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58AC1" w14:textId="77777777" w:rsidR="002A2FCC" w:rsidRDefault="00C13F35" w:rsidP="002A2FCC">
      <w:pPr>
        <w:jc w:val="center"/>
        <w:rPr>
          <w:rFonts w:ascii="Garamond" w:hAnsi="Garamond"/>
          <w:b/>
          <w:sz w:val="36"/>
          <w:szCs w:val="36"/>
        </w:rPr>
      </w:pPr>
      <w:r>
        <w:rPr>
          <w:rFonts w:ascii="Garamond" w:hAnsi="Garamond"/>
          <w:b/>
          <w:sz w:val="36"/>
          <w:szCs w:val="36"/>
        </w:rPr>
        <w:t xml:space="preserve"> </w:t>
      </w:r>
    </w:p>
    <w:p w14:paraId="0C88C57D" w14:textId="77777777" w:rsidR="002A2FCC" w:rsidRDefault="00C71856" w:rsidP="002A2FCC">
      <w:pPr>
        <w:jc w:val="center"/>
      </w:pPr>
      <w:r>
        <w:rPr>
          <w:noProof/>
        </w:rPr>
        <w:drawing>
          <wp:inline distT="0" distB="0" distL="0" distR="0" wp14:anchorId="0C8A4E8A" wp14:editId="30F3BE5A">
            <wp:extent cx="2819400" cy="3086100"/>
            <wp:effectExtent l="19050" t="0" r="0"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a:srcRect/>
                    <a:stretch>
                      <a:fillRect/>
                    </a:stretch>
                  </pic:blipFill>
                  <pic:spPr bwMode="auto">
                    <a:xfrm>
                      <a:off x="0" y="0"/>
                      <a:ext cx="2819400" cy="3086100"/>
                    </a:xfrm>
                    <a:prstGeom prst="rect">
                      <a:avLst/>
                    </a:prstGeom>
                    <a:noFill/>
                    <a:ln w="9525">
                      <a:noFill/>
                      <a:miter lim="800000"/>
                      <a:headEnd/>
                      <a:tailEnd/>
                    </a:ln>
                  </pic:spPr>
                </pic:pic>
              </a:graphicData>
            </a:graphic>
          </wp:inline>
        </w:drawing>
      </w:r>
    </w:p>
    <w:p w14:paraId="760D08CD" w14:textId="77777777" w:rsidR="002A2FCC" w:rsidRDefault="002A2FCC" w:rsidP="002A2FCC">
      <w:pPr>
        <w:tabs>
          <w:tab w:val="left" w:pos="4320"/>
        </w:tabs>
      </w:pPr>
    </w:p>
    <w:p w14:paraId="6D17A0BD" w14:textId="77777777" w:rsidR="005A474A" w:rsidRDefault="005A474A" w:rsidP="0094313C">
      <w:pPr>
        <w:jc w:val="center"/>
        <w:rPr>
          <w:b/>
          <w:sz w:val="32"/>
          <w:szCs w:val="32"/>
        </w:rPr>
      </w:pPr>
    </w:p>
    <w:p w14:paraId="3E7E6287" w14:textId="77777777" w:rsidR="00931C9E" w:rsidRDefault="00931C9E" w:rsidP="0094313C">
      <w:pPr>
        <w:jc w:val="center"/>
        <w:rPr>
          <w:b/>
          <w:sz w:val="32"/>
          <w:szCs w:val="32"/>
        </w:rPr>
      </w:pPr>
      <w:r>
        <w:rPr>
          <w:b/>
          <w:sz w:val="32"/>
          <w:szCs w:val="32"/>
        </w:rPr>
        <w:t>January 6, 2020</w:t>
      </w:r>
    </w:p>
    <w:p w14:paraId="1196B63A" w14:textId="77777777" w:rsidR="005A474A" w:rsidRDefault="005A474A" w:rsidP="0094313C">
      <w:pPr>
        <w:jc w:val="center"/>
        <w:rPr>
          <w:b/>
          <w:sz w:val="32"/>
          <w:szCs w:val="32"/>
        </w:rPr>
      </w:pPr>
    </w:p>
    <w:p w14:paraId="5DD99919" w14:textId="77777777" w:rsidR="002A2FCC" w:rsidRDefault="0094313C" w:rsidP="0094313C">
      <w:pPr>
        <w:jc w:val="center"/>
        <w:rPr>
          <w:sz w:val="32"/>
          <w:szCs w:val="32"/>
        </w:rPr>
      </w:pPr>
      <w:r>
        <w:rPr>
          <w:b/>
          <w:sz w:val="32"/>
          <w:szCs w:val="32"/>
        </w:rPr>
        <w:t>Ohio Treasurer of State</w:t>
      </w:r>
      <w:r w:rsidR="005A474A">
        <w:rPr>
          <w:b/>
          <w:sz w:val="32"/>
          <w:szCs w:val="32"/>
        </w:rPr>
        <w:t xml:space="preserve"> </w:t>
      </w:r>
    </w:p>
    <w:p w14:paraId="7FD33F9A" w14:textId="77777777" w:rsidR="0094313C" w:rsidRDefault="0094313C" w:rsidP="0094313C">
      <w:pPr>
        <w:jc w:val="center"/>
        <w:rPr>
          <w:sz w:val="32"/>
          <w:szCs w:val="32"/>
        </w:rPr>
      </w:pPr>
    </w:p>
    <w:p w14:paraId="663BE9E2" w14:textId="77777777" w:rsidR="0094313C" w:rsidRPr="0094313C" w:rsidRDefault="0003034C" w:rsidP="0094313C">
      <w:pPr>
        <w:jc w:val="center"/>
        <w:rPr>
          <w:sz w:val="32"/>
          <w:szCs w:val="32"/>
        </w:rPr>
      </w:pPr>
      <w:r>
        <w:rPr>
          <w:sz w:val="32"/>
          <w:szCs w:val="32"/>
        </w:rPr>
        <w:t>Request for Proposal</w:t>
      </w:r>
    </w:p>
    <w:p w14:paraId="23887585" w14:textId="77777777" w:rsidR="0094313C" w:rsidRPr="0094313C" w:rsidRDefault="0094313C" w:rsidP="002A2FCC">
      <w:pPr>
        <w:rPr>
          <w:b/>
          <w:sz w:val="32"/>
          <w:szCs w:val="32"/>
        </w:rPr>
      </w:pPr>
    </w:p>
    <w:p w14:paraId="451130CE" w14:textId="77777777" w:rsidR="002A2FCC" w:rsidRPr="0094313C" w:rsidRDefault="00914D83" w:rsidP="002A2FCC">
      <w:pPr>
        <w:jc w:val="center"/>
        <w:rPr>
          <w:b/>
          <w:sz w:val="32"/>
          <w:szCs w:val="32"/>
        </w:rPr>
      </w:pPr>
      <w:r>
        <w:rPr>
          <w:b/>
          <w:sz w:val="32"/>
          <w:szCs w:val="32"/>
        </w:rPr>
        <w:t xml:space="preserve">Ohio </w:t>
      </w:r>
      <w:r w:rsidR="005B31F0">
        <w:rPr>
          <w:b/>
          <w:sz w:val="32"/>
          <w:szCs w:val="32"/>
        </w:rPr>
        <w:t>ST</w:t>
      </w:r>
      <w:r>
        <w:rPr>
          <w:b/>
          <w:sz w:val="32"/>
          <w:szCs w:val="32"/>
        </w:rPr>
        <w:t>ABLE</w:t>
      </w:r>
      <w:r w:rsidR="00B20CFE">
        <w:rPr>
          <w:b/>
          <w:sz w:val="32"/>
          <w:szCs w:val="32"/>
        </w:rPr>
        <w:t xml:space="preserve"> </w:t>
      </w:r>
      <w:r w:rsidR="0053496E">
        <w:rPr>
          <w:b/>
          <w:sz w:val="32"/>
          <w:szCs w:val="32"/>
        </w:rPr>
        <w:t>Account Service Provider</w:t>
      </w:r>
    </w:p>
    <w:p w14:paraId="30DD16D1" w14:textId="55F85006" w:rsidR="0094313C" w:rsidRDefault="0094313C" w:rsidP="00543AF1">
      <w:pPr>
        <w:rPr>
          <w:b/>
          <w:sz w:val="32"/>
          <w:szCs w:val="32"/>
        </w:rPr>
      </w:pPr>
    </w:p>
    <w:p w14:paraId="2CC1177C" w14:textId="77777777" w:rsidR="0094313C" w:rsidRPr="0094313C" w:rsidRDefault="0094313C" w:rsidP="002A2FCC">
      <w:pPr>
        <w:jc w:val="center"/>
        <w:rPr>
          <w:b/>
          <w:sz w:val="32"/>
          <w:szCs w:val="32"/>
        </w:rPr>
      </w:pPr>
    </w:p>
    <w:p w14:paraId="06AEB56F" w14:textId="77777777" w:rsidR="002A2FCC" w:rsidRDefault="0094313C" w:rsidP="002A2FCC">
      <w:pPr>
        <w:jc w:val="center"/>
      </w:pPr>
      <w:r>
        <w:t>DEADLINE FOR SUBMISSION:</w:t>
      </w:r>
    </w:p>
    <w:p w14:paraId="77731E71" w14:textId="759B1BA3" w:rsidR="0094313C" w:rsidRPr="0094313C" w:rsidRDefault="0094313C" w:rsidP="0094313C">
      <w:pPr>
        <w:jc w:val="center"/>
      </w:pPr>
      <w:r w:rsidRPr="00C51FDA">
        <w:t xml:space="preserve"> </w:t>
      </w:r>
      <w:r w:rsidR="00931C9E" w:rsidRPr="00C51FDA">
        <w:t>February 7, 2020</w:t>
      </w:r>
      <w:r w:rsidR="00C51FDA">
        <w:t xml:space="preserve"> – </w:t>
      </w:r>
      <w:r w:rsidRPr="00C51FDA">
        <w:t>3:00 p.m. Eastern Time</w:t>
      </w:r>
    </w:p>
    <w:p w14:paraId="1663BAF5" w14:textId="77777777" w:rsidR="0032771D" w:rsidRDefault="0032771D" w:rsidP="0094313C">
      <w:pPr>
        <w:jc w:val="center"/>
      </w:pPr>
    </w:p>
    <w:p w14:paraId="0B07FDAF" w14:textId="17E99C54" w:rsidR="0032771D" w:rsidRPr="0094313C" w:rsidRDefault="00C4101C" w:rsidP="0094313C">
      <w:pPr>
        <w:jc w:val="center"/>
      </w:pPr>
      <w:r>
        <w:t>One</w:t>
      </w:r>
      <w:r w:rsidR="0032771D">
        <w:t xml:space="preserve"> </w:t>
      </w:r>
      <w:r>
        <w:t>hard copy</w:t>
      </w:r>
      <w:r w:rsidR="0032771D">
        <w:t xml:space="preserve"> and one electronic copy of your response to:</w:t>
      </w:r>
    </w:p>
    <w:p w14:paraId="4C9BCA49" w14:textId="77777777" w:rsidR="0094313C" w:rsidRPr="0094313C" w:rsidRDefault="0094313C" w:rsidP="002A2FCC">
      <w:pPr>
        <w:jc w:val="center"/>
      </w:pPr>
    </w:p>
    <w:p w14:paraId="0FAC36B4" w14:textId="77777777" w:rsidR="003700E5" w:rsidRPr="00CD1376" w:rsidRDefault="003700E5" w:rsidP="003700E5">
      <w:pPr>
        <w:jc w:val="center"/>
      </w:pPr>
      <w:r>
        <w:t>Office of Ohio Treasurer of State</w:t>
      </w:r>
    </w:p>
    <w:p w14:paraId="5CBB453F" w14:textId="77777777" w:rsidR="003700E5" w:rsidRPr="00CD1376" w:rsidRDefault="003700E5" w:rsidP="003700E5">
      <w:pPr>
        <w:jc w:val="center"/>
      </w:pPr>
      <w:r>
        <w:t xml:space="preserve">Attention: </w:t>
      </w:r>
      <w:r w:rsidR="005B31F0">
        <w:t>Zach Haughawout</w:t>
      </w:r>
      <w:r>
        <w:t xml:space="preserve">, </w:t>
      </w:r>
      <w:r w:rsidR="005B31F0">
        <w:t>Director STABLE Account</w:t>
      </w:r>
    </w:p>
    <w:p w14:paraId="175C6206" w14:textId="77777777" w:rsidR="003700E5" w:rsidRPr="00CD1376" w:rsidRDefault="003700E5" w:rsidP="003700E5">
      <w:pPr>
        <w:jc w:val="center"/>
      </w:pPr>
      <w:r w:rsidRPr="00CD1376">
        <w:t>30 East Broad Street</w:t>
      </w:r>
      <w:r>
        <w:t>, 9</w:t>
      </w:r>
      <w:r w:rsidRPr="005D57EE">
        <w:rPr>
          <w:vertAlign w:val="superscript"/>
        </w:rPr>
        <w:t>th</w:t>
      </w:r>
      <w:r>
        <w:t xml:space="preserve"> Floor</w:t>
      </w:r>
    </w:p>
    <w:p w14:paraId="4E293561" w14:textId="77777777" w:rsidR="003700E5" w:rsidRPr="00CD1376" w:rsidRDefault="003700E5" w:rsidP="003700E5">
      <w:pPr>
        <w:jc w:val="center"/>
      </w:pPr>
      <w:r>
        <w:t>Columbus, Ohio 43215</w:t>
      </w:r>
    </w:p>
    <w:p w14:paraId="1DF1A2BB" w14:textId="77777777" w:rsidR="003700E5" w:rsidRPr="00B913CB" w:rsidRDefault="003700E5" w:rsidP="003700E5">
      <w:pPr>
        <w:jc w:val="center"/>
        <w:rPr>
          <w:b/>
          <w:i/>
        </w:rPr>
      </w:pPr>
      <w:r>
        <w:t>Phone:  (614) 466</w:t>
      </w:r>
      <w:r w:rsidR="005B31F0">
        <w:t>-5413</w:t>
      </w:r>
    </w:p>
    <w:p w14:paraId="59FCA744" w14:textId="77777777" w:rsidR="002A2FCC" w:rsidRDefault="002A2FCC" w:rsidP="002A2FCC">
      <w:pPr>
        <w:jc w:val="center"/>
        <w:rPr>
          <w:rFonts w:ascii="Garamond" w:hAnsi="Garamond"/>
          <w:b/>
          <w:sz w:val="16"/>
          <w:szCs w:val="16"/>
        </w:rPr>
      </w:pPr>
    </w:p>
    <w:p w14:paraId="25336C58" w14:textId="21289258" w:rsidR="002A2FCC" w:rsidRPr="008E6E0F" w:rsidRDefault="00543AF1" w:rsidP="00CF0328">
      <w:pPr>
        <w:sectPr w:rsidR="002A2FCC" w:rsidRPr="008E6E0F" w:rsidSect="00620D77">
          <w:headerReference w:type="even" r:id="rId9"/>
          <w:headerReference w:type="default" r:id="rId10"/>
          <w:footerReference w:type="default" r:id="rId11"/>
          <w:footerReference w:type="first" r:id="rId12"/>
          <w:pgSz w:w="12240" w:h="15840"/>
          <w:pgMar w:top="1440" w:right="1627" w:bottom="1627" w:left="1800" w:header="720" w:footer="720" w:gutter="0"/>
          <w:cols w:space="720"/>
          <w:titlePg/>
          <w:docGrid w:linePitch="360"/>
        </w:sectPr>
      </w:pPr>
      <w:r>
        <w:t xml:space="preserve">A copy of this Request for Proposal </w:t>
      </w:r>
      <w:r w:rsidR="008E6E0F">
        <w:t>will be available</w:t>
      </w:r>
      <w:r>
        <w:t xml:space="preserve"> from the Ohio Treasurer of State</w:t>
      </w:r>
      <w:r w:rsidR="008E6E0F">
        <w:t>’s website</w:t>
      </w:r>
      <w:r>
        <w:t xml:space="preserve"> on </w:t>
      </w:r>
      <w:r w:rsidR="007230A4">
        <w:t xml:space="preserve">or after </w:t>
      </w:r>
      <w:r w:rsidR="00F50B91" w:rsidRPr="00C51FDA">
        <w:t>January 6</w:t>
      </w:r>
      <w:r w:rsidRPr="00C51FDA">
        <w:t>, 2</w:t>
      </w:r>
      <w:r w:rsidR="00F50B91" w:rsidRPr="00C51FDA">
        <w:t>020</w:t>
      </w:r>
      <w:r w:rsidR="00205B36">
        <w:t xml:space="preserve"> </w:t>
      </w:r>
      <w:r>
        <w:t>at 11:00 a.m. ET</w:t>
      </w:r>
      <w:r w:rsidR="00C51FDA">
        <w:t xml:space="preserve"> at </w:t>
      </w:r>
      <w:r w:rsidR="008E6E0F">
        <w:t>www.ohiotreasurer.gov/forms.</w:t>
      </w:r>
    </w:p>
    <w:sdt>
      <w:sdtPr>
        <w:rPr>
          <w:rFonts w:ascii="Times New Roman" w:eastAsia="Times New Roman" w:hAnsi="Times New Roman" w:cs="Times New Roman"/>
          <w:b w:val="0"/>
          <w:bCs w:val="0"/>
          <w:color w:val="auto"/>
          <w:sz w:val="24"/>
          <w:szCs w:val="24"/>
          <w:lang w:eastAsia="en-US"/>
        </w:rPr>
        <w:id w:val="-711644929"/>
        <w:docPartObj>
          <w:docPartGallery w:val="Table of Contents"/>
          <w:docPartUnique/>
        </w:docPartObj>
      </w:sdtPr>
      <w:sdtEndPr>
        <w:rPr>
          <w:b/>
          <w:noProof/>
        </w:rPr>
      </w:sdtEndPr>
      <w:sdtContent>
        <w:p w14:paraId="40D02A62" w14:textId="77777777" w:rsidR="0068671B" w:rsidRPr="00AA6C30" w:rsidRDefault="00984EAE" w:rsidP="0068671B">
          <w:pPr>
            <w:pStyle w:val="TOCHeading"/>
            <w:jc w:val="center"/>
            <w:rPr>
              <w:rFonts w:ascii="Times New Roman" w:hAnsi="Times New Roman" w:cs="Times New Roman"/>
              <w:color w:val="auto"/>
            </w:rPr>
          </w:pPr>
          <w:r w:rsidRPr="00AA6C30">
            <w:rPr>
              <w:rFonts w:ascii="Times New Roman" w:hAnsi="Times New Roman" w:cs="Times New Roman"/>
              <w:color w:val="auto"/>
            </w:rPr>
            <w:t>Table of</w:t>
          </w:r>
          <w:r w:rsidRPr="00AA6C30">
            <w:rPr>
              <w:color w:val="auto"/>
            </w:rPr>
            <w:t xml:space="preserve"> </w:t>
          </w:r>
          <w:r w:rsidR="0068671B" w:rsidRPr="00AA6C30">
            <w:rPr>
              <w:rFonts w:ascii="Times New Roman" w:hAnsi="Times New Roman" w:cs="Times New Roman"/>
              <w:color w:val="auto"/>
            </w:rPr>
            <w:t>Contents</w:t>
          </w:r>
        </w:p>
        <w:p w14:paraId="0CF6D735" w14:textId="77777777" w:rsidR="00984EAE" w:rsidRPr="00984EAE" w:rsidRDefault="00984EAE" w:rsidP="00EB28B2">
          <w:pPr>
            <w:ind w:firstLine="720"/>
            <w:rPr>
              <w:lang w:eastAsia="ja-JP"/>
            </w:rPr>
          </w:pPr>
        </w:p>
        <w:p w14:paraId="2CA9E138" w14:textId="39163E93" w:rsidR="008B1B18" w:rsidRDefault="0068671B">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9200716" w:history="1">
            <w:r w:rsidR="008B1B18" w:rsidRPr="00AB6C12">
              <w:rPr>
                <w:rStyle w:val="Hyperlink"/>
              </w:rPr>
              <w:t>Summary and Objective</w:t>
            </w:r>
            <w:r w:rsidR="008B1B18">
              <w:rPr>
                <w:webHidden/>
              </w:rPr>
              <w:tab/>
            </w:r>
            <w:r w:rsidR="008B1B18">
              <w:rPr>
                <w:webHidden/>
              </w:rPr>
              <w:fldChar w:fldCharType="begin"/>
            </w:r>
            <w:r w:rsidR="008B1B18">
              <w:rPr>
                <w:webHidden/>
              </w:rPr>
              <w:instrText xml:space="preserve"> PAGEREF _Toc29200716 \h </w:instrText>
            </w:r>
            <w:r w:rsidR="008B1B18">
              <w:rPr>
                <w:webHidden/>
              </w:rPr>
            </w:r>
            <w:r w:rsidR="008B1B18">
              <w:rPr>
                <w:webHidden/>
              </w:rPr>
              <w:fldChar w:fldCharType="separate"/>
            </w:r>
            <w:r w:rsidR="008B1B18">
              <w:rPr>
                <w:webHidden/>
              </w:rPr>
              <w:t>4</w:t>
            </w:r>
            <w:r w:rsidR="008B1B18">
              <w:rPr>
                <w:webHidden/>
              </w:rPr>
              <w:fldChar w:fldCharType="end"/>
            </w:r>
          </w:hyperlink>
        </w:p>
        <w:p w14:paraId="0C31D9C5" w14:textId="1FA637E6" w:rsidR="008B1B18" w:rsidRDefault="00994756">
          <w:pPr>
            <w:pStyle w:val="TOC1"/>
            <w:rPr>
              <w:rFonts w:asciiTheme="minorHAnsi" w:eastAsiaTheme="minorEastAsia" w:hAnsiTheme="minorHAnsi" w:cstheme="minorBidi"/>
              <w:sz w:val="22"/>
              <w:szCs w:val="22"/>
            </w:rPr>
          </w:pPr>
          <w:hyperlink w:anchor="_Toc29200717" w:history="1">
            <w:r w:rsidR="008B1B18" w:rsidRPr="00AB6C12">
              <w:rPr>
                <w:rStyle w:val="Hyperlink"/>
              </w:rPr>
              <w:t>Section 1 – Administrative Overview</w:t>
            </w:r>
            <w:r w:rsidR="008B1B18">
              <w:rPr>
                <w:webHidden/>
              </w:rPr>
              <w:tab/>
            </w:r>
            <w:r w:rsidR="008B1B18">
              <w:rPr>
                <w:webHidden/>
              </w:rPr>
              <w:fldChar w:fldCharType="begin"/>
            </w:r>
            <w:r w:rsidR="008B1B18">
              <w:rPr>
                <w:webHidden/>
              </w:rPr>
              <w:instrText xml:space="preserve"> PAGEREF _Toc29200717 \h </w:instrText>
            </w:r>
            <w:r w:rsidR="008B1B18">
              <w:rPr>
                <w:webHidden/>
              </w:rPr>
            </w:r>
            <w:r w:rsidR="008B1B18">
              <w:rPr>
                <w:webHidden/>
              </w:rPr>
              <w:fldChar w:fldCharType="separate"/>
            </w:r>
            <w:r w:rsidR="008B1B18">
              <w:rPr>
                <w:webHidden/>
              </w:rPr>
              <w:t>6</w:t>
            </w:r>
            <w:r w:rsidR="008B1B18">
              <w:rPr>
                <w:webHidden/>
              </w:rPr>
              <w:fldChar w:fldCharType="end"/>
            </w:r>
          </w:hyperlink>
        </w:p>
        <w:p w14:paraId="6F7C056C" w14:textId="5C50A76B" w:rsidR="008B1B18" w:rsidRDefault="00994756">
          <w:pPr>
            <w:pStyle w:val="TOC1"/>
            <w:rPr>
              <w:rFonts w:asciiTheme="minorHAnsi" w:eastAsiaTheme="minorEastAsia" w:hAnsiTheme="minorHAnsi" w:cstheme="minorBidi"/>
              <w:sz w:val="22"/>
              <w:szCs w:val="22"/>
            </w:rPr>
          </w:pPr>
          <w:hyperlink w:anchor="_Toc29200718" w:history="1">
            <w:r w:rsidR="008B1B18" w:rsidRPr="00AB6C12">
              <w:rPr>
                <w:rStyle w:val="Hyperlink"/>
              </w:rPr>
              <w:t>1.0</w:t>
            </w:r>
            <w:r w:rsidR="008B1B18">
              <w:rPr>
                <w:rFonts w:asciiTheme="minorHAnsi" w:eastAsiaTheme="minorEastAsia" w:hAnsiTheme="minorHAnsi" w:cstheme="minorBidi"/>
                <w:sz w:val="22"/>
                <w:szCs w:val="22"/>
              </w:rPr>
              <w:tab/>
            </w:r>
            <w:r w:rsidR="008B1B18" w:rsidRPr="00AB6C12">
              <w:rPr>
                <w:rStyle w:val="Hyperlink"/>
              </w:rPr>
              <w:t>Issuing Office</w:t>
            </w:r>
            <w:r w:rsidR="008B1B18">
              <w:rPr>
                <w:webHidden/>
              </w:rPr>
              <w:tab/>
            </w:r>
            <w:r w:rsidR="008B1B18">
              <w:rPr>
                <w:webHidden/>
              </w:rPr>
              <w:fldChar w:fldCharType="begin"/>
            </w:r>
            <w:r w:rsidR="008B1B18">
              <w:rPr>
                <w:webHidden/>
              </w:rPr>
              <w:instrText xml:space="preserve"> PAGEREF _Toc29200718 \h </w:instrText>
            </w:r>
            <w:r w:rsidR="008B1B18">
              <w:rPr>
                <w:webHidden/>
              </w:rPr>
            </w:r>
            <w:r w:rsidR="008B1B18">
              <w:rPr>
                <w:webHidden/>
              </w:rPr>
              <w:fldChar w:fldCharType="separate"/>
            </w:r>
            <w:r w:rsidR="008B1B18">
              <w:rPr>
                <w:webHidden/>
              </w:rPr>
              <w:t>6</w:t>
            </w:r>
            <w:r w:rsidR="008B1B18">
              <w:rPr>
                <w:webHidden/>
              </w:rPr>
              <w:fldChar w:fldCharType="end"/>
            </w:r>
          </w:hyperlink>
        </w:p>
        <w:p w14:paraId="03E8FC8B" w14:textId="4AF3175E" w:rsidR="008B1B18" w:rsidRDefault="00994756">
          <w:pPr>
            <w:pStyle w:val="TOC1"/>
            <w:rPr>
              <w:rFonts w:asciiTheme="minorHAnsi" w:eastAsiaTheme="minorEastAsia" w:hAnsiTheme="minorHAnsi" w:cstheme="minorBidi"/>
              <w:sz w:val="22"/>
              <w:szCs w:val="22"/>
            </w:rPr>
          </w:pPr>
          <w:hyperlink w:anchor="_Toc29200719" w:history="1">
            <w:r w:rsidR="008B1B18" w:rsidRPr="00AB6C12">
              <w:rPr>
                <w:rStyle w:val="Hyperlink"/>
              </w:rPr>
              <w:t>1.1</w:t>
            </w:r>
            <w:r w:rsidR="008B1B18">
              <w:rPr>
                <w:rFonts w:asciiTheme="minorHAnsi" w:eastAsiaTheme="minorEastAsia" w:hAnsiTheme="minorHAnsi" w:cstheme="minorBidi"/>
                <w:sz w:val="22"/>
                <w:szCs w:val="22"/>
              </w:rPr>
              <w:tab/>
            </w:r>
            <w:r w:rsidR="008B1B18" w:rsidRPr="00AB6C12">
              <w:rPr>
                <w:rStyle w:val="Hyperlink"/>
              </w:rPr>
              <w:t>Inquiries about this RFP</w:t>
            </w:r>
            <w:r w:rsidR="008B1B18">
              <w:rPr>
                <w:webHidden/>
              </w:rPr>
              <w:tab/>
            </w:r>
            <w:r w:rsidR="008B1B18">
              <w:rPr>
                <w:webHidden/>
              </w:rPr>
              <w:fldChar w:fldCharType="begin"/>
            </w:r>
            <w:r w:rsidR="008B1B18">
              <w:rPr>
                <w:webHidden/>
              </w:rPr>
              <w:instrText xml:space="preserve"> PAGEREF _Toc29200719 \h </w:instrText>
            </w:r>
            <w:r w:rsidR="008B1B18">
              <w:rPr>
                <w:webHidden/>
              </w:rPr>
            </w:r>
            <w:r w:rsidR="008B1B18">
              <w:rPr>
                <w:webHidden/>
              </w:rPr>
              <w:fldChar w:fldCharType="separate"/>
            </w:r>
            <w:r w:rsidR="008B1B18">
              <w:rPr>
                <w:webHidden/>
              </w:rPr>
              <w:t>6</w:t>
            </w:r>
            <w:r w:rsidR="008B1B18">
              <w:rPr>
                <w:webHidden/>
              </w:rPr>
              <w:fldChar w:fldCharType="end"/>
            </w:r>
          </w:hyperlink>
        </w:p>
        <w:p w14:paraId="1C2D2129" w14:textId="1BC0D609" w:rsidR="008B1B18" w:rsidRDefault="00994756">
          <w:pPr>
            <w:pStyle w:val="TOC1"/>
            <w:rPr>
              <w:rFonts w:asciiTheme="minorHAnsi" w:eastAsiaTheme="minorEastAsia" w:hAnsiTheme="minorHAnsi" w:cstheme="minorBidi"/>
              <w:sz w:val="22"/>
              <w:szCs w:val="22"/>
            </w:rPr>
          </w:pPr>
          <w:hyperlink w:anchor="_Toc29200720" w:history="1">
            <w:r w:rsidR="008B1B18" w:rsidRPr="00AB6C12">
              <w:rPr>
                <w:rStyle w:val="Hyperlink"/>
              </w:rPr>
              <w:t>1.2</w:t>
            </w:r>
            <w:r w:rsidR="008B1B18">
              <w:rPr>
                <w:rFonts w:asciiTheme="minorHAnsi" w:eastAsiaTheme="minorEastAsia" w:hAnsiTheme="minorHAnsi" w:cstheme="minorBidi"/>
                <w:sz w:val="22"/>
                <w:szCs w:val="22"/>
              </w:rPr>
              <w:tab/>
            </w:r>
            <w:r w:rsidR="008B1B18" w:rsidRPr="00AB6C12">
              <w:rPr>
                <w:rStyle w:val="Hyperlink"/>
              </w:rPr>
              <w:t>Verbal Communication</w:t>
            </w:r>
            <w:r w:rsidR="008B1B18">
              <w:rPr>
                <w:webHidden/>
              </w:rPr>
              <w:tab/>
            </w:r>
            <w:r w:rsidR="008B1B18">
              <w:rPr>
                <w:webHidden/>
              </w:rPr>
              <w:fldChar w:fldCharType="begin"/>
            </w:r>
            <w:r w:rsidR="008B1B18">
              <w:rPr>
                <w:webHidden/>
              </w:rPr>
              <w:instrText xml:space="preserve"> PAGEREF _Toc29200720 \h </w:instrText>
            </w:r>
            <w:r w:rsidR="008B1B18">
              <w:rPr>
                <w:webHidden/>
              </w:rPr>
            </w:r>
            <w:r w:rsidR="008B1B18">
              <w:rPr>
                <w:webHidden/>
              </w:rPr>
              <w:fldChar w:fldCharType="separate"/>
            </w:r>
            <w:r w:rsidR="008B1B18">
              <w:rPr>
                <w:webHidden/>
              </w:rPr>
              <w:t>6</w:t>
            </w:r>
            <w:r w:rsidR="008B1B18">
              <w:rPr>
                <w:webHidden/>
              </w:rPr>
              <w:fldChar w:fldCharType="end"/>
            </w:r>
          </w:hyperlink>
        </w:p>
        <w:p w14:paraId="0A5DF25F" w14:textId="30E2609B" w:rsidR="008B1B18" w:rsidRDefault="00994756">
          <w:pPr>
            <w:pStyle w:val="TOC1"/>
            <w:rPr>
              <w:rFonts w:asciiTheme="minorHAnsi" w:eastAsiaTheme="minorEastAsia" w:hAnsiTheme="minorHAnsi" w:cstheme="minorBidi"/>
              <w:sz w:val="22"/>
              <w:szCs w:val="22"/>
            </w:rPr>
          </w:pPr>
          <w:hyperlink w:anchor="_Toc29200721" w:history="1">
            <w:r w:rsidR="008B1B18" w:rsidRPr="00AB6C12">
              <w:rPr>
                <w:rStyle w:val="Hyperlink"/>
              </w:rPr>
              <w:t>1.3</w:t>
            </w:r>
            <w:r w:rsidR="008B1B18">
              <w:rPr>
                <w:rFonts w:asciiTheme="minorHAnsi" w:eastAsiaTheme="minorEastAsia" w:hAnsiTheme="minorHAnsi" w:cstheme="minorBidi"/>
                <w:sz w:val="22"/>
                <w:szCs w:val="22"/>
              </w:rPr>
              <w:tab/>
            </w:r>
            <w:r w:rsidR="008B1B18" w:rsidRPr="00AB6C12">
              <w:rPr>
                <w:rStyle w:val="Hyperlink"/>
              </w:rPr>
              <w:t>Schedule</w:t>
            </w:r>
            <w:r w:rsidR="008B1B18">
              <w:rPr>
                <w:webHidden/>
              </w:rPr>
              <w:tab/>
            </w:r>
            <w:r w:rsidR="008B1B18">
              <w:rPr>
                <w:webHidden/>
              </w:rPr>
              <w:fldChar w:fldCharType="begin"/>
            </w:r>
            <w:r w:rsidR="008B1B18">
              <w:rPr>
                <w:webHidden/>
              </w:rPr>
              <w:instrText xml:space="preserve"> PAGEREF _Toc29200721 \h </w:instrText>
            </w:r>
            <w:r w:rsidR="008B1B18">
              <w:rPr>
                <w:webHidden/>
              </w:rPr>
            </w:r>
            <w:r w:rsidR="008B1B18">
              <w:rPr>
                <w:webHidden/>
              </w:rPr>
              <w:fldChar w:fldCharType="separate"/>
            </w:r>
            <w:r w:rsidR="008B1B18">
              <w:rPr>
                <w:webHidden/>
              </w:rPr>
              <w:t>7</w:t>
            </w:r>
            <w:r w:rsidR="008B1B18">
              <w:rPr>
                <w:webHidden/>
              </w:rPr>
              <w:fldChar w:fldCharType="end"/>
            </w:r>
          </w:hyperlink>
        </w:p>
        <w:p w14:paraId="5127DD22" w14:textId="3B02C392" w:rsidR="008B1B18" w:rsidRDefault="00994756">
          <w:pPr>
            <w:pStyle w:val="TOC1"/>
            <w:rPr>
              <w:rFonts w:asciiTheme="minorHAnsi" w:eastAsiaTheme="minorEastAsia" w:hAnsiTheme="minorHAnsi" w:cstheme="minorBidi"/>
              <w:sz w:val="22"/>
              <w:szCs w:val="22"/>
            </w:rPr>
          </w:pPr>
          <w:hyperlink w:anchor="_Toc29200722" w:history="1">
            <w:r w:rsidR="008B1B18" w:rsidRPr="00AB6C12">
              <w:rPr>
                <w:rStyle w:val="Hyperlink"/>
              </w:rPr>
              <w:t>1.4</w:t>
            </w:r>
            <w:r w:rsidR="008B1B18">
              <w:rPr>
                <w:rFonts w:asciiTheme="minorHAnsi" w:eastAsiaTheme="minorEastAsia" w:hAnsiTheme="minorHAnsi" w:cstheme="minorBidi"/>
                <w:sz w:val="22"/>
                <w:szCs w:val="22"/>
              </w:rPr>
              <w:tab/>
            </w:r>
            <w:r w:rsidR="008B1B18" w:rsidRPr="00AB6C12">
              <w:rPr>
                <w:rStyle w:val="Hyperlink"/>
              </w:rPr>
              <w:t>RFP Response Due Date</w:t>
            </w:r>
            <w:r w:rsidR="008B1B18">
              <w:rPr>
                <w:webHidden/>
              </w:rPr>
              <w:tab/>
            </w:r>
            <w:r w:rsidR="008B1B18">
              <w:rPr>
                <w:webHidden/>
              </w:rPr>
              <w:fldChar w:fldCharType="begin"/>
            </w:r>
            <w:r w:rsidR="008B1B18">
              <w:rPr>
                <w:webHidden/>
              </w:rPr>
              <w:instrText xml:space="preserve"> PAGEREF _Toc29200722 \h </w:instrText>
            </w:r>
            <w:r w:rsidR="008B1B18">
              <w:rPr>
                <w:webHidden/>
              </w:rPr>
            </w:r>
            <w:r w:rsidR="008B1B18">
              <w:rPr>
                <w:webHidden/>
              </w:rPr>
              <w:fldChar w:fldCharType="separate"/>
            </w:r>
            <w:r w:rsidR="008B1B18">
              <w:rPr>
                <w:webHidden/>
              </w:rPr>
              <w:t>7</w:t>
            </w:r>
            <w:r w:rsidR="008B1B18">
              <w:rPr>
                <w:webHidden/>
              </w:rPr>
              <w:fldChar w:fldCharType="end"/>
            </w:r>
          </w:hyperlink>
        </w:p>
        <w:p w14:paraId="015B4B28" w14:textId="01B6F610" w:rsidR="008B1B18" w:rsidRDefault="00994756">
          <w:pPr>
            <w:pStyle w:val="TOC1"/>
            <w:rPr>
              <w:rFonts w:asciiTheme="minorHAnsi" w:eastAsiaTheme="minorEastAsia" w:hAnsiTheme="minorHAnsi" w:cstheme="minorBidi"/>
              <w:sz w:val="22"/>
              <w:szCs w:val="22"/>
            </w:rPr>
          </w:pPr>
          <w:hyperlink w:anchor="_Toc29200723" w:history="1">
            <w:r w:rsidR="008B1B18" w:rsidRPr="00AB6C12">
              <w:rPr>
                <w:rStyle w:val="Hyperlink"/>
              </w:rPr>
              <w:t>1.5</w:t>
            </w:r>
            <w:r w:rsidR="008B1B18">
              <w:rPr>
                <w:rFonts w:asciiTheme="minorHAnsi" w:eastAsiaTheme="minorEastAsia" w:hAnsiTheme="minorHAnsi" w:cstheme="minorBidi"/>
                <w:sz w:val="22"/>
                <w:szCs w:val="22"/>
              </w:rPr>
              <w:tab/>
            </w:r>
            <w:r w:rsidR="008B1B18" w:rsidRPr="00AB6C12">
              <w:rPr>
                <w:rStyle w:val="Hyperlink"/>
              </w:rPr>
              <w:t>Response Organization and Format</w:t>
            </w:r>
            <w:r w:rsidR="008B1B18">
              <w:rPr>
                <w:webHidden/>
              </w:rPr>
              <w:tab/>
            </w:r>
            <w:r w:rsidR="008B1B18">
              <w:rPr>
                <w:webHidden/>
              </w:rPr>
              <w:fldChar w:fldCharType="begin"/>
            </w:r>
            <w:r w:rsidR="008B1B18">
              <w:rPr>
                <w:webHidden/>
              </w:rPr>
              <w:instrText xml:space="preserve"> PAGEREF _Toc29200723 \h </w:instrText>
            </w:r>
            <w:r w:rsidR="008B1B18">
              <w:rPr>
                <w:webHidden/>
              </w:rPr>
            </w:r>
            <w:r w:rsidR="008B1B18">
              <w:rPr>
                <w:webHidden/>
              </w:rPr>
              <w:fldChar w:fldCharType="separate"/>
            </w:r>
            <w:r w:rsidR="008B1B18">
              <w:rPr>
                <w:webHidden/>
              </w:rPr>
              <w:t>7</w:t>
            </w:r>
            <w:r w:rsidR="008B1B18">
              <w:rPr>
                <w:webHidden/>
              </w:rPr>
              <w:fldChar w:fldCharType="end"/>
            </w:r>
          </w:hyperlink>
        </w:p>
        <w:p w14:paraId="265EDCEE" w14:textId="30D7DE3D" w:rsidR="008B1B18" w:rsidRDefault="00994756">
          <w:pPr>
            <w:pStyle w:val="TOC1"/>
            <w:rPr>
              <w:rFonts w:asciiTheme="minorHAnsi" w:eastAsiaTheme="minorEastAsia" w:hAnsiTheme="minorHAnsi" w:cstheme="minorBidi"/>
              <w:sz w:val="22"/>
              <w:szCs w:val="22"/>
            </w:rPr>
          </w:pPr>
          <w:hyperlink w:anchor="_Toc29200724" w:history="1">
            <w:r w:rsidR="008B1B18" w:rsidRPr="00AB6C12">
              <w:rPr>
                <w:rStyle w:val="Hyperlink"/>
              </w:rPr>
              <w:t>1.6</w:t>
            </w:r>
            <w:r w:rsidR="008B1B18">
              <w:rPr>
                <w:rFonts w:asciiTheme="minorHAnsi" w:eastAsiaTheme="minorEastAsia" w:hAnsiTheme="minorHAnsi" w:cstheme="minorBidi"/>
                <w:sz w:val="22"/>
                <w:szCs w:val="22"/>
              </w:rPr>
              <w:tab/>
            </w:r>
            <w:r w:rsidR="008B1B18" w:rsidRPr="00AB6C12">
              <w:rPr>
                <w:rStyle w:val="Hyperlink"/>
              </w:rPr>
              <w:t>Mandatory Requirements</w:t>
            </w:r>
            <w:r w:rsidR="008B1B18">
              <w:rPr>
                <w:webHidden/>
              </w:rPr>
              <w:tab/>
            </w:r>
            <w:r w:rsidR="008B1B18">
              <w:rPr>
                <w:webHidden/>
              </w:rPr>
              <w:fldChar w:fldCharType="begin"/>
            </w:r>
            <w:r w:rsidR="008B1B18">
              <w:rPr>
                <w:webHidden/>
              </w:rPr>
              <w:instrText xml:space="preserve"> PAGEREF _Toc29200724 \h </w:instrText>
            </w:r>
            <w:r w:rsidR="008B1B18">
              <w:rPr>
                <w:webHidden/>
              </w:rPr>
            </w:r>
            <w:r w:rsidR="008B1B18">
              <w:rPr>
                <w:webHidden/>
              </w:rPr>
              <w:fldChar w:fldCharType="separate"/>
            </w:r>
            <w:r w:rsidR="008B1B18">
              <w:rPr>
                <w:webHidden/>
              </w:rPr>
              <w:t>8</w:t>
            </w:r>
            <w:r w:rsidR="008B1B18">
              <w:rPr>
                <w:webHidden/>
              </w:rPr>
              <w:fldChar w:fldCharType="end"/>
            </w:r>
          </w:hyperlink>
        </w:p>
        <w:p w14:paraId="204E4E10" w14:textId="3D1EDFF5" w:rsidR="008B1B18" w:rsidRDefault="00994756">
          <w:pPr>
            <w:pStyle w:val="TOC1"/>
            <w:rPr>
              <w:rFonts w:asciiTheme="minorHAnsi" w:eastAsiaTheme="minorEastAsia" w:hAnsiTheme="minorHAnsi" w:cstheme="minorBidi"/>
              <w:sz w:val="22"/>
              <w:szCs w:val="22"/>
            </w:rPr>
          </w:pPr>
          <w:hyperlink w:anchor="_Toc29200725" w:history="1">
            <w:r w:rsidR="008B1B18" w:rsidRPr="00AB6C12">
              <w:rPr>
                <w:rStyle w:val="Hyperlink"/>
              </w:rPr>
              <w:t>1.7</w:t>
            </w:r>
            <w:r w:rsidR="008B1B18">
              <w:rPr>
                <w:rFonts w:asciiTheme="minorHAnsi" w:eastAsiaTheme="minorEastAsia" w:hAnsiTheme="minorHAnsi" w:cstheme="minorBidi"/>
                <w:sz w:val="22"/>
                <w:szCs w:val="22"/>
              </w:rPr>
              <w:tab/>
            </w:r>
            <w:r w:rsidR="008B1B18" w:rsidRPr="00AB6C12">
              <w:rPr>
                <w:rStyle w:val="Hyperlink"/>
              </w:rPr>
              <w:t>Respondent Evaluation Process</w:t>
            </w:r>
            <w:r w:rsidR="008B1B18">
              <w:rPr>
                <w:webHidden/>
              </w:rPr>
              <w:tab/>
            </w:r>
            <w:r w:rsidR="008B1B18">
              <w:rPr>
                <w:webHidden/>
              </w:rPr>
              <w:fldChar w:fldCharType="begin"/>
            </w:r>
            <w:r w:rsidR="008B1B18">
              <w:rPr>
                <w:webHidden/>
              </w:rPr>
              <w:instrText xml:space="preserve"> PAGEREF _Toc29200725 \h </w:instrText>
            </w:r>
            <w:r w:rsidR="008B1B18">
              <w:rPr>
                <w:webHidden/>
              </w:rPr>
            </w:r>
            <w:r w:rsidR="008B1B18">
              <w:rPr>
                <w:webHidden/>
              </w:rPr>
              <w:fldChar w:fldCharType="separate"/>
            </w:r>
            <w:r w:rsidR="008B1B18">
              <w:rPr>
                <w:webHidden/>
              </w:rPr>
              <w:t>8</w:t>
            </w:r>
            <w:r w:rsidR="008B1B18">
              <w:rPr>
                <w:webHidden/>
              </w:rPr>
              <w:fldChar w:fldCharType="end"/>
            </w:r>
          </w:hyperlink>
        </w:p>
        <w:p w14:paraId="7715723F" w14:textId="761B15EB" w:rsidR="008B1B18" w:rsidRDefault="00994756">
          <w:pPr>
            <w:pStyle w:val="TOC1"/>
            <w:rPr>
              <w:rFonts w:asciiTheme="minorHAnsi" w:eastAsiaTheme="minorEastAsia" w:hAnsiTheme="minorHAnsi" w:cstheme="minorBidi"/>
              <w:sz w:val="22"/>
              <w:szCs w:val="22"/>
            </w:rPr>
          </w:pPr>
          <w:hyperlink w:anchor="_Toc29200726" w:history="1">
            <w:r w:rsidR="008B1B18" w:rsidRPr="00AB6C12">
              <w:rPr>
                <w:rStyle w:val="Hyperlink"/>
              </w:rPr>
              <w:t>1.8</w:t>
            </w:r>
            <w:r w:rsidR="008B1B18">
              <w:rPr>
                <w:rFonts w:asciiTheme="minorHAnsi" w:eastAsiaTheme="minorEastAsia" w:hAnsiTheme="minorHAnsi" w:cstheme="minorBidi"/>
                <w:sz w:val="22"/>
                <w:szCs w:val="22"/>
              </w:rPr>
              <w:tab/>
            </w:r>
            <w:r w:rsidR="008B1B18" w:rsidRPr="00AB6C12">
              <w:rPr>
                <w:rStyle w:val="Hyperlink"/>
              </w:rPr>
              <w:t>Negotiation</w:t>
            </w:r>
            <w:r w:rsidR="008B1B18">
              <w:rPr>
                <w:webHidden/>
              </w:rPr>
              <w:tab/>
            </w:r>
            <w:r w:rsidR="008B1B18">
              <w:rPr>
                <w:webHidden/>
              </w:rPr>
              <w:fldChar w:fldCharType="begin"/>
            </w:r>
            <w:r w:rsidR="008B1B18">
              <w:rPr>
                <w:webHidden/>
              </w:rPr>
              <w:instrText xml:space="preserve"> PAGEREF _Toc29200726 \h </w:instrText>
            </w:r>
            <w:r w:rsidR="008B1B18">
              <w:rPr>
                <w:webHidden/>
              </w:rPr>
            </w:r>
            <w:r w:rsidR="008B1B18">
              <w:rPr>
                <w:webHidden/>
              </w:rPr>
              <w:fldChar w:fldCharType="separate"/>
            </w:r>
            <w:r w:rsidR="008B1B18">
              <w:rPr>
                <w:webHidden/>
              </w:rPr>
              <w:t>10</w:t>
            </w:r>
            <w:r w:rsidR="008B1B18">
              <w:rPr>
                <w:webHidden/>
              </w:rPr>
              <w:fldChar w:fldCharType="end"/>
            </w:r>
          </w:hyperlink>
        </w:p>
        <w:p w14:paraId="0CCCC673" w14:textId="5ACB25FC" w:rsidR="008B1B18" w:rsidRDefault="00994756">
          <w:pPr>
            <w:pStyle w:val="TOC1"/>
            <w:rPr>
              <w:rFonts w:asciiTheme="minorHAnsi" w:eastAsiaTheme="minorEastAsia" w:hAnsiTheme="minorHAnsi" w:cstheme="minorBidi"/>
              <w:sz w:val="22"/>
              <w:szCs w:val="22"/>
            </w:rPr>
          </w:pPr>
          <w:hyperlink w:anchor="_Toc29200727" w:history="1">
            <w:r w:rsidR="008B1B18" w:rsidRPr="00AB6C12">
              <w:rPr>
                <w:rStyle w:val="Hyperlink"/>
              </w:rPr>
              <w:t>1.9</w:t>
            </w:r>
            <w:r w:rsidR="008B1B18">
              <w:rPr>
                <w:rFonts w:asciiTheme="minorHAnsi" w:eastAsiaTheme="minorEastAsia" w:hAnsiTheme="minorHAnsi" w:cstheme="minorBidi"/>
                <w:sz w:val="22"/>
                <w:szCs w:val="22"/>
              </w:rPr>
              <w:tab/>
            </w:r>
            <w:r w:rsidR="008B1B18" w:rsidRPr="00AB6C12">
              <w:rPr>
                <w:rStyle w:val="Hyperlink"/>
              </w:rPr>
              <w:t>Mandate</w:t>
            </w:r>
            <w:r w:rsidR="008B1B18">
              <w:rPr>
                <w:webHidden/>
              </w:rPr>
              <w:tab/>
            </w:r>
            <w:r w:rsidR="008B1B18">
              <w:rPr>
                <w:webHidden/>
              </w:rPr>
              <w:fldChar w:fldCharType="begin"/>
            </w:r>
            <w:r w:rsidR="008B1B18">
              <w:rPr>
                <w:webHidden/>
              </w:rPr>
              <w:instrText xml:space="preserve"> PAGEREF _Toc29200727 \h </w:instrText>
            </w:r>
            <w:r w:rsidR="008B1B18">
              <w:rPr>
                <w:webHidden/>
              </w:rPr>
            </w:r>
            <w:r w:rsidR="008B1B18">
              <w:rPr>
                <w:webHidden/>
              </w:rPr>
              <w:fldChar w:fldCharType="separate"/>
            </w:r>
            <w:r w:rsidR="008B1B18">
              <w:rPr>
                <w:webHidden/>
              </w:rPr>
              <w:t>10</w:t>
            </w:r>
            <w:r w:rsidR="008B1B18">
              <w:rPr>
                <w:webHidden/>
              </w:rPr>
              <w:fldChar w:fldCharType="end"/>
            </w:r>
          </w:hyperlink>
        </w:p>
        <w:p w14:paraId="26E5E6B2" w14:textId="08442095" w:rsidR="008B1B18" w:rsidRDefault="00994756">
          <w:pPr>
            <w:pStyle w:val="TOC1"/>
            <w:rPr>
              <w:rFonts w:asciiTheme="minorHAnsi" w:eastAsiaTheme="minorEastAsia" w:hAnsiTheme="minorHAnsi" w:cstheme="minorBidi"/>
              <w:sz w:val="22"/>
              <w:szCs w:val="22"/>
            </w:rPr>
          </w:pPr>
          <w:hyperlink w:anchor="_Toc29200728" w:history="1">
            <w:r w:rsidR="008B1B18" w:rsidRPr="00AB6C12">
              <w:rPr>
                <w:rStyle w:val="Hyperlink"/>
              </w:rPr>
              <w:t>1.10</w:t>
            </w:r>
            <w:r w:rsidR="008B1B18">
              <w:rPr>
                <w:rFonts w:asciiTheme="minorHAnsi" w:eastAsiaTheme="minorEastAsia" w:hAnsiTheme="minorHAnsi" w:cstheme="minorBidi"/>
                <w:sz w:val="22"/>
                <w:szCs w:val="22"/>
              </w:rPr>
              <w:tab/>
            </w:r>
            <w:r w:rsidR="008B1B18" w:rsidRPr="00AB6C12">
              <w:rPr>
                <w:rStyle w:val="Hyperlink"/>
              </w:rPr>
              <w:t>Term of Contract</w:t>
            </w:r>
            <w:r w:rsidR="008B1B18">
              <w:rPr>
                <w:webHidden/>
              </w:rPr>
              <w:tab/>
            </w:r>
            <w:r w:rsidR="008B1B18">
              <w:rPr>
                <w:webHidden/>
              </w:rPr>
              <w:fldChar w:fldCharType="begin"/>
            </w:r>
            <w:r w:rsidR="008B1B18">
              <w:rPr>
                <w:webHidden/>
              </w:rPr>
              <w:instrText xml:space="preserve"> PAGEREF _Toc29200728 \h </w:instrText>
            </w:r>
            <w:r w:rsidR="008B1B18">
              <w:rPr>
                <w:webHidden/>
              </w:rPr>
            </w:r>
            <w:r w:rsidR="008B1B18">
              <w:rPr>
                <w:webHidden/>
              </w:rPr>
              <w:fldChar w:fldCharType="separate"/>
            </w:r>
            <w:r w:rsidR="008B1B18">
              <w:rPr>
                <w:webHidden/>
              </w:rPr>
              <w:t>10</w:t>
            </w:r>
            <w:r w:rsidR="008B1B18">
              <w:rPr>
                <w:webHidden/>
              </w:rPr>
              <w:fldChar w:fldCharType="end"/>
            </w:r>
          </w:hyperlink>
        </w:p>
        <w:p w14:paraId="5CD007FD" w14:textId="65596114" w:rsidR="008B1B18" w:rsidRDefault="00994756">
          <w:pPr>
            <w:pStyle w:val="TOC1"/>
            <w:rPr>
              <w:rFonts w:asciiTheme="minorHAnsi" w:eastAsiaTheme="minorEastAsia" w:hAnsiTheme="minorHAnsi" w:cstheme="minorBidi"/>
              <w:sz w:val="22"/>
              <w:szCs w:val="22"/>
            </w:rPr>
          </w:pPr>
          <w:hyperlink w:anchor="_Toc29200729" w:history="1">
            <w:r w:rsidR="008B1B18" w:rsidRPr="00AB6C12">
              <w:rPr>
                <w:rStyle w:val="Hyperlink"/>
              </w:rPr>
              <w:t>Section 2 – Service Provider Offering and Response</w:t>
            </w:r>
            <w:r w:rsidR="008B1B18">
              <w:rPr>
                <w:webHidden/>
              </w:rPr>
              <w:tab/>
            </w:r>
            <w:r w:rsidR="008B1B18">
              <w:rPr>
                <w:webHidden/>
              </w:rPr>
              <w:fldChar w:fldCharType="begin"/>
            </w:r>
            <w:r w:rsidR="008B1B18">
              <w:rPr>
                <w:webHidden/>
              </w:rPr>
              <w:instrText xml:space="preserve"> PAGEREF _Toc29200729 \h </w:instrText>
            </w:r>
            <w:r w:rsidR="008B1B18">
              <w:rPr>
                <w:webHidden/>
              </w:rPr>
            </w:r>
            <w:r w:rsidR="008B1B18">
              <w:rPr>
                <w:webHidden/>
              </w:rPr>
              <w:fldChar w:fldCharType="separate"/>
            </w:r>
            <w:r w:rsidR="008B1B18">
              <w:rPr>
                <w:webHidden/>
              </w:rPr>
              <w:t>11</w:t>
            </w:r>
            <w:r w:rsidR="008B1B18">
              <w:rPr>
                <w:webHidden/>
              </w:rPr>
              <w:fldChar w:fldCharType="end"/>
            </w:r>
          </w:hyperlink>
        </w:p>
        <w:p w14:paraId="33CF6022" w14:textId="4B6149AC" w:rsidR="008B1B18" w:rsidRDefault="00994756">
          <w:pPr>
            <w:pStyle w:val="TOC1"/>
            <w:rPr>
              <w:rFonts w:asciiTheme="minorHAnsi" w:eastAsiaTheme="minorEastAsia" w:hAnsiTheme="minorHAnsi" w:cstheme="minorBidi"/>
              <w:sz w:val="22"/>
              <w:szCs w:val="22"/>
            </w:rPr>
          </w:pPr>
          <w:hyperlink w:anchor="_Toc29200730" w:history="1">
            <w:r w:rsidR="008B1B18" w:rsidRPr="00AB6C12">
              <w:rPr>
                <w:rStyle w:val="Hyperlink"/>
              </w:rPr>
              <w:t>Section 3 – Scope of Service Description</w:t>
            </w:r>
            <w:r w:rsidR="008B1B18">
              <w:rPr>
                <w:webHidden/>
              </w:rPr>
              <w:tab/>
            </w:r>
            <w:r w:rsidR="008B1B18">
              <w:rPr>
                <w:webHidden/>
              </w:rPr>
              <w:fldChar w:fldCharType="begin"/>
            </w:r>
            <w:r w:rsidR="008B1B18">
              <w:rPr>
                <w:webHidden/>
              </w:rPr>
              <w:instrText xml:space="preserve"> PAGEREF _Toc29200730 \h </w:instrText>
            </w:r>
            <w:r w:rsidR="008B1B18">
              <w:rPr>
                <w:webHidden/>
              </w:rPr>
            </w:r>
            <w:r w:rsidR="008B1B18">
              <w:rPr>
                <w:webHidden/>
              </w:rPr>
              <w:fldChar w:fldCharType="separate"/>
            </w:r>
            <w:r w:rsidR="008B1B18">
              <w:rPr>
                <w:webHidden/>
              </w:rPr>
              <w:t>14</w:t>
            </w:r>
            <w:r w:rsidR="008B1B18">
              <w:rPr>
                <w:webHidden/>
              </w:rPr>
              <w:fldChar w:fldCharType="end"/>
            </w:r>
          </w:hyperlink>
        </w:p>
        <w:p w14:paraId="35A7CF6B" w14:textId="5BA86D39" w:rsidR="008B1B18" w:rsidRDefault="00994756">
          <w:pPr>
            <w:pStyle w:val="TOC1"/>
            <w:rPr>
              <w:rFonts w:asciiTheme="minorHAnsi" w:eastAsiaTheme="minorEastAsia" w:hAnsiTheme="minorHAnsi" w:cstheme="minorBidi"/>
              <w:sz w:val="22"/>
              <w:szCs w:val="22"/>
            </w:rPr>
          </w:pPr>
          <w:hyperlink w:anchor="_Toc29200731" w:history="1">
            <w:r w:rsidR="008B1B18" w:rsidRPr="00AB6C12">
              <w:rPr>
                <w:rStyle w:val="Hyperlink"/>
              </w:rPr>
              <w:t>3.0</w:t>
            </w:r>
            <w:r w:rsidR="008B1B18">
              <w:rPr>
                <w:rFonts w:asciiTheme="minorHAnsi" w:eastAsiaTheme="minorEastAsia" w:hAnsiTheme="minorHAnsi" w:cstheme="minorBidi"/>
                <w:sz w:val="22"/>
                <w:szCs w:val="22"/>
              </w:rPr>
              <w:tab/>
            </w:r>
            <w:r w:rsidR="008B1B18" w:rsidRPr="00AB6C12">
              <w:rPr>
                <w:rStyle w:val="Hyperlink"/>
              </w:rPr>
              <w:t>Maintain STABLE Account as a Qualified ABLE Program</w:t>
            </w:r>
            <w:r w:rsidR="008B1B18">
              <w:rPr>
                <w:webHidden/>
              </w:rPr>
              <w:tab/>
            </w:r>
            <w:r w:rsidR="008B1B18">
              <w:rPr>
                <w:webHidden/>
              </w:rPr>
              <w:fldChar w:fldCharType="begin"/>
            </w:r>
            <w:r w:rsidR="008B1B18">
              <w:rPr>
                <w:webHidden/>
              </w:rPr>
              <w:instrText xml:space="preserve"> PAGEREF _Toc29200731 \h </w:instrText>
            </w:r>
            <w:r w:rsidR="008B1B18">
              <w:rPr>
                <w:webHidden/>
              </w:rPr>
            </w:r>
            <w:r w:rsidR="008B1B18">
              <w:rPr>
                <w:webHidden/>
              </w:rPr>
              <w:fldChar w:fldCharType="separate"/>
            </w:r>
            <w:r w:rsidR="008B1B18">
              <w:rPr>
                <w:webHidden/>
              </w:rPr>
              <w:t>14</w:t>
            </w:r>
            <w:r w:rsidR="008B1B18">
              <w:rPr>
                <w:webHidden/>
              </w:rPr>
              <w:fldChar w:fldCharType="end"/>
            </w:r>
          </w:hyperlink>
        </w:p>
        <w:p w14:paraId="01CD1843" w14:textId="5FEBABC6" w:rsidR="008B1B18" w:rsidRDefault="00994756">
          <w:pPr>
            <w:pStyle w:val="TOC1"/>
            <w:rPr>
              <w:rFonts w:asciiTheme="minorHAnsi" w:eastAsiaTheme="minorEastAsia" w:hAnsiTheme="minorHAnsi" w:cstheme="minorBidi"/>
              <w:sz w:val="22"/>
              <w:szCs w:val="22"/>
            </w:rPr>
          </w:pPr>
          <w:hyperlink w:anchor="_Toc29200732" w:history="1">
            <w:r w:rsidR="008B1B18" w:rsidRPr="00AB6C12">
              <w:rPr>
                <w:rStyle w:val="Hyperlink"/>
              </w:rPr>
              <w:t>3.1</w:t>
            </w:r>
            <w:r w:rsidR="008B1B18">
              <w:rPr>
                <w:rFonts w:asciiTheme="minorHAnsi" w:eastAsiaTheme="minorEastAsia" w:hAnsiTheme="minorHAnsi" w:cstheme="minorBidi"/>
                <w:sz w:val="22"/>
                <w:szCs w:val="22"/>
              </w:rPr>
              <w:tab/>
            </w:r>
            <w:r w:rsidR="008B1B18" w:rsidRPr="00AB6C12">
              <w:rPr>
                <w:rStyle w:val="Hyperlink"/>
              </w:rPr>
              <w:t>Cure Program Discrepancies</w:t>
            </w:r>
            <w:r w:rsidR="008B1B18">
              <w:rPr>
                <w:webHidden/>
              </w:rPr>
              <w:tab/>
            </w:r>
            <w:r w:rsidR="008B1B18">
              <w:rPr>
                <w:webHidden/>
              </w:rPr>
              <w:fldChar w:fldCharType="begin"/>
            </w:r>
            <w:r w:rsidR="008B1B18">
              <w:rPr>
                <w:webHidden/>
              </w:rPr>
              <w:instrText xml:space="preserve"> PAGEREF _Toc29200732 \h </w:instrText>
            </w:r>
            <w:r w:rsidR="008B1B18">
              <w:rPr>
                <w:webHidden/>
              </w:rPr>
            </w:r>
            <w:r w:rsidR="008B1B18">
              <w:rPr>
                <w:webHidden/>
              </w:rPr>
              <w:fldChar w:fldCharType="separate"/>
            </w:r>
            <w:r w:rsidR="008B1B18">
              <w:rPr>
                <w:webHidden/>
              </w:rPr>
              <w:t>15</w:t>
            </w:r>
            <w:r w:rsidR="008B1B18">
              <w:rPr>
                <w:webHidden/>
              </w:rPr>
              <w:fldChar w:fldCharType="end"/>
            </w:r>
          </w:hyperlink>
        </w:p>
        <w:p w14:paraId="34287465" w14:textId="506A13AF" w:rsidR="008B1B18" w:rsidRDefault="00994756">
          <w:pPr>
            <w:pStyle w:val="TOC1"/>
            <w:rPr>
              <w:rFonts w:asciiTheme="minorHAnsi" w:eastAsiaTheme="minorEastAsia" w:hAnsiTheme="minorHAnsi" w:cstheme="minorBidi"/>
              <w:sz w:val="22"/>
              <w:szCs w:val="22"/>
            </w:rPr>
          </w:pPr>
          <w:hyperlink w:anchor="_Toc29200733" w:history="1">
            <w:r w:rsidR="008B1B18" w:rsidRPr="00AB6C12">
              <w:rPr>
                <w:rStyle w:val="Hyperlink"/>
              </w:rPr>
              <w:t>3.2</w:t>
            </w:r>
            <w:r w:rsidR="008B1B18">
              <w:rPr>
                <w:rFonts w:asciiTheme="minorHAnsi" w:eastAsiaTheme="minorEastAsia" w:hAnsiTheme="minorHAnsi" w:cstheme="minorBidi"/>
                <w:sz w:val="22"/>
                <w:szCs w:val="22"/>
              </w:rPr>
              <w:tab/>
            </w:r>
            <w:r w:rsidR="008B1B18" w:rsidRPr="00AB6C12">
              <w:rPr>
                <w:rStyle w:val="Hyperlink"/>
              </w:rPr>
              <w:t>STABLE Account Forms</w:t>
            </w:r>
            <w:r w:rsidR="008B1B18">
              <w:rPr>
                <w:webHidden/>
              </w:rPr>
              <w:tab/>
            </w:r>
            <w:r w:rsidR="008B1B18">
              <w:rPr>
                <w:webHidden/>
              </w:rPr>
              <w:fldChar w:fldCharType="begin"/>
            </w:r>
            <w:r w:rsidR="008B1B18">
              <w:rPr>
                <w:webHidden/>
              </w:rPr>
              <w:instrText xml:space="preserve"> PAGEREF _Toc29200733 \h </w:instrText>
            </w:r>
            <w:r w:rsidR="008B1B18">
              <w:rPr>
                <w:webHidden/>
              </w:rPr>
            </w:r>
            <w:r w:rsidR="008B1B18">
              <w:rPr>
                <w:webHidden/>
              </w:rPr>
              <w:fldChar w:fldCharType="separate"/>
            </w:r>
            <w:r w:rsidR="008B1B18">
              <w:rPr>
                <w:webHidden/>
              </w:rPr>
              <w:t>15</w:t>
            </w:r>
            <w:r w:rsidR="008B1B18">
              <w:rPr>
                <w:webHidden/>
              </w:rPr>
              <w:fldChar w:fldCharType="end"/>
            </w:r>
          </w:hyperlink>
        </w:p>
        <w:p w14:paraId="0F06070F" w14:textId="18A53344" w:rsidR="008B1B18" w:rsidRDefault="00994756">
          <w:pPr>
            <w:pStyle w:val="TOC1"/>
            <w:rPr>
              <w:rFonts w:asciiTheme="minorHAnsi" w:eastAsiaTheme="minorEastAsia" w:hAnsiTheme="minorHAnsi" w:cstheme="minorBidi"/>
              <w:sz w:val="22"/>
              <w:szCs w:val="22"/>
            </w:rPr>
          </w:pPr>
          <w:hyperlink w:anchor="_Toc29200734" w:history="1">
            <w:r w:rsidR="008B1B18" w:rsidRPr="00AB6C12">
              <w:rPr>
                <w:rStyle w:val="Hyperlink"/>
              </w:rPr>
              <w:t>3.3</w:t>
            </w:r>
            <w:r w:rsidR="008B1B18">
              <w:rPr>
                <w:rFonts w:asciiTheme="minorHAnsi" w:eastAsiaTheme="minorEastAsia" w:hAnsiTheme="minorHAnsi" w:cstheme="minorBidi"/>
                <w:sz w:val="22"/>
                <w:szCs w:val="22"/>
              </w:rPr>
              <w:tab/>
            </w:r>
            <w:r w:rsidR="008B1B18" w:rsidRPr="00AB6C12">
              <w:rPr>
                <w:rStyle w:val="Hyperlink"/>
              </w:rPr>
              <w:t>Program Control Number</w:t>
            </w:r>
            <w:r w:rsidR="008B1B18">
              <w:rPr>
                <w:webHidden/>
              </w:rPr>
              <w:tab/>
            </w:r>
            <w:r w:rsidR="008B1B18">
              <w:rPr>
                <w:webHidden/>
              </w:rPr>
              <w:fldChar w:fldCharType="begin"/>
            </w:r>
            <w:r w:rsidR="008B1B18">
              <w:rPr>
                <w:webHidden/>
              </w:rPr>
              <w:instrText xml:space="preserve"> PAGEREF _Toc29200734 \h </w:instrText>
            </w:r>
            <w:r w:rsidR="008B1B18">
              <w:rPr>
                <w:webHidden/>
              </w:rPr>
            </w:r>
            <w:r w:rsidR="008B1B18">
              <w:rPr>
                <w:webHidden/>
              </w:rPr>
              <w:fldChar w:fldCharType="separate"/>
            </w:r>
            <w:r w:rsidR="008B1B18">
              <w:rPr>
                <w:webHidden/>
              </w:rPr>
              <w:t>15</w:t>
            </w:r>
            <w:r w:rsidR="008B1B18">
              <w:rPr>
                <w:webHidden/>
              </w:rPr>
              <w:fldChar w:fldCharType="end"/>
            </w:r>
          </w:hyperlink>
        </w:p>
        <w:p w14:paraId="7549960D" w14:textId="61B135D2" w:rsidR="008B1B18" w:rsidRDefault="00994756">
          <w:pPr>
            <w:pStyle w:val="TOC1"/>
            <w:rPr>
              <w:rFonts w:asciiTheme="minorHAnsi" w:eastAsiaTheme="minorEastAsia" w:hAnsiTheme="minorHAnsi" w:cstheme="minorBidi"/>
              <w:sz w:val="22"/>
              <w:szCs w:val="22"/>
            </w:rPr>
          </w:pPr>
          <w:hyperlink w:anchor="_Toc29200735" w:history="1">
            <w:r w:rsidR="008B1B18" w:rsidRPr="00AB6C12">
              <w:rPr>
                <w:rStyle w:val="Hyperlink"/>
              </w:rPr>
              <w:t>3.4</w:t>
            </w:r>
            <w:r w:rsidR="008B1B18">
              <w:rPr>
                <w:rFonts w:asciiTheme="minorHAnsi" w:eastAsiaTheme="minorEastAsia" w:hAnsiTheme="minorHAnsi" w:cstheme="minorBidi"/>
                <w:sz w:val="22"/>
                <w:szCs w:val="22"/>
              </w:rPr>
              <w:tab/>
            </w:r>
            <w:r w:rsidR="008B1B18" w:rsidRPr="00AB6C12">
              <w:rPr>
                <w:rStyle w:val="Hyperlink"/>
              </w:rPr>
              <w:t>Program Administration</w:t>
            </w:r>
            <w:r w:rsidR="008B1B18">
              <w:rPr>
                <w:webHidden/>
              </w:rPr>
              <w:tab/>
            </w:r>
            <w:r w:rsidR="008B1B18">
              <w:rPr>
                <w:webHidden/>
              </w:rPr>
              <w:fldChar w:fldCharType="begin"/>
            </w:r>
            <w:r w:rsidR="008B1B18">
              <w:rPr>
                <w:webHidden/>
              </w:rPr>
              <w:instrText xml:space="preserve"> PAGEREF _Toc29200735 \h </w:instrText>
            </w:r>
            <w:r w:rsidR="008B1B18">
              <w:rPr>
                <w:webHidden/>
              </w:rPr>
            </w:r>
            <w:r w:rsidR="008B1B18">
              <w:rPr>
                <w:webHidden/>
              </w:rPr>
              <w:fldChar w:fldCharType="separate"/>
            </w:r>
            <w:r w:rsidR="008B1B18">
              <w:rPr>
                <w:webHidden/>
              </w:rPr>
              <w:t>16</w:t>
            </w:r>
            <w:r w:rsidR="008B1B18">
              <w:rPr>
                <w:webHidden/>
              </w:rPr>
              <w:fldChar w:fldCharType="end"/>
            </w:r>
          </w:hyperlink>
        </w:p>
        <w:p w14:paraId="230E5521" w14:textId="28CBD945" w:rsidR="008B1B18" w:rsidRDefault="00994756">
          <w:pPr>
            <w:pStyle w:val="TOC1"/>
            <w:rPr>
              <w:rFonts w:asciiTheme="minorHAnsi" w:eastAsiaTheme="minorEastAsia" w:hAnsiTheme="minorHAnsi" w:cstheme="minorBidi"/>
              <w:sz w:val="22"/>
              <w:szCs w:val="22"/>
            </w:rPr>
          </w:pPr>
          <w:hyperlink w:anchor="_Toc29200736" w:history="1">
            <w:r w:rsidR="008B1B18" w:rsidRPr="00AB6C12">
              <w:rPr>
                <w:rStyle w:val="Hyperlink"/>
              </w:rPr>
              <w:t>3.5</w:t>
            </w:r>
            <w:r w:rsidR="008B1B18">
              <w:rPr>
                <w:rFonts w:asciiTheme="minorHAnsi" w:eastAsiaTheme="minorEastAsia" w:hAnsiTheme="minorHAnsi" w:cstheme="minorBidi"/>
                <w:sz w:val="22"/>
                <w:szCs w:val="22"/>
              </w:rPr>
              <w:tab/>
            </w:r>
            <w:r w:rsidR="008B1B18" w:rsidRPr="00AB6C12">
              <w:rPr>
                <w:rStyle w:val="Hyperlink"/>
              </w:rPr>
              <w:t>Program Recordkeeping</w:t>
            </w:r>
            <w:r w:rsidR="008B1B18">
              <w:rPr>
                <w:webHidden/>
              </w:rPr>
              <w:tab/>
            </w:r>
            <w:r w:rsidR="008B1B18">
              <w:rPr>
                <w:webHidden/>
              </w:rPr>
              <w:fldChar w:fldCharType="begin"/>
            </w:r>
            <w:r w:rsidR="008B1B18">
              <w:rPr>
                <w:webHidden/>
              </w:rPr>
              <w:instrText xml:space="preserve"> PAGEREF _Toc29200736 \h </w:instrText>
            </w:r>
            <w:r w:rsidR="008B1B18">
              <w:rPr>
                <w:webHidden/>
              </w:rPr>
            </w:r>
            <w:r w:rsidR="008B1B18">
              <w:rPr>
                <w:webHidden/>
              </w:rPr>
              <w:fldChar w:fldCharType="separate"/>
            </w:r>
            <w:r w:rsidR="008B1B18">
              <w:rPr>
                <w:webHidden/>
              </w:rPr>
              <w:t>16</w:t>
            </w:r>
            <w:r w:rsidR="008B1B18">
              <w:rPr>
                <w:webHidden/>
              </w:rPr>
              <w:fldChar w:fldCharType="end"/>
            </w:r>
          </w:hyperlink>
        </w:p>
        <w:p w14:paraId="77E495BF" w14:textId="4D806C26" w:rsidR="008B1B18" w:rsidRDefault="00994756">
          <w:pPr>
            <w:pStyle w:val="TOC1"/>
            <w:rPr>
              <w:rFonts w:asciiTheme="minorHAnsi" w:eastAsiaTheme="minorEastAsia" w:hAnsiTheme="minorHAnsi" w:cstheme="minorBidi"/>
              <w:sz w:val="22"/>
              <w:szCs w:val="22"/>
            </w:rPr>
          </w:pPr>
          <w:hyperlink w:anchor="_Toc29200737" w:history="1">
            <w:r w:rsidR="008B1B18" w:rsidRPr="00AB6C12">
              <w:rPr>
                <w:rStyle w:val="Hyperlink"/>
              </w:rPr>
              <w:t>3.6</w:t>
            </w:r>
            <w:r w:rsidR="008B1B18">
              <w:rPr>
                <w:rFonts w:asciiTheme="minorHAnsi" w:eastAsiaTheme="minorEastAsia" w:hAnsiTheme="minorHAnsi" w:cstheme="minorBidi"/>
                <w:sz w:val="22"/>
                <w:szCs w:val="22"/>
              </w:rPr>
              <w:tab/>
            </w:r>
            <w:r w:rsidR="008B1B18" w:rsidRPr="00AB6C12">
              <w:rPr>
                <w:rStyle w:val="Hyperlink"/>
              </w:rPr>
              <w:t>Account Opening and Signature Authority Administration</w:t>
            </w:r>
            <w:r w:rsidR="008B1B18">
              <w:rPr>
                <w:webHidden/>
              </w:rPr>
              <w:tab/>
            </w:r>
            <w:r w:rsidR="008B1B18">
              <w:rPr>
                <w:webHidden/>
              </w:rPr>
              <w:fldChar w:fldCharType="begin"/>
            </w:r>
            <w:r w:rsidR="008B1B18">
              <w:rPr>
                <w:webHidden/>
              </w:rPr>
              <w:instrText xml:space="preserve"> PAGEREF _Toc29200737 \h </w:instrText>
            </w:r>
            <w:r w:rsidR="008B1B18">
              <w:rPr>
                <w:webHidden/>
              </w:rPr>
            </w:r>
            <w:r w:rsidR="008B1B18">
              <w:rPr>
                <w:webHidden/>
              </w:rPr>
              <w:fldChar w:fldCharType="separate"/>
            </w:r>
            <w:r w:rsidR="008B1B18">
              <w:rPr>
                <w:webHidden/>
              </w:rPr>
              <w:t>17</w:t>
            </w:r>
            <w:r w:rsidR="008B1B18">
              <w:rPr>
                <w:webHidden/>
              </w:rPr>
              <w:fldChar w:fldCharType="end"/>
            </w:r>
          </w:hyperlink>
        </w:p>
        <w:p w14:paraId="1751BA86" w14:textId="5FA0161F" w:rsidR="008B1B18" w:rsidRDefault="00994756">
          <w:pPr>
            <w:pStyle w:val="TOC1"/>
            <w:rPr>
              <w:rFonts w:asciiTheme="minorHAnsi" w:eastAsiaTheme="minorEastAsia" w:hAnsiTheme="minorHAnsi" w:cstheme="minorBidi"/>
              <w:sz w:val="22"/>
              <w:szCs w:val="22"/>
            </w:rPr>
          </w:pPr>
          <w:hyperlink w:anchor="_Toc29200738" w:history="1">
            <w:r w:rsidR="008B1B18" w:rsidRPr="00AB6C12">
              <w:rPr>
                <w:rStyle w:val="Hyperlink"/>
              </w:rPr>
              <w:t>3.7</w:t>
            </w:r>
            <w:r w:rsidR="008B1B18">
              <w:rPr>
                <w:rFonts w:asciiTheme="minorHAnsi" w:eastAsiaTheme="minorEastAsia" w:hAnsiTheme="minorHAnsi" w:cstheme="minorBidi"/>
                <w:sz w:val="22"/>
                <w:szCs w:val="22"/>
              </w:rPr>
              <w:tab/>
            </w:r>
            <w:r w:rsidR="008B1B18" w:rsidRPr="00AB6C12">
              <w:rPr>
                <w:rStyle w:val="Hyperlink"/>
              </w:rPr>
              <w:t>Eligibility Verification and Certification</w:t>
            </w:r>
            <w:r w:rsidR="008B1B18">
              <w:rPr>
                <w:webHidden/>
              </w:rPr>
              <w:tab/>
            </w:r>
            <w:r w:rsidR="008B1B18">
              <w:rPr>
                <w:webHidden/>
              </w:rPr>
              <w:fldChar w:fldCharType="begin"/>
            </w:r>
            <w:r w:rsidR="008B1B18">
              <w:rPr>
                <w:webHidden/>
              </w:rPr>
              <w:instrText xml:space="preserve"> PAGEREF _Toc29200738 \h </w:instrText>
            </w:r>
            <w:r w:rsidR="008B1B18">
              <w:rPr>
                <w:webHidden/>
              </w:rPr>
            </w:r>
            <w:r w:rsidR="008B1B18">
              <w:rPr>
                <w:webHidden/>
              </w:rPr>
              <w:fldChar w:fldCharType="separate"/>
            </w:r>
            <w:r w:rsidR="008B1B18">
              <w:rPr>
                <w:webHidden/>
              </w:rPr>
              <w:t>17</w:t>
            </w:r>
            <w:r w:rsidR="008B1B18">
              <w:rPr>
                <w:webHidden/>
              </w:rPr>
              <w:fldChar w:fldCharType="end"/>
            </w:r>
          </w:hyperlink>
        </w:p>
        <w:p w14:paraId="356D5D27" w14:textId="120BE3AE" w:rsidR="008B1B18" w:rsidRDefault="00994756">
          <w:pPr>
            <w:pStyle w:val="TOC1"/>
            <w:rPr>
              <w:rFonts w:asciiTheme="minorHAnsi" w:eastAsiaTheme="minorEastAsia" w:hAnsiTheme="minorHAnsi" w:cstheme="minorBidi"/>
              <w:sz w:val="22"/>
              <w:szCs w:val="22"/>
            </w:rPr>
          </w:pPr>
          <w:hyperlink w:anchor="_Toc29200739" w:history="1">
            <w:r w:rsidR="008B1B18" w:rsidRPr="00AB6C12">
              <w:rPr>
                <w:rStyle w:val="Hyperlink"/>
              </w:rPr>
              <w:t>3.8</w:t>
            </w:r>
            <w:r w:rsidR="008B1B18">
              <w:rPr>
                <w:rFonts w:asciiTheme="minorHAnsi" w:eastAsiaTheme="minorEastAsia" w:hAnsiTheme="minorHAnsi" w:cstheme="minorBidi"/>
                <w:sz w:val="22"/>
                <w:szCs w:val="22"/>
              </w:rPr>
              <w:tab/>
            </w:r>
            <w:r w:rsidR="008B1B18" w:rsidRPr="00AB6C12">
              <w:rPr>
                <w:rStyle w:val="Hyperlink"/>
              </w:rPr>
              <w:t>Minimum Account Balances</w:t>
            </w:r>
            <w:r w:rsidR="008B1B18">
              <w:rPr>
                <w:webHidden/>
              </w:rPr>
              <w:tab/>
            </w:r>
            <w:r w:rsidR="008B1B18">
              <w:rPr>
                <w:webHidden/>
              </w:rPr>
              <w:fldChar w:fldCharType="begin"/>
            </w:r>
            <w:r w:rsidR="008B1B18">
              <w:rPr>
                <w:webHidden/>
              </w:rPr>
              <w:instrText xml:space="preserve"> PAGEREF _Toc29200739 \h </w:instrText>
            </w:r>
            <w:r w:rsidR="008B1B18">
              <w:rPr>
                <w:webHidden/>
              </w:rPr>
            </w:r>
            <w:r w:rsidR="008B1B18">
              <w:rPr>
                <w:webHidden/>
              </w:rPr>
              <w:fldChar w:fldCharType="separate"/>
            </w:r>
            <w:r w:rsidR="008B1B18">
              <w:rPr>
                <w:webHidden/>
              </w:rPr>
              <w:t>17</w:t>
            </w:r>
            <w:r w:rsidR="008B1B18">
              <w:rPr>
                <w:webHidden/>
              </w:rPr>
              <w:fldChar w:fldCharType="end"/>
            </w:r>
          </w:hyperlink>
        </w:p>
        <w:p w14:paraId="3F9B7D08" w14:textId="2FC2438A" w:rsidR="008B1B18" w:rsidRDefault="00994756">
          <w:pPr>
            <w:pStyle w:val="TOC1"/>
            <w:rPr>
              <w:rFonts w:asciiTheme="minorHAnsi" w:eastAsiaTheme="minorEastAsia" w:hAnsiTheme="minorHAnsi" w:cstheme="minorBidi"/>
              <w:sz w:val="22"/>
              <w:szCs w:val="22"/>
            </w:rPr>
          </w:pPr>
          <w:hyperlink w:anchor="_Toc29200740" w:history="1">
            <w:r w:rsidR="008B1B18" w:rsidRPr="00AB6C12">
              <w:rPr>
                <w:rStyle w:val="Hyperlink"/>
              </w:rPr>
              <w:t>3.9</w:t>
            </w:r>
            <w:r w:rsidR="008B1B18">
              <w:rPr>
                <w:rFonts w:asciiTheme="minorHAnsi" w:eastAsiaTheme="minorEastAsia" w:hAnsiTheme="minorHAnsi" w:cstheme="minorBidi"/>
                <w:sz w:val="22"/>
                <w:szCs w:val="22"/>
              </w:rPr>
              <w:tab/>
            </w:r>
            <w:r w:rsidR="008B1B18" w:rsidRPr="00AB6C12">
              <w:rPr>
                <w:rStyle w:val="Hyperlink"/>
              </w:rPr>
              <w:t>Annual Eligibility Recertification</w:t>
            </w:r>
            <w:r w:rsidR="008B1B18">
              <w:rPr>
                <w:webHidden/>
              </w:rPr>
              <w:tab/>
            </w:r>
            <w:r w:rsidR="008B1B18">
              <w:rPr>
                <w:webHidden/>
              </w:rPr>
              <w:fldChar w:fldCharType="begin"/>
            </w:r>
            <w:r w:rsidR="008B1B18">
              <w:rPr>
                <w:webHidden/>
              </w:rPr>
              <w:instrText xml:space="preserve"> PAGEREF _Toc29200740 \h </w:instrText>
            </w:r>
            <w:r w:rsidR="008B1B18">
              <w:rPr>
                <w:webHidden/>
              </w:rPr>
            </w:r>
            <w:r w:rsidR="008B1B18">
              <w:rPr>
                <w:webHidden/>
              </w:rPr>
              <w:fldChar w:fldCharType="separate"/>
            </w:r>
            <w:r w:rsidR="008B1B18">
              <w:rPr>
                <w:webHidden/>
              </w:rPr>
              <w:t>18</w:t>
            </w:r>
            <w:r w:rsidR="008B1B18">
              <w:rPr>
                <w:webHidden/>
              </w:rPr>
              <w:fldChar w:fldCharType="end"/>
            </w:r>
          </w:hyperlink>
        </w:p>
        <w:p w14:paraId="4B1869E8" w14:textId="73F24170" w:rsidR="008B1B18" w:rsidRDefault="00994756">
          <w:pPr>
            <w:pStyle w:val="TOC1"/>
            <w:rPr>
              <w:rFonts w:asciiTheme="minorHAnsi" w:eastAsiaTheme="minorEastAsia" w:hAnsiTheme="minorHAnsi" w:cstheme="minorBidi"/>
              <w:sz w:val="22"/>
              <w:szCs w:val="22"/>
            </w:rPr>
          </w:pPr>
          <w:hyperlink w:anchor="_Toc29200741" w:history="1">
            <w:r w:rsidR="008B1B18" w:rsidRPr="00AB6C12">
              <w:rPr>
                <w:rStyle w:val="Hyperlink"/>
              </w:rPr>
              <w:t>3.10</w:t>
            </w:r>
            <w:r w:rsidR="008B1B18">
              <w:rPr>
                <w:rFonts w:asciiTheme="minorHAnsi" w:eastAsiaTheme="minorEastAsia" w:hAnsiTheme="minorHAnsi" w:cstheme="minorBidi"/>
                <w:sz w:val="22"/>
                <w:szCs w:val="22"/>
              </w:rPr>
              <w:tab/>
            </w:r>
            <w:r w:rsidR="008B1B18" w:rsidRPr="00AB6C12">
              <w:rPr>
                <w:rStyle w:val="Hyperlink"/>
              </w:rPr>
              <w:t>Account Suspension</w:t>
            </w:r>
            <w:r w:rsidR="008B1B18">
              <w:rPr>
                <w:webHidden/>
              </w:rPr>
              <w:tab/>
            </w:r>
            <w:r w:rsidR="008B1B18">
              <w:rPr>
                <w:webHidden/>
              </w:rPr>
              <w:fldChar w:fldCharType="begin"/>
            </w:r>
            <w:r w:rsidR="008B1B18">
              <w:rPr>
                <w:webHidden/>
              </w:rPr>
              <w:instrText xml:space="preserve"> PAGEREF _Toc29200741 \h </w:instrText>
            </w:r>
            <w:r w:rsidR="008B1B18">
              <w:rPr>
                <w:webHidden/>
              </w:rPr>
            </w:r>
            <w:r w:rsidR="008B1B18">
              <w:rPr>
                <w:webHidden/>
              </w:rPr>
              <w:fldChar w:fldCharType="separate"/>
            </w:r>
            <w:r w:rsidR="008B1B18">
              <w:rPr>
                <w:webHidden/>
              </w:rPr>
              <w:t>18</w:t>
            </w:r>
            <w:r w:rsidR="008B1B18">
              <w:rPr>
                <w:webHidden/>
              </w:rPr>
              <w:fldChar w:fldCharType="end"/>
            </w:r>
          </w:hyperlink>
        </w:p>
        <w:p w14:paraId="02A3C67F" w14:textId="56A2CC3C" w:rsidR="008B1B18" w:rsidRDefault="00994756">
          <w:pPr>
            <w:pStyle w:val="TOC1"/>
            <w:rPr>
              <w:rFonts w:asciiTheme="minorHAnsi" w:eastAsiaTheme="minorEastAsia" w:hAnsiTheme="minorHAnsi" w:cstheme="minorBidi"/>
              <w:sz w:val="22"/>
              <w:szCs w:val="22"/>
            </w:rPr>
          </w:pPr>
          <w:hyperlink w:anchor="_Toc29200742" w:history="1">
            <w:r w:rsidR="008B1B18" w:rsidRPr="00AB6C12">
              <w:rPr>
                <w:rStyle w:val="Hyperlink"/>
              </w:rPr>
              <w:t>3.11</w:t>
            </w:r>
            <w:r w:rsidR="008B1B18">
              <w:rPr>
                <w:rFonts w:asciiTheme="minorHAnsi" w:eastAsiaTheme="minorEastAsia" w:hAnsiTheme="minorHAnsi" w:cstheme="minorBidi"/>
                <w:sz w:val="22"/>
                <w:szCs w:val="22"/>
              </w:rPr>
              <w:tab/>
            </w:r>
            <w:r w:rsidR="008B1B18" w:rsidRPr="00AB6C12">
              <w:rPr>
                <w:rStyle w:val="Hyperlink"/>
              </w:rPr>
              <w:t>Contribution Limits</w:t>
            </w:r>
            <w:r w:rsidR="008B1B18">
              <w:rPr>
                <w:webHidden/>
              </w:rPr>
              <w:tab/>
            </w:r>
            <w:r w:rsidR="008B1B18">
              <w:rPr>
                <w:webHidden/>
              </w:rPr>
              <w:fldChar w:fldCharType="begin"/>
            </w:r>
            <w:r w:rsidR="008B1B18">
              <w:rPr>
                <w:webHidden/>
              </w:rPr>
              <w:instrText xml:space="preserve"> PAGEREF _Toc29200742 \h </w:instrText>
            </w:r>
            <w:r w:rsidR="008B1B18">
              <w:rPr>
                <w:webHidden/>
              </w:rPr>
            </w:r>
            <w:r w:rsidR="008B1B18">
              <w:rPr>
                <w:webHidden/>
              </w:rPr>
              <w:fldChar w:fldCharType="separate"/>
            </w:r>
            <w:r w:rsidR="008B1B18">
              <w:rPr>
                <w:webHidden/>
              </w:rPr>
              <w:t>18</w:t>
            </w:r>
            <w:r w:rsidR="008B1B18">
              <w:rPr>
                <w:webHidden/>
              </w:rPr>
              <w:fldChar w:fldCharType="end"/>
            </w:r>
          </w:hyperlink>
        </w:p>
        <w:p w14:paraId="6002A81D" w14:textId="50ECE830" w:rsidR="008B1B18" w:rsidRDefault="00994756">
          <w:pPr>
            <w:pStyle w:val="TOC1"/>
            <w:rPr>
              <w:rFonts w:asciiTheme="minorHAnsi" w:eastAsiaTheme="minorEastAsia" w:hAnsiTheme="minorHAnsi" w:cstheme="minorBidi"/>
              <w:sz w:val="22"/>
              <w:szCs w:val="22"/>
            </w:rPr>
          </w:pPr>
          <w:hyperlink w:anchor="_Toc29200743" w:history="1">
            <w:r w:rsidR="008B1B18" w:rsidRPr="00AB6C12">
              <w:rPr>
                <w:rStyle w:val="Hyperlink"/>
              </w:rPr>
              <w:t>3.12</w:t>
            </w:r>
            <w:r w:rsidR="008B1B18">
              <w:rPr>
                <w:rFonts w:asciiTheme="minorHAnsi" w:eastAsiaTheme="minorEastAsia" w:hAnsiTheme="minorHAnsi" w:cstheme="minorBidi"/>
                <w:sz w:val="22"/>
                <w:szCs w:val="22"/>
              </w:rPr>
              <w:tab/>
            </w:r>
            <w:r w:rsidR="008B1B18" w:rsidRPr="00AB6C12">
              <w:rPr>
                <w:rStyle w:val="Hyperlink"/>
              </w:rPr>
              <w:t>Change of Beneficiary</w:t>
            </w:r>
            <w:r w:rsidR="008B1B18">
              <w:rPr>
                <w:webHidden/>
              </w:rPr>
              <w:tab/>
            </w:r>
            <w:r w:rsidR="008B1B18">
              <w:rPr>
                <w:webHidden/>
              </w:rPr>
              <w:fldChar w:fldCharType="begin"/>
            </w:r>
            <w:r w:rsidR="008B1B18">
              <w:rPr>
                <w:webHidden/>
              </w:rPr>
              <w:instrText xml:space="preserve"> PAGEREF _Toc29200743 \h </w:instrText>
            </w:r>
            <w:r w:rsidR="008B1B18">
              <w:rPr>
                <w:webHidden/>
              </w:rPr>
            </w:r>
            <w:r w:rsidR="008B1B18">
              <w:rPr>
                <w:webHidden/>
              </w:rPr>
              <w:fldChar w:fldCharType="separate"/>
            </w:r>
            <w:r w:rsidR="008B1B18">
              <w:rPr>
                <w:webHidden/>
              </w:rPr>
              <w:t>18</w:t>
            </w:r>
            <w:r w:rsidR="008B1B18">
              <w:rPr>
                <w:webHidden/>
              </w:rPr>
              <w:fldChar w:fldCharType="end"/>
            </w:r>
          </w:hyperlink>
        </w:p>
        <w:p w14:paraId="60F8404B" w14:textId="5E7C5BE2" w:rsidR="008B1B18" w:rsidRDefault="00994756">
          <w:pPr>
            <w:pStyle w:val="TOC1"/>
            <w:rPr>
              <w:rFonts w:asciiTheme="minorHAnsi" w:eastAsiaTheme="minorEastAsia" w:hAnsiTheme="minorHAnsi" w:cstheme="minorBidi"/>
              <w:sz w:val="22"/>
              <w:szCs w:val="22"/>
            </w:rPr>
          </w:pPr>
          <w:hyperlink w:anchor="_Toc29200744" w:history="1">
            <w:r w:rsidR="008B1B18" w:rsidRPr="00AB6C12">
              <w:rPr>
                <w:rStyle w:val="Hyperlink"/>
              </w:rPr>
              <w:t>3.13</w:t>
            </w:r>
            <w:r w:rsidR="008B1B18">
              <w:rPr>
                <w:rFonts w:asciiTheme="minorHAnsi" w:eastAsiaTheme="minorEastAsia" w:hAnsiTheme="minorHAnsi" w:cstheme="minorBidi"/>
                <w:sz w:val="22"/>
                <w:szCs w:val="22"/>
              </w:rPr>
              <w:tab/>
            </w:r>
            <w:r w:rsidR="008B1B18" w:rsidRPr="00AB6C12">
              <w:rPr>
                <w:rStyle w:val="Hyperlink"/>
              </w:rPr>
              <w:t>Deceased Beneficiaries and Medicaid Claims</w:t>
            </w:r>
            <w:r w:rsidR="008B1B18">
              <w:rPr>
                <w:webHidden/>
              </w:rPr>
              <w:tab/>
            </w:r>
            <w:r w:rsidR="008B1B18">
              <w:rPr>
                <w:webHidden/>
              </w:rPr>
              <w:fldChar w:fldCharType="begin"/>
            </w:r>
            <w:r w:rsidR="008B1B18">
              <w:rPr>
                <w:webHidden/>
              </w:rPr>
              <w:instrText xml:space="preserve"> PAGEREF _Toc29200744 \h </w:instrText>
            </w:r>
            <w:r w:rsidR="008B1B18">
              <w:rPr>
                <w:webHidden/>
              </w:rPr>
            </w:r>
            <w:r w:rsidR="008B1B18">
              <w:rPr>
                <w:webHidden/>
              </w:rPr>
              <w:fldChar w:fldCharType="separate"/>
            </w:r>
            <w:r w:rsidR="008B1B18">
              <w:rPr>
                <w:webHidden/>
              </w:rPr>
              <w:t>18</w:t>
            </w:r>
            <w:r w:rsidR="008B1B18">
              <w:rPr>
                <w:webHidden/>
              </w:rPr>
              <w:fldChar w:fldCharType="end"/>
            </w:r>
          </w:hyperlink>
        </w:p>
        <w:p w14:paraId="2EC77356" w14:textId="35EC1A64" w:rsidR="008B1B18" w:rsidRDefault="00994756">
          <w:pPr>
            <w:pStyle w:val="TOC1"/>
            <w:rPr>
              <w:rFonts w:asciiTheme="minorHAnsi" w:eastAsiaTheme="minorEastAsia" w:hAnsiTheme="minorHAnsi" w:cstheme="minorBidi"/>
              <w:sz w:val="22"/>
              <w:szCs w:val="22"/>
            </w:rPr>
          </w:pPr>
          <w:hyperlink w:anchor="_Toc29200745" w:history="1">
            <w:r w:rsidR="008B1B18" w:rsidRPr="00AB6C12">
              <w:rPr>
                <w:rStyle w:val="Hyperlink"/>
              </w:rPr>
              <w:t>3.14</w:t>
            </w:r>
            <w:r w:rsidR="008B1B18">
              <w:rPr>
                <w:rFonts w:asciiTheme="minorHAnsi" w:eastAsiaTheme="minorEastAsia" w:hAnsiTheme="minorHAnsi" w:cstheme="minorBidi"/>
                <w:sz w:val="22"/>
                <w:szCs w:val="22"/>
              </w:rPr>
              <w:tab/>
            </w:r>
            <w:r w:rsidR="008B1B18" w:rsidRPr="00AB6C12">
              <w:rPr>
                <w:rStyle w:val="Hyperlink"/>
              </w:rPr>
              <w:t>Program-to-Program Transfers and Rollovers</w:t>
            </w:r>
            <w:r w:rsidR="008B1B18">
              <w:rPr>
                <w:webHidden/>
              </w:rPr>
              <w:tab/>
            </w:r>
            <w:r w:rsidR="008B1B18">
              <w:rPr>
                <w:webHidden/>
              </w:rPr>
              <w:fldChar w:fldCharType="begin"/>
            </w:r>
            <w:r w:rsidR="008B1B18">
              <w:rPr>
                <w:webHidden/>
              </w:rPr>
              <w:instrText xml:space="preserve"> PAGEREF _Toc29200745 \h </w:instrText>
            </w:r>
            <w:r w:rsidR="008B1B18">
              <w:rPr>
                <w:webHidden/>
              </w:rPr>
            </w:r>
            <w:r w:rsidR="008B1B18">
              <w:rPr>
                <w:webHidden/>
              </w:rPr>
              <w:fldChar w:fldCharType="separate"/>
            </w:r>
            <w:r w:rsidR="008B1B18">
              <w:rPr>
                <w:webHidden/>
              </w:rPr>
              <w:t>18</w:t>
            </w:r>
            <w:r w:rsidR="008B1B18">
              <w:rPr>
                <w:webHidden/>
              </w:rPr>
              <w:fldChar w:fldCharType="end"/>
            </w:r>
          </w:hyperlink>
        </w:p>
        <w:p w14:paraId="34A067E9" w14:textId="434FDF0F" w:rsidR="008B1B18" w:rsidRDefault="00994756">
          <w:pPr>
            <w:pStyle w:val="TOC1"/>
            <w:rPr>
              <w:rFonts w:asciiTheme="minorHAnsi" w:eastAsiaTheme="minorEastAsia" w:hAnsiTheme="minorHAnsi" w:cstheme="minorBidi"/>
              <w:sz w:val="22"/>
              <w:szCs w:val="22"/>
            </w:rPr>
          </w:pPr>
          <w:hyperlink w:anchor="_Toc29200746" w:history="1">
            <w:r w:rsidR="008B1B18" w:rsidRPr="00AB6C12">
              <w:rPr>
                <w:rStyle w:val="Hyperlink"/>
              </w:rPr>
              <w:t>3.15</w:t>
            </w:r>
            <w:r w:rsidR="008B1B18">
              <w:rPr>
                <w:rFonts w:asciiTheme="minorHAnsi" w:eastAsiaTheme="minorEastAsia" w:hAnsiTheme="minorHAnsi" w:cstheme="minorBidi"/>
                <w:sz w:val="22"/>
                <w:szCs w:val="22"/>
              </w:rPr>
              <w:tab/>
            </w:r>
            <w:r w:rsidR="008B1B18" w:rsidRPr="00AB6C12">
              <w:rPr>
                <w:rStyle w:val="Hyperlink"/>
              </w:rPr>
              <w:t>Dormant Accounts</w:t>
            </w:r>
            <w:r w:rsidR="008B1B18">
              <w:rPr>
                <w:webHidden/>
              </w:rPr>
              <w:tab/>
            </w:r>
            <w:r w:rsidR="008B1B18">
              <w:rPr>
                <w:webHidden/>
              </w:rPr>
              <w:fldChar w:fldCharType="begin"/>
            </w:r>
            <w:r w:rsidR="008B1B18">
              <w:rPr>
                <w:webHidden/>
              </w:rPr>
              <w:instrText xml:space="preserve"> PAGEREF _Toc29200746 \h </w:instrText>
            </w:r>
            <w:r w:rsidR="008B1B18">
              <w:rPr>
                <w:webHidden/>
              </w:rPr>
            </w:r>
            <w:r w:rsidR="008B1B18">
              <w:rPr>
                <w:webHidden/>
              </w:rPr>
              <w:fldChar w:fldCharType="separate"/>
            </w:r>
            <w:r w:rsidR="008B1B18">
              <w:rPr>
                <w:webHidden/>
              </w:rPr>
              <w:t>19</w:t>
            </w:r>
            <w:r w:rsidR="008B1B18">
              <w:rPr>
                <w:webHidden/>
              </w:rPr>
              <w:fldChar w:fldCharType="end"/>
            </w:r>
          </w:hyperlink>
        </w:p>
        <w:p w14:paraId="08BF1BEE" w14:textId="1CC7DEDB" w:rsidR="008B1B18" w:rsidRDefault="00994756">
          <w:pPr>
            <w:pStyle w:val="TOC1"/>
            <w:rPr>
              <w:rFonts w:asciiTheme="minorHAnsi" w:eastAsiaTheme="minorEastAsia" w:hAnsiTheme="minorHAnsi" w:cstheme="minorBidi"/>
              <w:sz w:val="22"/>
              <w:szCs w:val="22"/>
            </w:rPr>
          </w:pPr>
          <w:hyperlink w:anchor="_Toc29200747" w:history="1">
            <w:r w:rsidR="008B1B18" w:rsidRPr="00AB6C12">
              <w:rPr>
                <w:rStyle w:val="Hyperlink"/>
              </w:rPr>
              <w:t>3.16</w:t>
            </w:r>
            <w:r w:rsidR="008B1B18">
              <w:rPr>
                <w:rFonts w:asciiTheme="minorHAnsi" w:eastAsiaTheme="minorEastAsia" w:hAnsiTheme="minorHAnsi" w:cstheme="minorBidi"/>
                <w:sz w:val="22"/>
                <w:szCs w:val="22"/>
              </w:rPr>
              <w:tab/>
            </w:r>
            <w:r w:rsidR="008B1B18" w:rsidRPr="00AB6C12">
              <w:rPr>
                <w:rStyle w:val="Hyperlink"/>
              </w:rPr>
              <w:t>Fee Calculation, Assessment, and Payment</w:t>
            </w:r>
            <w:r w:rsidR="008B1B18">
              <w:rPr>
                <w:webHidden/>
              </w:rPr>
              <w:tab/>
            </w:r>
            <w:r w:rsidR="008B1B18">
              <w:rPr>
                <w:webHidden/>
              </w:rPr>
              <w:fldChar w:fldCharType="begin"/>
            </w:r>
            <w:r w:rsidR="008B1B18">
              <w:rPr>
                <w:webHidden/>
              </w:rPr>
              <w:instrText xml:space="preserve"> PAGEREF _Toc29200747 \h </w:instrText>
            </w:r>
            <w:r w:rsidR="008B1B18">
              <w:rPr>
                <w:webHidden/>
              </w:rPr>
            </w:r>
            <w:r w:rsidR="008B1B18">
              <w:rPr>
                <w:webHidden/>
              </w:rPr>
              <w:fldChar w:fldCharType="separate"/>
            </w:r>
            <w:r w:rsidR="008B1B18">
              <w:rPr>
                <w:webHidden/>
              </w:rPr>
              <w:t>19</w:t>
            </w:r>
            <w:r w:rsidR="008B1B18">
              <w:rPr>
                <w:webHidden/>
              </w:rPr>
              <w:fldChar w:fldCharType="end"/>
            </w:r>
          </w:hyperlink>
        </w:p>
        <w:p w14:paraId="269F3B7A" w14:textId="16EAE7AA" w:rsidR="008B1B18" w:rsidRDefault="00994756">
          <w:pPr>
            <w:pStyle w:val="TOC1"/>
            <w:rPr>
              <w:rFonts w:asciiTheme="minorHAnsi" w:eastAsiaTheme="minorEastAsia" w:hAnsiTheme="minorHAnsi" w:cstheme="minorBidi"/>
              <w:sz w:val="22"/>
              <w:szCs w:val="22"/>
            </w:rPr>
          </w:pPr>
          <w:hyperlink w:anchor="_Toc29200748" w:history="1">
            <w:r w:rsidR="008B1B18" w:rsidRPr="00AB6C12">
              <w:rPr>
                <w:rStyle w:val="Hyperlink"/>
              </w:rPr>
              <w:t>3.17</w:t>
            </w:r>
            <w:r w:rsidR="008B1B18">
              <w:rPr>
                <w:rFonts w:asciiTheme="minorHAnsi" w:eastAsiaTheme="minorEastAsia" w:hAnsiTheme="minorHAnsi" w:cstheme="minorBidi"/>
                <w:sz w:val="22"/>
                <w:szCs w:val="22"/>
              </w:rPr>
              <w:tab/>
            </w:r>
            <w:r w:rsidR="008B1B18" w:rsidRPr="00AB6C12">
              <w:rPr>
                <w:rStyle w:val="Hyperlink"/>
              </w:rPr>
              <w:t>Contributions</w:t>
            </w:r>
            <w:r w:rsidR="008B1B18">
              <w:rPr>
                <w:webHidden/>
              </w:rPr>
              <w:tab/>
            </w:r>
            <w:r w:rsidR="008B1B18">
              <w:rPr>
                <w:webHidden/>
              </w:rPr>
              <w:fldChar w:fldCharType="begin"/>
            </w:r>
            <w:r w:rsidR="008B1B18">
              <w:rPr>
                <w:webHidden/>
              </w:rPr>
              <w:instrText xml:space="preserve"> PAGEREF _Toc29200748 \h </w:instrText>
            </w:r>
            <w:r w:rsidR="008B1B18">
              <w:rPr>
                <w:webHidden/>
              </w:rPr>
            </w:r>
            <w:r w:rsidR="008B1B18">
              <w:rPr>
                <w:webHidden/>
              </w:rPr>
              <w:fldChar w:fldCharType="separate"/>
            </w:r>
            <w:r w:rsidR="008B1B18">
              <w:rPr>
                <w:webHidden/>
              </w:rPr>
              <w:t>19</w:t>
            </w:r>
            <w:r w:rsidR="008B1B18">
              <w:rPr>
                <w:webHidden/>
              </w:rPr>
              <w:fldChar w:fldCharType="end"/>
            </w:r>
          </w:hyperlink>
        </w:p>
        <w:p w14:paraId="45B96BC5" w14:textId="4CC0A5DD" w:rsidR="008B1B18" w:rsidRDefault="00994756">
          <w:pPr>
            <w:pStyle w:val="TOC1"/>
            <w:rPr>
              <w:rFonts w:asciiTheme="minorHAnsi" w:eastAsiaTheme="minorEastAsia" w:hAnsiTheme="minorHAnsi" w:cstheme="minorBidi"/>
              <w:sz w:val="22"/>
              <w:szCs w:val="22"/>
            </w:rPr>
          </w:pPr>
          <w:hyperlink w:anchor="_Toc29200749" w:history="1">
            <w:r w:rsidR="008B1B18" w:rsidRPr="00AB6C12">
              <w:rPr>
                <w:rStyle w:val="Hyperlink"/>
              </w:rPr>
              <w:t>3.18</w:t>
            </w:r>
            <w:r w:rsidR="008B1B18">
              <w:rPr>
                <w:rFonts w:asciiTheme="minorHAnsi" w:eastAsiaTheme="minorEastAsia" w:hAnsiTheme="minorHAnsi" w:cstheme="minorBidi"/>
                <w:sz w:val="22"/>
                <w:szCs w:val="22"/>
              </w:rPr>
              <w:tab/>
            </w:r>
            <w:r w:rsidR="008B1B18" w:rsidRPr="00AB6C12">
              <w:rPr>
                <w:rStyle w:val="Hyperlink"/>
              </w:rPr>
              <w:t>Contribution Limit Administration</w:t>
            </w:r>
            <w:r w:rsidR="008B1B18">
              <w:rPr>
                <w:webHidden/>
              </w:rPr>
              <w:tab/>
            </w:r>
            <w:r w:rsidR="008B1B18">
              <w:rPr>
                <w:webHidden/>
              </w:rPr>
              <w:fldChar w:fldCharType="begin"/>
            </w:r>
            <w:r w:rsidR="008B1B18">
              <w:rPr>
                <w:webHidden/>
              </w:rPr>
              <w:instrText xml:space="preserve"> PAGEREF _Toc29200749 \h </w:instrText>
            </w:r>
            <w:r w:rsidR="008B1B18">
              <w:rPr>
                <w:webHidden/>
              </w:rPr>
            </w:r>
            <w:r w:rsidR="008B1B18">
              <w:rPr>
                <w:webHidden/>
              </w:rPr>
              <w:fldChar w:fldCharType="separate"/>
            </w:r>
            <w:r w:rsidR="008B1B18">
              <w:rPr>
                <w:webHidden/>
              </w:rPr>
              <w:t>19</w:t>
            </w:r>
            <w:r w:rsidR="008B1B18">
              <w:rPr>
                <w:webHidden/>
              </w:rPr>
              <w:fldChar w:fldCharType="end"/>
            </w:r>
          </w:hyperlink>
        </w:p>
        <w:p w14:paraId="75684419" w14:textId="69946AA0" w:rsidR="008B1B18" w:rsidRDefault="00994756">
          <w:pPr>
            <w:pStyle w:val="TOC1"/>
            <w:rPr>
              <w:rFonts w:asciiTheme="minorHAnsi" w:eastAsiaTheme="minorEastAsia" w:hAnsiTheme="minorHAnsi" w:cstheme="minorBidi"/>
              <w:sz w:val="22"/>
              <w:szCs w:val="22"/>
            </w:rPr>
          </w:pPr>
          <w:hyperlink w:anchor="_Toc29200750" w:history="1">
            <w:r w:rsidR="008B1B18" w:rsidRPr="00AB6C12">
              <w:rPr>
                <w:rStyle w:val="Hyperlink"/>
              </w:rPr>
              <w:t>3.19</w:t>
            </w:r>
            <w:r w:rsidR="008B1B18">
              <w:rPr>
                <w:rFonts w:asciiTheme="minorHAnsi" w:eastAsiaTheme="minorEastAsia" w:hAnsiTheme="minorHAnsi" w:cstheme="minorBidi"/>
                <w:sz w:val="22"/>
                <w:szCs w:val="22"/>
              </w:rPr>
              <w:tab/>
            </w:r>
            <w:r w:rsidR="008B1B18" w:rsidRPr="00AB6C12">
              <w:rPr>
                <w:rStyle w:val="Hyperlink"/>
              </w:rPr>
              <w:t>Distributions and Distribution Methods</w:t>
            </w:r>
            <w:r w:rsidR="008B1B18">
              <w:rPr>
                <w:webHidden/>
              </w:rPr>
              <w:tab/>
            </w:r>
            <w:r w:rsidR="008B1B18">
              <w:rPr>
                <w:webHidden/>
              </w:rPr>
              <w:fldChar w:fldCharType="begin"/>
            </w:r>
            <w:r w:rsidR="008B1B18">
              <w:rPr>
                <w:webHidden/>
              </w:rPr>
              <w:instrText xml:space="preserve"> PAGEREF _Toc29200750 \h </w:instrText>
            </w:r>
            <w:r w:rsidR="008B1B18">
              <w:rPr>
                <w:webHidden/>
              </w:rPr>
            </w:r>
            <w:r w:rsidR="008B1B18">
              <w:rPr>
                <w:webHidden/>
              </w:rPr>
              <w:fldChar w:fldCharType="separate"/>
            </w:r>
            <w:r w:rsidR="008B1B18">
              <w:rPr>
                <w:webHidden/>
              </w:rPr>
              <w:t>20</w:t>
            </w:r>
            <w:r w:rsidR="008B1B18">
              <w:rPr>
                <w:webHidden/>
              </w:rPr>
              <w:fldChar w:fldCharType="end"/>
            </w:r>
          </w:hyperlink>
        </w:p>
        <w:p w14:paraId="3C0963A0" w14:textId="4ADBC6DF" w:rsidR="008B1B18" w:rsidRDefault="00994756">
          <w:pPr>
            <w:pStyle w:val="TOC1"/>
            <w:rPr>
              <w:rFonts w:asciiTheme="minorHAnsi" w:eastAsiaTheme="minorEastAsia" w:hAnsiTheme="minorHAnsi" w:cstheme="minorBidi"/>
              <w:sz w:val="22"/>
              <w:szCs w:val="22"/>
            </w:rPr>
          </w:pPr>
          <w:hyperlink w:anchor="_Toc29200751" w:history="1">
            <w:r w:rsidR="008B1B18" w:rsidRPr="00AB6C12">
              <w:rPr>
                <w:rStyle w:val="Hyperlink"/>
              </w:rPr>
              <w:t>3.20</w:t>
            </w:r>
            <w:r w:rsidR="008B1B18">
              <w:rPr>
                <w:rFonts w:asciiTheme="minorHAnsi" w:eastAsiaTheme="minorEastAsia" w:hAnsiTheme="minorHAnsi" w:cstheme="minorBidi"/>
                <w:sz w:val="22"/>
                <w:szCs w:val="22"/>
              </w:rPr>
              <w:tab/>
            </w:r>
            <w:r w:rsidR="008B1B18" w:rsidRPr="00AB6C12">
              <w:rPr>
                <w:rStyle w:val="Hyperlink"/>
              </w:rPr>
              <w:t>STABLE Card Integration</w:t>
            </w:r>
            <w:r w:rsidR="008B1B18">
              <w:rPr>
                <w:webHidden/>
              </w:rPr>
              <w:tab/>
            </w:r>
            <w:r w:rsidR="008B1B18">
              <w:rPr>
                <w:webHidden/>
              </w:rPr>
              <w:fldChar w:fldCharType="begin"/>
            </w:r>
            <w:r w:rsidR="008B1B18">
              <w:rPr>
                <w:webHidden/>
              </w:rPr>
              <w:instrText xml:space="preserve"> PAGEREF _Toc29200751 \h </w:instrText>
            </w:r>
            <w:r w:rsidR="008B1B18">
              <w:rPr>
                <w:webHidden/>
              </w:rPr>
            </w:r>
            <w:r w:rsidR="008B1B18">
              <w:rPr>
                <w:webHidden/>
              </w:rPr>
              <w:fldChar w:fldCharType="separate"/>
            </w:r>
            <w:r w:rsidR="008B1B18">
              <w:rPr>
                <w:webHidden/>
              </w:rPr>
              <w:t>20</w:t>
            </w:r>
            <w:r w:rsidR="008B1B18">
              <w:rPr>
                <w:webHidden/>
              </w:rPr>
              <w:fldChar w:fldCharType="end"/>
            </w:r>
          </w:hyperlink>
        </w:p>
        <w:p w14:paraId="4F3FC45F" w14:textId="39CE8F3C" w:rsidR="008B1B18" w:rsidRDefault="00994756">
          <w:pPr>
            <w:pStyle w:val="TOC1"/>
            <w:rPr>
              <w:rFonts w:asciiTheme="minorHAnsi" w:eastAsiaTheme="minorEastAsia" w:hAnsiTheme="minorHAnsi" w:cstheme="minorBidi"/>
              <w:sz w:val="22"/>
              <w:szCs w:val="22"/>
            </w:rPr>
          </w:pPr>
          <w:hyperlink w:anchor="_Toc29200752" w:history="1">
            <w:r w:rsidR="008B1B18" w:rsidRPr="00AB6C12">
              <w:rPr>
                <w:rStyle w:val="Hyperlink"/>
              </w:rPr>
              <w:t>3.21</w:t>
            </w:r>
            <w:r w:rsidR="008B1B18">
              <w:rPr>
                <w:rFonts w:asciiTheme="minorHAnsi" w:eastAsiaTheme="minorEastAsia" w:hAnsiTheme="minorHAnsi" w:cstheme="minorBidi"/>
                <w:sz w:val="22"/>
                <w:szCs w:val="22"/>
              </w:rPr>
              <w:tab/>
            </w:r>
            <w:r w:rsidR="008B1B18" w:rsidRPr="00AB6C12">
              <w:rPr>
                <w:rStyle w:val="Hyperlink"/>
              </w:rPr>
              <w:t>Qualified Distribution Certification</w:t>
            </w:r>
            <w:r w:rsidR="008B1B18">
              <w:rPr>
                <w:webHidden/>
              </w:rPr>
              <w:tab/>
            </w:r>
            <w:r w:rsidR="008B1B18">
              <w:rPr>
                <w:webHidden/>
              </w:rPr>
              <w:fldChar w:fldCharType="begin"/>
            </w:r>
            <w:r w:rsidR="008B1B18">
              <w:rPr>
                <w:webHidden/>
              </w:rPr>
              <w:instrText xml:space="preserve"> PAGEREF _Toc29200752 \h </w:instrText>
            </w:r>
            <w:r w:rsidR="008B1B18">
              <w:rPr>
                <w:webHidden/>
              </w:rPr>
            </w:r>
            <w:r w:rsidR="008B1B18">
              <w:rPr>
                <w:webHidden/>
              </w:rPr>
              <w:fldChar w:fldCharType="separate"/>
            </w:r>
            <w:r w:rsidR="008B1B18">
              <w:rPr>
                <w:webHidden/>
              </w:rPr>
              <w:t>20</w:t>
            </w:r>
            <w:r w:rsidR="008B1B18">
              <w:rPr>
                <w:webHidden/>
              </w:rPr>
              <w:fldChar w:fldCharType="end"/>
            </w:r>
          </w:hyperlink>
        </w:p>
        <w:p w14:paraId="5C5D42C8" w14:textId="298E9F8E" w:rsidR="008B1B18" w:rsidRDefault="00994756">
          <w:pPr>
            <w:pStyle w:val="TOC1"/>
            <w:rPr>
              <w:rFonts w:asciiTheme="minorHAnsi" w:eastAsiaTheme="minorEastAsia" w:hAnsiTheme="minorHAnsi" w:cstheme="minorBidi"/>
              <w:sz w:val="22"/>
              <w:szCs w:val="22"/>
            </w:rPr>
          </w:pPr>
          <w:hyperlink w:anchor="_Toc29200753" w:history="1">
            <w:r w:rsidR="008B1B18" w:rsidRPr="00AB6C12">
              <w:rPr>
                <w:rStyle w:val="Hyperlink"/>
              </w:rPr>
              <w:t>3.22</w:t>
            </w:r>
            <w:r w:rsidR="008B1B18">
              <w:rPr>
                <w:rFonts w:asciiTheme="minorHAnsi" w:eastAsiaTheme="minorEastAsia" w:hAnsiTheme="minorHAnsi" w:cstheme="minorBidi"/>
                <w:sz w:val="22"/>
                <w:szCs w:val="22"/>
              </w:rPr>
              <w:tab/>
            </w:r>
            <w:r w:rsidR="008B1B18" w:rsidRPr="00AB6C12">
              <w:rPr>
                <w:rStyle w:val="Hyperlink"/>
              </w:rPr>
              <w:t>Banking Services</w:t>
            </w:r>
            <w:r w:rsidR="008B1B18">
              <w:rPr>
                <w:webHidden/>
              </w:rPr>
              <w:tab/>
            </w:r>
            <w:r w:rsidR="008B1B18">
              <w:rPr>
                <w:webHidden/>
              </w:rPr>
              <w:fldChar w:fldCharType="begin"/>
            </w:r>
            <w:r w:rsidR="008B1B18">
              <w:rPr>
                <w:webHidden/>
              </w:rPr>
              <w:instrText xml:space="preserve"> PAGEREF _Toc29200753 \h </w:instrText>
            </w:r>
            <w:r w:rsidR="008B1B18">
              <w:rPr>
                <w:webHidden/>
              </w:rPr>
            </w:r>
            <w:r w:rsidR="008B1B18">
              <w:rPr>
                <w:webHidden/>
              </w:rPr>
              <w:fldChar w:fldCharType="separate"/>
            </w:r>
            <w:r w:rsidR="008B1B18">
              <w:rPr>
                <w:webHidden/>
              </w:rPr>
              <w:t>20</w:t>
            </w:r>
            <w:r w:rsidR="008B1B18">
              <w:rPr>
                <w:webHidden/>
              </w:rPr>
              <w:fldChar w:fldCharType="end"/>
            </w:r>
          </w:hyperlink>
        </w:p>
        <w:p w14:paraId="00D7DD6F" w14:textId="13F1FE73" w:rsidR="008B1B18" w:rsidRDefault="00994756">
          <w:pPr>
            <w:pStyle w:val="TOC1"/>
            <w:rPr>
              <w:rFonts w:asciiTheme="minorHAnsi" w:eastAsiaTheme="minorEastAsia" w:hAnsiTheme="minorHAnsi" w:cstheme="minorBidi"/>
              <w:sz w:val="22"/>
              <w:szCs w:val="22"/>
            </w:rPr>
          </w:pPr>
          <w:hyperlink w:anchor="_Toc29200754" w:history="1">
            <w:r w:rsidR="008B1B18" w:rsidRPr="00AB6C12">
              <w:rPr>
                <w:rStyle w:val="Hyperlink"/>
              </w:rPr>
              <w:t>3.23</w:t>
            </w:r>
            <w:r w:rsidR="008B1B18">
              <w:rPr>
                <w:rFonts w:asciiTheme="minorHAnsi" w:eastAsiaTheme="minorEastAsia" w:hAnsiTheme="minorHAnsi" w:cstheme="minorBidi"/>
                <w:sz w:val="22"/>
                <w:szCs w:val="22"/>
              </w:rPr>
              <w:tab/>
            </w:r>
            <w:r w:rsidR="008B1B18" w:rsidRPr="00AB6C12">
              <w:rPr>
                <w:rStyle w:val="Hyperlink"/>
              </w:rPr>
              <w:t>Customer Service</w:t>
            </w:r>
            <w:r w:rsidR="008B1B18">
              <w:rPr>
                <w:webHidden/>
              </w:rPr>
              <w:tab/>
            </w:r>
            <w:r w:rsidR="008B1B18">
              <w:rPr>
                <w:webHidden/>
              </w:rPr>
              <w:fldChar w:fldCharType="begin"/>
            </w:r>
            <w:r w:rsidR="008B1B18">
              <w:rPr>
                <w:webHidden/>
              </w:rPr>
              <w:instrText xml:space="preserve"> PAGEREF _Toc29200754 \h </w:instrText>
            </w:r>
            <w:r w:rsidR="008B1B18">
              <w:rPr>
                <w:webHidden/>
              </w:rPr>
            </w:r>
            <w:r w:rsidR="008B1B18">
              <w:rPr>
                <w:webHidden/>
              </w:rPr>
              <w:fldChar w:fldCharType="separate"/>
            </w:r>
            <w:r w:rsidR="008B1B18">
              <w:rPr>
                <w:webHidden/>
              </w:rPr>
              <w:t>20</w:t>
            </w:r>
            <w:r w:rsidR="008B1B18">
              <w:rPr>
                <w:webHidden/>
              </w:rPr>
              <w:fldChar w:fldCharType="end"/>
            </w:r>
          </w:hyperlink>
        </w:p>
        <w:p w14:paraId="74569894" w14:textId="46398E8C" w:rsidR="008B1B18" w:rsidRDefault="00994756">
          <w:pPr>
            <w:pStyle w:val="TOC1"/>
            <w:rPr>
              <w:rFonts w:asciiTheme="minorHAnsi" w:eastAsiaTheme="minorEastAsia" w:hAnsiTheme="minorHAnsi" w:cstheme="minorBidi"/>
              <w:sz w:val="22"/>
              <w:szCs w:val="22"/>
            </w:rPr>
          </w:pPr>
          <w:hyperlink w:anchor="_Toc29200755" w:history="1">
            <w:r w:rsidR="008B1B18" w:rsidRPr="00AB6C12">
              <w:rPr>
                <w:rStyle w:val="Hyperlink"/>
              </w:rPr>
              <w:t>3.24</w:t>
            </w:r>
            <w:r w:rsidR="008B1B18">
              <w:rPr>
                <w:rFonts w:asciiTheme="minorHAnsi" w:eastAsiaTheme="minorEastAsia" w:hAnsiTheme="minorHAnsi" w:cstheme="minorBidi"/>
                <w:sz w:val="22"/>
                <w:szCs w:val="22"/>
              </w:rPr>
              <w:tab/>
            </w:r>
            <w:r w:rsidR="008B1B18" w:rsidRPr="00AB6C12">
              <w:rPr>
                <w:rStyle w:val="Hyperlink"/>
              </w:rPr>
              <w:t>Beneficiary Call Center</w:t>
            </w:r>
            <w:r w:rsidR="008B1B18">
              <w:rPr>
                <w:webHidden/>
              </w:rPr>
              <w:tab/>
            </w:r>
            <w:r w:rsidR="008B1B18">
              <w:rPr>
                <w:webHidden/>
              </w:rPr>
              <w:fldChar w:fldCharType="begin"/>
            </w:r>
            <w:r w:rsidR="008B1B18">
              <w:rPr>
                <w:webHidden/>
              </w:rPr>
              <w:instrText xml:space="preserve"> PAGEREF _Toc29200755 \h </w:instrText>
            </w:r>
            <w:r w:rsidR="008B1B18">
              <w:rPr>
                <w:webHidden/>
              </w:rPr>
            </w:r>
            <w:r w:rsidR="008B1B18">
              <w:rPr>
                <w:webHidden/>
              </w:rPr>
              <w:fldChar w:fldCharType="separate"/>
            </w:r>
            <w:r w:rsidR="008B1B18">
              <w:rPr>
                <w:webHidden/>
              </w:rPr>
              <w:t>21</w:t>
            </w:r>
            <w:r w:rsidR="008B1B18">
              <w:rPr>
                <w:webHidden/>
              </w:rPr>
              <w:fldChar w:fldCharType="end"/>
            </w:r>
          </w:hyperlink>
        </w:p>
        <w:p w14:paraId="39285AE1" w14:textId="02A93A80" w:rsidR="008B1B18" w:rsidRDefault="00994756">
          <w:pPr>
            <w:pStyle w:val="TOC1"/>
            <w:rPr>
              <w:rFonts w:asciiTheme="minorHAnsi" w:eastAsiaTheme="minorEastAsia" w:hAnsiTheme="minorHAnsi" w:cstheme="minorBidi"/>
              <w:sz w:val="22"/>
              <w:szCs w:val="22"/>
            </w:rPr>
          </w:pPr>
          <w:hyperlink w:anchor="_Toc29200756" w:history="1">
            <w:r w:rsidR="008B1B18" w:rsidRPr="00AB6C12">
              <w:rPr>
                <w:rStyle w:val="Hyperlink"/>
              </w:rPr>
              <w:t>3.25</w:t>
            </w:r>
            <w:r w:rsidR="008B1B18">
              <w:rPr>
                <w:rFonts w:asciiTheme="minorHAnsi" w:eastAsiaTheme="minorEastAsia" w:hAnsiTheme="minorHAnsi" w:cstheme="minorBidi"/>
                <w:sz w:val="22"/>
                <w:szCs w:val="22"/>
              </w:rPr>
              <w:tab/>
            </w:r>
            <w:r w:rsidR="008B1B18" w:rsidRPr="00AB6C12">
              <w:rPr>
                <w:rStyle w:val="Hyperlink"/>
              </w:rPr>
              <w:t>Support of Beneficiaries with a Disability</w:t>
            </w:r>
            <w:r w:rsidR="008B1B18">
              <w:rPr>
                <w:webHidden/>
              </w:rPr>
              <w:tab/>
            </w:r>
            <w:r w:rsidR="008B1B18">
              <w:rPr>
                <w:webHidden/>
              </w:rPr>
              <w:fldChar w:fldCharType="begin"/>
            </w:r>
            <w:r w:rsidR="008B1B18">
              <w:rPr>
                <w:webHidden/>
              </w:rPr>
              <w:instrText xml:space="preserve"> PAGEREF _Toc29200756 \h </w:instrText>
            </w:r>
            <w:r w:rsidR="008B1B18">
              <w:rPr>
                <w:webHidden/>
              </w:rPr>
            </w:r>
            <w:r w:rsidR="008B1B18">
              <w:rPr>
                <w:webHidden/>
              </w:rPr>
              <w:fldChar w:fldCharType="separate"/>
            </w:r>
            <w:r w:rsidR="008B1B18">
              <w:rPr>
                <w:webHidden/>
              </w:rPr>
              <w:t>21</w:t>
            </w:r>
            <w:r w:rsidR="008B1B18">
              <w:rPr>
                <w:webHidden/>
              </w:rPr>
              <w:fldChar w:fldCharType="end"/>
            </w:r>
          </w:hyperlink>
        </w:p>
        <w:p w14:paraId="5C334B85" w14:textId="2D3B103C" w:rsidR="008B1B18" w:rsidRDefault="00994756">
          <w:pPr>
            <w:pStyle w:val="TOC1"/>
            <w:rPr>
              <w:rFonts w:asciiTheme="minorHAnsi" w:eastAsiaTheme="minorEastAsia" w:hAnsiTheme="minorHAnsi" w:cstheme="minorBidi"/>
              <w:sz w:val="22"/>
              <w:szCs w:val="22"/>
            </w:rPr>
          </w:pPr>
          <w:hyperlink w:anchor="_Toc29200757" w:history="1">
            <w:r w:rsidR="008B1B18" w:rsidRPr="00AB6C12">
              <w:rPr>
                <w:rStyle w:val="Hyperlink"/>
              </w:rPr>
              <w:t>3.26</w:t>
            </w:r>
            <w:r w:rsidR="008B1B18">
              <w:rPr>
                <w:rFonts w:asciiTheme="minorHAnsi" w:eastAsiaTheme="minorEastAsia" w:hAnsiTheme="minorHAnsi" w:cstheme="minorBidi"/>
                <w:sz w:val="22"/>
                <w:szCs w:val="22"/>
              </w:rPr>
              <w:tab/>
            </w:r>
            <w:r w:rsidR="008B1B18" w:rsidRPr="00AB6C12">
              <w:rPr>
                <w:rStyle w:val="Hyperlink"/>
              </w:rPr>
              <w:t>Tax Reporting and Filing</w:t>
            </w:r>
            <w:r w:rsidR="008B1B18">
              <w:rPr>
                <w:webHidden/>
              </w:rPr>
              <w:tab/>
            </w:r>
            <w:r w:rsidR="008B1B18">
              <w:rPr>
                <w:webHidden/>
              </w:rPr>
              <w:fldChar w:fldCharType="begin"/>
            </w:r>
            <w:r w:rsidR="008B1B18">
              <w:rPr>
                <w:webHidden/>
              </w:rPr>
              <w:instrText xml:space="preserve"> PAGEREF _Toc29200757 \h </w:instrText>
            </w:r>
            <w:r w:rsidR="008B1B18">
              <w:rPr>
                <w:webHidden/>
              </w:rPr>
            </w:r>
            <w:r w:rsidR="008B1B18">
              <w:rPr>
                <w:webHidden/>
              </w:rPr>
              <w:fldChar w:fldCharType="separate"/>
            </w:r>
            <w:r w:rsidR="008B1B18">
              <w:rPr>
                <w:webHidden/>
              </w:rPr>
              <w:t>21</w:t>
            </w:r>
            <w:r w:rsidR="008B1B18">
              <w:rPr>
                <w:webHidden/>
              </w:rPr>
              <w:fldChar w:fldCharType="end"/>
            </w:r>
          </w:hyperlink>
        </w:p>
        <w:p w14:paraId="36E508BB" w14:textId="635D4523" w:rsidR="008B1B18" w:rsidRDefault="00994756">
          <w:pPr>
            <w:pStyle w:val="TOC1"/>
            <w:rPr>
              <w:rFonts w:asciiTheme="minorHAnsi" w:eastAsiaTheme="minorEastAsia" w:hAnsiTheme="minorHAnsi" w:cstheme="minorBidi"/>
              <w:sz w:val="22"/>
              <w:szCs w:val="22"/>
            </w:rPr>
          </w:pPr>
          <w:hyperlink w:anchor="_Toc29200758" w:history="1">
            <w:r w:rsidR="008B1B18" w:rsidRPr="00AB6C12">
              <w:rPr>
                <w:rStyle w:val="Hyperlink"/>
              </w:rPr>
              <w:t>3.27</w:t>
            </w:r>
            <w:r w:rsidR="008B1B18">
              <w:rPr>
                <w:rFonts w:asciiTheme="minorHAnsi" w:eastAsiaTheme="minorEastAsia" w:hAnsiTheme="minorHAnsi" w:cstheme="minorBidi"/>
                <w:sz w:val="22"/>
                <w:szCs w:val="22"/>
              </w:rPr>
              <w:tab/>
            </w:r>
            <w:r w:rsidR="008B1B18" w:rsidRPr="00AB6C12">
              <w:rPr>
                <w:rStyle w:val="Hyperlink"/>
              </w:rPr>
              <w:t>Social Security Administration Reporting</w:t>
            </w:r>
            <w:r w:rsidR="008B1B18">
              <w:rPr>
                <w:webHidden/>
              </w:rPr>
              <w:tab/>
            </w:r>
            <w:r w:rsidR="008B1B18">
              <w:rPr>
                <w:webHidden/>
              </w:rPr>
              <w:fldChar w:fldCharType="begin"/>
            </w:r>
            <w:r w:rsidR="008B1B18">
              <w:rPr>
                <w:webHidden/>
              </w:rPr>
              <w:instrText xml:space="preserve"> PAGEREF _Toc29200758 \h </w:instrText>
            </w:r>
            <w:r w:rsidR="008B1B18">
              <w:rPr>
                <w:webHidden/>
              </w:rPr>
            </w:r>
            <w:r w:rsidR="008B1B18">
              <w:rPr>
                <w:webHidden/>
              </w:rPr>
              <w:fldChar w:fldCharType="separate"/>
            </w:r>
            <w:r w:rsidR="008B1B18">
              <w:rPr>
                <w:webHidden/>
              </w:rPr>
              <w:t>21</w:t>
            </w:r>
            <w:r w:rsidR="008B1B18">
              <w:rPr>
                <w:webHidden/>
              </w:rPr>
              <w:fldChar w:fldCharType="end"/>
            </w:r>
          </w:hyperlink>
        </w:p>
        <w:p w14:paraId="0B8CB87E" w14:textId="38CF2695" w:rsidR="008B1B18" w:rsidRDefault="00994756">
          <w:pPr>
            <w:pStyle w:val="TOC1"/>
            <w:rPr>
              <w:rFonts w:asciiTheme="minorHAnsi" w:eastAsiaTheme="minorEastAsia" w:hAnsiTheme="minorHAnsi" w:cstheme="minorBidi"/>
              <w:sz w:val="22"/>
              <w:szCs w:val="22"/>
            </w:rPr>
          </w:pPr>
          <w:hyperlink w:anchor="_Toc29200759" w:history="1">
            <w:r w:rsidR="008B1B18" w:rsidRPr="00AB6C12">
              <w:rPr>
                <w:rStyle w:val="Hyperlink"/>
              </w:rPr>
              <w:t>3.28</w:t>
            </w:r>
            <w:r w:rsidR="008B1B18">
              <w:rPr>
                <w:rFonts w:asciiTheme="minorHAnsi" w:eastAsiaTheme="minorEastAsia" w:hAnsiTheme="minorHAnsi" w:cstheme="minorBidi"/>
                <w:sz w:val="22"/>
                <w:szCs w:val="22"/>
              </w:rPr>
              <w:tab/>
            </w:r>
            <w:r w:rsidR="008B1B18" w:rsidRPr="00AB6C12">
              <w:rPr>
                <w:rStyle w:val="Hyperlink"/>
              </w:rPr>
              <w:t>Account Website</w:t>
            </w:r>
            <w:r w:rsidR="008B1B18">
              <w:rPr>
                <w:webHidden/>
              </w:rPr>
              <w:tab/>
            </w:r>
            <w:r w:rsidR="008B1B18">
              <w:rPr>
                <w:webHidden/>
              </w:rPr>
              <w:fldChar w:fldCharType="begin"/>
            </w:r>
            <w:r w:rsidR="008B1B18">
              <w:rPr>
                <w:webHidden/>
              </w:rPr>
              <w:instrText xml:space="preserve"> PAGEREF _Toc29200759 \h </w:instrText>
            </w:r>
            <w:r w:rsidR="008B1B18">
              <w:rPr>
                <w:webHidden/>
              </w:rPr>
            </w:r>
            <w:r w:rsidR="008B1B18">
              <w:rPr>
                <w:webHidden/>
              </w:rPr>
              <w:fldChar w:fldCharType="separate"/>
            </w:r>
            <w:r w:rsidR="008B1B18">
              <w:rPr>
                <w:webHidden/>
              </w:rPr>
              <w:t>22</w:t>
            </w:r>
            <w:r w:rsidR="008B1B18">
              <w:rPr>
                <w:webHidden/>
              </w:rPr>
              <w:fldChar w:fldCharType="end"/>
            </w:r>
          </w:hyperlink>
        </w:p>
        <w:p w14:paraId="308E62FC" w14:textId="3FE0AF02" w:rsidR="008B1B18" w:rsidRDefault="00994756">
          <w:pPr>
            <w:pStyle w:val="TOC1"/>
            <w:rPr>
              <w:rFonts w:asciiTheme="minorHAnsi" w:eastAsiaTheme="minorEastAsia" w:hAnsiTheme="minorHAnsi" w:cstheme="minorBidi"/>
              <w:sz w:val="22"/>
              <w:szCs w:val="22"/>
            </w:rPr>
          </w:pPr>
          <w:hyperlink w:anchor="_Toc29200760" w:history="1">
            <w:r w:rsidR="008B1B18" w:rsidRPr="00AB6C12">
              <w:rPr>
                <w:rStyle w:val="Hyperlink"/>
              </w:rPr>
              <w:t>3.29</w:t>
            </w:r>
            <w:r w:rsidR="008B1B18">
              <w:rPr>
                <w:rFonts w:asciiTheme="minorHAnsi" w:eastAsiaTheme="minorEastAsia" w:hAnsiTheme="minorHAnsi" w:cstheme="minorBidi"/>
                <w:sz w:val="22"/>
                <w:szCs w:val="22"/>
              </w:rPr>
              <w:tab/>
            </w:r>
            <w:r w:rsidR="008B1B18" w:rsidRPr="00AB6C12">
              <w:rPr>
                <w:rStyle w:val="Hyperlink"/>
              </w:rPr>
              <w:t>IRS Determination Letter and Regulatory Confirmation</w:t>
            </w:r>
            <w:r w:rsidR="008B1B18">
              <w:rPr>
                <w:webHidden/>
              </w:rPr>
              <w:tab/>
            </w:r>
            <w:r w:rsidR="008B1B18">
              <w:rPr>
                <w:webHidden/>
              </w:rPr>
              <w:fldChar w:fldCharType="begin"/>
            </w:r>
            <w:r w:rsidR="008B1B18">
              <w:rPr>
                <w:webHidden/>
              </w:rPr>
              <w:instrText xml:space="preserve"> PAGEREF _Toc29200760 \h </w:instrText>
            </w:r>
            <w:r w:rsidR="008B1B18">
              <w:rPr>
                <w:webHidden/>
              </w:rPr>
            </w:r>
            <w:r w:rsidR="008B1B18">
              <w:rPr>
                <w:webHidden/>
              </w:rPr>
              <w:fldChar w:fldCharType="separate"/>
            </w:r>
            <w:r w:rsidR="008B1B18">
              <w:rPr>
                <w:webHidden/>
              </w:rPr>
              <w:t>22</w:t>
            </w:r>
            <w:r w:rsidR="008B1B18">
              <w:rPr>
                <w:webHidden/>
              </w:rPr>
              <w:fldChar w:fldCharType="end"/>
            </w:r>
          </w:hyperlink>
        </w:p>
        <w:p w14:paraId="617833A3" w14:textId="03A7F590" w:rsidR="008B1B18" w:rsidRDefault="00994756">
          <w:pPr>
            <w:pStyle w:val="TOC1"/>
            <w:rPr>
              <w:rFonts w:asciiTheme="minorHAnsi" w:eastAsiaTheme="minorEastAsia" w:hAnsiTheme="minorHAnsi" w:cstheme="minorBidi"/>
              <w:sz w:val="22"/>
              <w:szCs w:val="22"/>
            </w:rPr>
          </w:pPr>
          <w:hyperlink w:anchor="_Toc29200761" w:history="1">
            <w:r w:rsidR="008B1B18" w:rsidRPr="00AB6C12">
              <w:rPr>
                <w:rStyle w:val="Hyperlink"/>
              </w:rPr>
              <w:t>3.30</w:t>
            </w:r>
            <w:r w:rsidR="008B1B18">
              <w:rPr>
                <w:rFonts w:asciiTheme="minorHAnsi" w:eastAsiaTheme="minorEastAsia" w:hAnsiTheme="minorHAnsi" w:cstheme="minorBidi"/>
                <w:sz w:val="22"/>
                <w:szCs w:val="22"/>
              </w:rPr>
              <w:tab/>
            </w:r>
            <w:r w:rsidR="008B1B18" w:rsidRPr="00AB6C12">
              <w:rPr>
                <w:rStyle w:val="Hyperlink"/>
              </w:rPr>
              <w:t>Regulatory Compliance</w:t>
            </w:r>
            <w:r w:rsidR="008B1B18">
              <w:rPr>
                <w:webHidden/>
              </w:rPr>
              <w:tab/>
            </w:r>
            <w:r w:rsidR="008B1B18">
              <w:rPr>
                <w:webHidden/>
              </w:rPr>
              <w:fldChar w:fldCharType="begin"/>
            </w:r>
            <w:r w:rsidR="008B1B18">
              <w:rPr>
                <w:webHidden/>
              </w:rPr>
              <w:instrText xml:space="preserve"> PAGEREF _Toc29200761 \h </w:instrText>
            </w:r>
            <w:r w:rsidR="008B1B18">
              <w:rPr>
                <w:webHidden/>
              </w:rPr>
            </w:r>
            <w:r w:rsidR="008B1B18">
              <w:rPr>
                <w:webHidden/>
              </w:rPr>
              <w:fldChar w:fldCharType="separate"/>
            </w:r>
            <w:r w:rsidR="008B1B18">
              <w:rPr>
                <w:webHidden/>
              </w:rPr>
              <w:t>22</w:t>
            </w:r>
            <w:r w:rsidR="008B1B18">
              <w:rPr>
                <w:webHidden/>
              </w:rPr>
              <w:fldChar w:fldCharType="end"/>
            </w:r>
          </w:hyperlink>
        </w:p>
        <w:p w14:paraId="5B61E91A" w14:textId="009A63A6" w:rsidR="008B1B18" w:rsidRDefault="00994756">
          <w:pPr>
            <w:pStyle w:val="TOC1"/>
            <w:rPr>
              <w:rFonts w:asciiTheme="minorHAnsi" w:eastAsiaTheme="minorEastAsia" w:hAnsiTheme="minorHAnsi" w:cstheme="minorBidi"/>
              <w:sz w:val="22"/>
              <w:szCs w:val="22"/>
            </w:rPr>
          </w:pPr>
          <w:hyperlink w:anchor="_Toc29200762" w:history="1">
            <w:r w:rsidR="008B1B18" w:rsidRPr="00AB6C12">
              <w:rPr>
                <w:rStyle w:val="Hyperlink"/>
                <w:rFonts w:ascii="Times New Roman Bold" w:hAnsi="Times New Roman Bold"/>
              </w:rPr>
              <w:t>3.31</w:t>
            </w:r>
            <w:r w:rsidR="008B1B18">
              <w:rPr>
                <w:rFonts w:asciiTheme="minorHAnsi" w:eastAsiaTheme="minorEastAsia" w:hAnsiTheme="minorHAnsi" w:cstheme="minorBidi"/>
                <w:sz w:val="22"/>
                <w:szCs w:val="22"/>
              </w:rPr>
              <w:tab/>
            </w:r>
            <w:r w:rsidR="008B1B18" w:rsidRPr="00AB6C12">
              <w:rPr>
                <w:rStyle w:val="Hyperlink"/>
                <w:rFonts w:ascii="Times New Roman Bold" w:hAnsi="Times New Roman Bold"/>
              </w:rPr>
              <w:t>Annual Audit</w:t>
            </w:r>
            <w:r w:rsidR="008B1B18">
              <w:rPr>
                <w:webHidden/>
              </w:rPr>
              <w:tab/>
            </w:r>
            <w:r w:rsidR="008B1B18">
              <w:rPr>
                <w:webHidden/>
              </w:rPr>
              <w:fldChar w:fldCharType="begin"/>
            </w:r>
            <w:r w:rsidR="008B1B18">
              <w:rPr>
                <w:webHidden/>
              </w:rPr>
              <w:instrText xml:space="preserve"> PAGEREF _Toc29200762 \h </w:instrText>
            </w:r>
            <w:r w:rsidR="008B1B18">
              <w:rPr>
                <w:webHidden/>
              </w:rPr>
            </w:r>
            <w:r w:rsidR="008B1B18">
              <w:rPr>
                <w:webHidden/>
              </w:rPr>
              <w:fldChar w:fldCharType="separate"/>
            </w:r>
            <w:r w:rsidR="008B1B18">
              <w:rPr>
                <w:webHidden/>
              </w:rPr>
              <w:t>23</w:t>
            </w:r>
            <w:r w:rsidR="008B1B18">
              <w:rPr>
                <w:webHidden/>
              </w:rPr>
              <w:fldChar w:fldCharType="end"/>
            </w:r>
          </w:hyperlink>
        </w:p>
        <w:p w14:paraId="56387212" w14:textId="51E50442" w:rsidR="008B1B18" w:rsidRDefault="00994756">
          <w:pPr>
            <w:pStyle w:val="TOC1"/>
            <w:rPr>
              <w:rFonts w:asciiTheme="minorHAnsi" w:eastAsiaTheme="minorEastAsia" w:hAnsiTheme="minorHAnsi" w:cstheme="minorBidi"/>
              <w:sz w:val="22"/>
              <w:szCs w:val="22"/>
            </w:rPr>
          </w:pPr>
          <w:hyperlink w:anchor="_Toc29200763" w:history="1">
            <w:r w:rsidR="008B1B18" w:rsidRPr="00AB6C12">
              <w:rPr>
                <w:rStyle w:val="Hyperlink"/>
              </w:rPr>
              <w:t>3.32</w:t>
            </w:r>
            <w:r w:rsidR="008B1B18">
              <w:rPr>
                <w:rFonts w:asciiTheme="minorHAnsi" w:eastAsiaTheme="minorEastAsia" w:hAnsiTheme="minorHAnsi" w:cstheme="minorBidi"/>
                <w:sz w:val="22"/>
                <w:szCs w:val="22"/>
              </w:rPr>
              <w:tab/>
            </w:r>
            <w:r w:rsidR="008B1B18" w:rsidRPr="00AB6C12">
              <w:rPr>
                <w:rStyle w:val="Hyperlink"/>
              </w:rPr>
              <w:t>Keep Secure Confidential Personal Information</w:t>
            </w:r>
            <w:r w:rsidR="008B1B18">
              <w:rPr>
                <w:webHidden/>
              </w:rPr>
              <w:tab/>
            </w:r>
            <w:r w:rsidR="008B1B18">
              <w:rPr>
                <w:webHidden/>
              </w:rPr>
              <w:fldChar w:fldCharType="begin"/>
            </w:r>
            <w:r w:rsidR="008B1B18">
              <w:rPr>
                <w:webHidden/>
              </w:rPr>
              <w:instrText xml:space="preserve"> PAGEREF _Toc29200763 \h </w:instrText>
            </w:r>
            <w:r w:rsidR="008B1B18">
              <w:rPr>
                <w:webHidden/>
              </w:rPr>
            </w:r>
            <w:r w:rsidR="008B1B18">
              <w:rPr>
                <w:webHidden/>
              </w:rPr>
              <w:fldChar w:fldCharType="separate"/>
            </w:r>
            <w:r w:rsidR="008B1B18">
              <w:rPr>
                <w:webHidden/>
              </w:rPr>
              <w:t>23</w:t>
            </w:r>
            <w:r w:rsidR="008B1B18">
              <w:rPr>
                <w:webHidden/>
              </w:rPr>
              <w:fldChar w:fldCharType="end"/>
            </w:r>
          </w:hyperlink>
        </w:p>
        <w:p w14:paraId="4E7CFE65" w14:textId="53E77689" w:rsidR="008B1B18" w:rsidRDefault="00994756">
          <w:pPr>
            <w:pStyle w:val="TOC1"/>
            <w:rPr>
              <w:rFonts w:asciiTheme="minorHAnsi" w:eastAsiaTheme="minorEastAsia" w:hAnsiTheme="minorHAnsi" w:cstheme="minorBidi"/>
              <w:sz w:val="22"/>
              <w:szCs w:val="22"/>
            </w:rPr>
          </w:pPr>
          <w:hyperlink w:anchor="_Toc29200764" w:history="1">
            <w:r w:rsidR="008B1B18" w:rsidRPr="00AB6C12">
              <w:rPr>
                <w:rStyle w:val="Hyperlink"/>
              </w:rPr>
              <w:t>3.33</w:t>
            </w:r>
            <w:r w:rsidR="008B1B18">
              <w:rPr>
                <w:rFonts w:asciiTheme="minorHAnsi" w:eastAsiaTheme="minorEastAsia" w:hAnsiTheme="minorHAnsi" w:cstheme="minorBidi"/>
                <w:sz w:val="22"/>
                <w:szCs w:val="22"/>
              </w:rPr>
              <w:tab/>
            </w:r>
            <w:r w:rsidR="008B1B18" w:rsidRPr="00AB6C12">
              <w:rPr>
                <w:rStyle w:val="Hyperlink"/>
              </w:rPr>
              <w:t>PCI DSS Compliance</w:t>
            </w:r>
            <w:r w:rsidR="008B1B18">
              <w:rPr>
                <w:webHidden/>
              </w:rPr>
              <w:tab/>
            </w:r>
            <w:r w:rsidR="008B1B18">
              <w:rPr>
                <w:webHidden/>
              </w:rPr>
              <w:fldChar w:fldCharType="begin"/>
            </w:r>
            <w:r w:rsidR="008B1B18">
              <w:rPr>
                <w:webHidden/>
              </w:rPr>
              <w:instrText xml:space="preserve"> PAGEREF _Toc29200764 \h </w:instrText>
            </w:r>
            <w:r w:rsidR="008B1B18">
              <w:rPr>
                <w:webHidden/>
              </w:rPr>
            </w:r>
            <w:r w:rsidR="008B1B18">
              <w:rPr>
                <w:webHidden/>
              </w:rPr>
              <w:fldChar w:fldCharType="separate"/>
            </w:r>
            <w:r w:rsidR="008B1B18">
              <w:rPr>
                <w:webHidden/>
              </w:rPr>
              <w:t>23</w:t>
            </w:r>
            <w:r w:rsidR="008B1B18">
              <w:rPr>
                <w:webHidden/>
              </w:rPr>
              <w:fldChar w:fldCharType="end"/>
            </w:r>
          </w:hyperlink>
        </w:p>
        <w:p w14:paraId="2C384B13" w14:textId="3A1A459D" w:rsidR="008B1B18" w:rsidRDefault="00994756">
          <w:pPr>
            <w:pStyle w:val="TOC1"/>
            <w:rPr>
              <w:rFonts w:asciiTheme="minorHAnsi" w:eastAsiaTheme="minorEastAsia" w:hAnsiTheme="minorHAnsi" w:cstheme="minorBidi"/>
              <w:sz w:val="22"/>
              <w:szCs w:val="22"/>
            </w:rPr>
          </w:pPr>
          <w:hyperlink w:anchor="_Toc29200765" w:history="1">
            <w:r w:rsidR="008B1B18" w:rsidRPr="00AB6C12">
              <w:rPr>
                <w:rStyle w:val="Hyperlink"/>
              </w:rPr>
              <w:t>3.34</w:t>
            </w:r>
            <w:r w:rsidR="008B1B18">
              <w:rPr>
                <w:rFonts w:asciiTheme="minorHAnsi" w:eastAsiaTheme="minorEastAsia" w:hAnsiTheme="minorHAnsi" w:cstheme="minorBidi"/>
                <w:sz w:val="22"/>
                <w:szCs w:val="22"/>
              </w:rPr>
              <w:tab/>
            </w:r>
            <w:r w:rsidR="008B1B18" w:rsidRPr="00AB6C12">
              <w:rPr>
                <w:rStyle w:val="Hyperlink"/>
              </w:rPr>
              <w:t>HIPAA Compliance</w:t>
            </w:r>
            <w:r w:rsidR="008B1B18">
              <w:rPr>
                <w:webHidden/>
              </w:rPr>
              <w:tab/>
            </w:r>
            <w:r w:rsidR="008B1B18">
              <w:rPr>
                <w:webHidden/>
              </w:rPr>
              <w:fldChar w:fldCharType="begin"/>
            </w:r>
            <w:r w:rsidR="008B1B18">
              <w:rPr>
                <w:webHidden/>
              </w:rPr>
              <w:instrText xml:space="preserve"> PAGEREF _Toc29200765 \h </w:instrText>
            </w:r>
            <w:r w:rsidR="008B1B18">
              <w:rPr>
                <w:webHidden/>
              </w:rPr>
            </w:r>
            <w:r w:rsidR="008B1B18">
              <w:rPr>
                <w:webHidden/>
              </w:rPr>
              <w:fldChar w:fldCharType="separate"/>
            </w:r>
            <w:r w:rsidR="008B1B18">
              <w:rPr>
                <w:webHidden/>
              </w:rPr>
              <w:t>23</w:t>
            </w:r>
            <w:r w:rsidR="008B1B18">
              <w:rPr>
                <w:webHidden/>
              </w:rPr>
              <w:fldChar w:fldCharType="end"/>
            </w:r>
          </w:hyperlink>
        </w:p>
        <w:p w14:paraId="06A4DE57" w14:textId="4BF7FC38" w:rsidR="008B1B18" w:rsidRDefault="00994756">
          <w:pPr>
            <w:pStyle w:val="TOC1"/>
            <w:rPr>
              <w:rFonts w:asciiTheme="minorHAnsi" w:eastAsiaTheme="minorEastAsia" w:hAnsiTheme="minorHAnsi" w:cstheme="minorBidi"/>
              <w:sz w:val="22"/>
              <w:szCs w:val="22"/>
            </w:rPr>
          </w:pPr>
          <w:hyperlink w:anchor="_Toc29200766" w:history="1">
            <w:r w:rsidR="008B1B18" w:rsidRPr="00AB6C12">
              <w:rPr>
                <w:rStyle w:val="Hyperlink"/>
              </w:rPr>
              <w:t>3.35</w:t>
            </w:r>
            <w:r w:rsidR="008B1B18">
              <w:rPr>
                <w:rFonts w:asciiTheme="minorHAnsi" w:eastAsiaTheme="minorEastAsia" w:hAnsiTheme="minorHAnsi" w:cstheme="minorBidi"/>
                <w:sz w:val="22"/>
                <w:szCs w:val="22"/>
              </w:rPr>
              <w:tab/>
            </w:r>
            <w:r w:rsidR="008B1B18" w:rsidRPr="00AB6C12">
              <w:rPr>
                <w:rStyle w:val="Hyperlink"/>
              </w:rPr>
              <w:t>Support of STABLE Investment Options</w:t>
            </w:r>
            <w:r w:rsidR="008B1B18">
              <w:rPr>
                <w:webHidden/>
              </w:rPr>
              <w:tab/>
            </w:r>
            <w:r w:rsidR="008B1B18">
              <w:rPr>
                <w:webHidden/>
              </w:rPr>
              <w:fldChar w:fldCharType="begin"/>
            </w:r>
            <w:r w:rsidR="008B1B18">
              <w:rPr>
                <w:webHidden/>
              </w:rPr>
              <w:instrText xml:space="preserve"> PAGEREF _Toc29200766 \h </w:instrText>
            </w:r>
            <w:r w:rsidR="008B1B18">
              <w:rPr>
                <w:webHidden/>
              </w:rPr>
            </w:r>
            <w:r w:rsidR="008B1B18">
              <w:rPr>
                <w:webHidden/>
              </w:rPr>
              <w:fldChar w:fldCharType="separate"/>
            </w:r>
            <w:r w:rsidR="008B1B18">
              <w:rPr>
                <w:webHidden/>
              </w:rPr>
              <w:t>23</w:t>
            </w:r>
            <w:r w:rsidR="008B1B18">
              <w:rPr>
                <w:webHidden/>
              </w:rPr>
              <w:fldChar w:fldCharType="end"/>
            </w:r>
          </w:hyperlink>
        </w:p>
        <w:p w14:paraId="7DF25930" w14:textId="5ED63F6D" w:rsidR="008B1B18" w:rsidRDefault="00994756">
          <w:pPr>
            <w:pStyle w:val="TOC1"/>
            <w:rPr>
              <w:rFonts w:asciiTheme="minorHAnsi" w:eastAsiaTheme="minorEastAsia" w:hAnsiTheme="minorHAnsi" w:cstheme="minorBidi"/>
              <w:sz w:val="22"/>
              <w:szCs w:val="22"/>
            </w:rPr>
          </w:pPr>
          <w:hyperlink w:anchor="_Toc29200767" w:history="1">
            <w:r w:rsidR="008B1B18" w:rsidRPr="00AB6C12">
              <w:rPr>
                <w:rStyle w:val="Hyperlink"/>
              </w:rPr>
              <w:t>3.36</w:t>
            </w:r>
            <w:r w:rsidR="008B1B18">
              <w:rPr>
                <w:rFonts w:asciiTheme="minorHAnsi" w:eastAsiaTheme="minorEastAsia" w:hAnsiTheme="minorHAnsi" w:cstheme="minorBidi"/>
                <w:sz w:val="22"/>
                <w:szCs w:val="22"/>
              </w:rPr>
              <w:tab/>
            </w:r>
            <w:r w:rsidR="008B1B18" w:rsidRPr="00AB6C12">
              <w:rPr>
                <w:rStyle w:val="Hyperlink"/>
              </w:rPr>
              <w:t>Outreach</w:t>
            </w:r>
            <w:r w:rsidR="008B1B18">
              <w:rPr>
                <w:webHidden/>
              </w:rPr>
              <w:tab/>
            </w:r>
            <w:r w:rsidR="008B1B18">
              <w:rPr>
                <w:webHidden/>
              </w:rPr>
              <w:fldChar w:fldCharType="begin"/>
            </w:r>
            <w:r w:rsidR="008B1B18">
              <w:rPr>
                <w:webHidden/>
              </w:rPr>
              <w:instrText xml:space="preserve"> PAGEREF _Toc29200767 \h </w:instrText>
            </w:r>
            <w:r w:rsidR="008B1B18">
              <w:rPr>
                <w:webHidden/>
              </w:rPr>
            </w:r>
            <w:r w:rsidR="008B1B18">
              <w:rPr>
                <w:webHidden/>
              </w:rPr>
              <w:fldChar w:fldCharType="separate"/>
            </w:r>
            <w:r w:rsidR="008B1B18">
              <w:rPr>
                <w:webHidden/>
              </w:rPr>
              <w:t>24</w:t>
            </w:r>
            <w:r w:rsidR="008B1B18">
              <w:rPr>
                <w:webHidden/>
              </w:rPr>
              <w:fldChar w:fldCharType="end"/>
            </w:r>
          </w:hyperlink>
        </w:p>
        <w:p w14:paraId="55547F5F" w14:textId="195F5C7D" w:rsidR="008B1B18" w:rsidRDefault="00994756">
          <w:pPr>
            <w:pStyle w:val="TOC1"/>
            <w:rPr>
              <w:rFonts w:asciiTheme="minorHAnsi" w:eastAsiaTheme="minorEastAsia" w:hAnsiTheme="minorHAnsi" w:cstheme="minorBidi"/>
              <w:sz w:val="22"/>
              <w:szCs w:val="22"/>
            </w:rPr>
          </w:pPr>
          <w:hyperlink w:anchor="_Toc29200768" w:history="1">
            <w:r w:rsidR="008B1B18" w:rsidRPr="00AB6C12">
              <w:rPr>
                <w:rStyle w:val="Hyperlink"/>
              </w:rPr>
              <w:t>3.37</w:t>
            </w:r>
            <w:r w:rsidR="008B1B18">
              <w:rPr>
                <w:rFonts w:asciiTheme="minorHAnsi" w:eastAsiaTheme="minorEastAsia" w:hAnsiTheme="minorHAnsi" w:cstheme="minorBidi"/>
                <w:sz w:val="22"/>
                <w:szCs w:val="22"/>
              </w:rPr>
              <w:tab/>
            </w:r>
            <w:r w:rsidR="008B1B18" w:rsidRPr="00AB6C12">
              <w:rPr>
                <w:rStyle w:val="Hyperlink"/>
              </w:rPr>
              <w:t>Host Contracting States and US Territories</w:t>
            </w:r>
            <w:r w:rsidR="008B1B18">
              <w:rPr>
                <w:webHidden/>
              </w:rPr>
              <w:tab/>
            </w:r>
            <w:r w:rsidR="008B1B18">
              <w:rPr>
                <w:webHidden/>
              </w:rPr>
              <w:fldChar w:fldCharType="begin"/>
            </w:r>
            <w:r w:rsidR="008B1B18">
              <w:rPr>
                <w:webHidden/>
              </w:rPr>
              <w:instrText xml:space="preserve"> PAGEREF _Toc29200768 \h </w:instrText>
            </w:r>
            <w:r w:rsidR="008B1B18">
              <w:rPr>
                <w:webHidden/>
              </w:rPr>
            </w:r>
            <w:r w:rsidR="008B1B18">
              <w:rPr>
                <w:webHidden/>
              </w:rPr>
              <w:fldChar w:fldCharType="separate"/>
            </w:r>
            <w:r w:rsidR="008B1B18">
              <w:rPr>
                <w:webHidden/>
              </w:rPr>
              <w:t>24</w:t>
            </w:r>
            <w:r w:rsidR="008B1B18">
              <w:rPr>
                <w:webHidden/>
              </w:rPr>
              <w:fldChar w:fldCharType="end"/>
            </w:r>
          </w:hyperlink>
        </w:p>
        <w:p w14:paraId="25A73FF2" w14:textId="78B32F21" w:rsidR="008B1B18" w:rsidRDefault="00994756">
          <w:pPr>
            <w:pStyle w:val="TOC1"/>
            <w:rPr>
              <w:rFonts w:asciiTheme="minorHAnsi" w:eastAsiaTheme="minorEastAsia" w:hAnsiTheme="minorHAnsi" w:cstheme="minorBidi"/>
              <w:sz w:val="22"/>
              <w:szCs w:val="22"/>
            </w:rPr>
          </w:pPr>
          <w:hyperlink w:anchor="_Toc29200769" w:history="1">
            <w:r w:rsidR="008B1B18" w:rsidRPr="00AB6C12">
              <w:rPr>
                <w:rStyle w:val="Hyperlink"/>
              </w:rPr>
              <w:t xml:space="preserve">3.38 </w:t>
            </w:r>
            <w:r w:rsidR="008B1B18">
              <w:rPr>
                <w:rFonts w:asciiTheme="minorHAnsi" w:eastAsiaTheme="minorEastAsia" w:hAnsiTheme="minorHAnsi" w:cstheme="minorBidi"/>
                <w:sz w:val="22"/>
                <w:szCs w:val="22"/>
              </w:rPr>
              <w:tab/>
            </w:r>
            <w:r w:rsidR="008B1B18" w:rsidRPr="00AB6C12">
              <w:rPr>
                <w:rStyle w:val="Hyperlink"/>
              </w:rPr>
              <w:t>Organizational Authorized Legal Representative (“ALR”)</w:t>
            </w:r>
            <w:r w:rsidR="008B1B18">
              <w:rPr>
                <w:webHidden/>
              </w:rPr>
              <w:tab/>
            </w:r>
            <w:r w:rsidR="008B1B18">
              <w:rPr>
                <w:webHidden/>
              </w:rPr>
              <w:fldChar w:fldCharType="begin"/>
            </w:r>
            <w:r w:rsidR="008B1B18">
              <w:rPr>
                <w:webHidden/>
              </w:rPr>
              <w:instrText xml:space="preserve"> PAGEREF _Toc29200769 \h </w:instrText>
            </w:r>
            <w:r w:rsidR="008B1B18">
              <w:rPr>
                <w:webHidden/>
              </w:rPr>
            </w:r>
            <w:r w:rsidR="008B1B18">
              <w:rPr>
                <w:webHidden/>
              </w:rPr>
              <w:fldChar w:fldCharType="separate"/>
            </w:r>
            <w:r w:rsidR="008B1B18">
              <w:rPr>
                <w:webHidden/>
              </w:rPr>
              <w:t>24</w:t>
            </w:r>
            <w:r w:rsidR="008B1B18">
              <w:rPr>
                <w:webHidden/>
              </w:rPr>
              <w:fldChar w:fldCharType="end"/>
            </w:r>
          </w:hyperlink>
        </w:p>
        <w:p w14:paraId="1C4CF7FD" w14:textId="42CEE76A" w:rsidR="008B1B18" w:rsidRDefault="00994756">
          <w:pPr>
            <w:pStyle w:val="TOC1"/>
            <w:rPr>
              <w:rFonts w:asciiTheme="minorHAnsi" w:eastAsiaTheme="minorEastAsia" w:hAnsiTheme="minorHAnsi" w:cstheme="minorBidi"/>
              <w:sz w:val="22"/>
              <w:szCs w:val="22"/>
            </w:rPr>
          </w:pPr>
          <w:hyperlink w:anchor="_Toc29200770" w:history="1">
            <w:r w:rsidR="008B1B18" w:rsidRPr="00AB6C12">
              <w:rPr>
                <w:rStyle w:val="Hyperlink"/>
              </w:rPr>
              <w:t xml:space="preserve">3.39 </w:t>
            </w:r>
            <w:r w:rsidR="008B1B18">
              <w:rPr>
                <w:rFonts w:asciiTheme="minorHAnsi" w:eastAsiaTheme="minorEastAsia" w:hAnsiTheme="minorHAnsi" w:cstheme="minorBidi"/>
                <w:sz w:val="22"/>
                <w:szCs w:val="22"/>
              </w:rPr>
              <w:tab/>
            </w:r>
            <w:r w:rsidR="008B1B18" w:rsidRPr="00AB6C12">
              <w:rPr>
                <w:rStyle w:val="Hyperlink"/>
              </w:rPr>
              <w:t>Employer Direct Deposit</w:t>
            </w:r>
            <w:r w:rsidR="008B1B18">
              <w:rPr>
                <w:webHidden/>
              </w:rPr>
              <w:tab/>
            </w:r>
            <w:r w:rsidR="008B1B18">
              <w:rPr>
                <w:webHidden/>
              </w:rPr>
              <w:fldChar w:fldCharType="begin"/>
            </w:r>
            <w:r w:rsidR="008B1B18">
              <w:rPr>
                <w:webHidden/>
              </w:rPr>
              <w:instrText xml:space="preserve"> PAGEREF _Toc29200770 \h </w:instrText>
            </w:r>
            <w:r w:rsidR="008B1B18">
              <w:rPr>
                <w:webHidden/>
              </w:rPr>
            </w:r>
            <w:r w:rsidR="008B1B18">
              <w:rPr>
                <w:webHidden/>
              </w:rPr>
              <w:fldChar w:fldCharType="separate"/>
            </w:r>
            <w:r w:rsidR="008B1B18">
              <w:rPr>
                <w:webHidden/>
              </w:rPr>
              <w:t>24</w:t>
            </w:r>
            <w:r w:rsidR="008B1B18">
              <w:rPr>
                <w:webHidden/>
              </w:rPr>
              <w:fldChar w:fldCharType="end"/>
            </w:r>
          </w:hyperlink>
        </w:p>
        <w:p w14:paraId="4FD26CEA" w14:textId="30B41F91" w:rsidR="008B1B18" w:rsidRDefault="00994756">
          <w:pPr>
            <w:pStyle w:val="TOC1"/>
            <w:rPr>
              <w:rFonts w:asciiTheme="minorHAnsi" w:eastAsiaTheme="minorEastAsia" w:hAnsiTheme="minorHAnsi" w:cstheme="minorBidi"/>
              <w:sz w:val="22"/>
              <w:szCs w:val="22"/>
            </w:rPr>
          </w:pPr>
          <w:hyperlink w:anchor="_Toc29200771" w:history="1">
            <w:r w:rsidR="008B1B18" w:rsidRPr="00AB6C12">
              <w:rPr>
                <w:rStyle w:val="Hyperlink"/>
              </w:rPr>
              <w:t>3.40</w:t>
            </w:r>
            <w:r w:rsidR="008B1B18">
              <w:rPr>
                <w:rFonts w:asciiTheme="minorHAnsi" w:eastAsiaTheme="minorEastAsia" w:hAnsiTheme="minorHAnsi" w:cstheme="minorBidi"/>
                <w:sz w:val="22"/>
                <w:szCs w:val="22"/>
              </w:rPr>
              <w:tab/>
            </w:r>
            <w:r w:rsidR="008B1B18" w:rsidRPr="00AB6C12">
              <w:rPr>
                <w:rStyle w:val="Hyperlink"/>
              </w:rPr>
              <w:t>Mobile Banking Application</w:t>
            </w:r>
            <w:r w:rsidR="008B1B18">
              <w:rPr>
                <w:webHidden/>
              </w:rPr>
              <w:tab/>
            </w:r>
            <w:r w:rsidR="008B1B18">
              <w:rPr>
                <w:webHidden/>
              </w:rPr>
              <w:fldChar w:fldCharType="begin"/>
            </w:r>
            <w:r w:rsidR="008B1B18">
              <w:rPr>
                <w:webHidden/>
              </w:rPr>
              <w:instrText xml:space="preserve"> PAGEREF _Toc29200771 \h </w:instrText>
            </w:r>
            <w:r w:rsidR="008B1B18">
              <w:rPr>
                <w:webHidden/>
              </w:rPr>
            </w:r>
            <w:r w:rsidR="008B1B18">
              <w:rPr>
                <w:webHidden/>
              </w:rPr>
              <w:fldChar w:fldCharType="separate"/>
            </w:r>
            <w:r w:rsidR="008B1B18">
              <w:rPr>
                <w:webHidden/>
              </w:rPr>
              <w:t>24</w:t>
            </w:r>
            <w:r w:rsidR="008B1B18">
              <w:rPr>
                <w:webHidden/>
              </w:rPr>
              <w:fldChar w:fldCharType="end"/>
            </w:r>
          </w:hyperlink>
        </w:p>
        <w:p w14:paraId="56A93C33" w14:textId="7A1A9D98" w:rsidR="008B1B18" w:rsidRDefault="00994756">
          <w:pPr>
            <w:pStyle w:val="TOC1"/>
            <w:rPr>
              <w:rFonts w:asciiTheme="minorHAnsi" w:eastAsiaTheme="minorEastAsia" w:hAnsiTheme="minorHAnsi" w:cstheme="minorBidi"/>
              <w:sz w:val="22"/>
              <w:szCs w:val="22"/>
            </w:rPr>
          </w:pPr>
          <w:hyperlink w:anchor="_Toc29200772" w:history="1">
            <w:r w:rsidR="008B1B18" w:rsidRPr="00AB6C12">
              <w:rPr>
                <w:rStyle w:val="Hyperlink"/>
              </w:rPr>
              <w:t xml:space="preserve">3.41 </w:t>
            </w:r>
            <w:r w:rsidR="008B1B18">
              <w:rPr>
                <w:rFonts w:asciiTheme="minorHAnsi" w:eastAsiaTheme="minorEastAsia" w:hAnsiTheme="minorHAnsi" w:cstheme="minorBidi"/>
                <w:sz w:val="22"/>
                <w:szCs w:val="22"/>
              </w:rPr>
              <w:tab/>
            </w:r>
            <w:r w:rsidR="008B1B18" w:rsidRPr="00AB6C12">
              <w:rPr>
                <w:rStyle w:val="Hyperlink"/>
              </w:rPr>
              <w:t>Content Management System</w:t>
            </w:r>
            <w:r w:rsidR="008B1B18">
              <w:rPr>
                <w:webHidden/>
              </w:rPr>
              <w:tab/>
            </w:r>
            <w:r w:rsidR="008B1B18">
              <w:rPr>
                <w:webHidden/>
              </w:rPr>
              <w:fldChar w:fldCharType="begin"/>
            </w:r>
            <w:r w:rsidR="008B1B18">
              <w:rPr>
                <w:webHidden/>
              </w:rPr>
              <w:instrText xml:space="preserve"> PAGEREF _Toc29200772 \h </w:instrText>
            </w:r>
            <w:r w:rsidR="008B1B18">
              <w:rPr>
                <w:webHidden/>
              </w:rPr>
            </w:r>
            <w:r w:rsidR="008B1B18">
              <w:rPr>
                <w:webHidden/>
              </w:rPr>
              <w:fldChar w:fldCharType="separate"/>
            </w:r>
            <w:r w:rsidR="008B1B18">
              <w:rPr>
                <w:webHidden/>
              </w:rPr>
              <w:t>25</w:t>
            </w:r>
            <w:r w:rsidR="008B1B18">
              <w:rPr>
                <w:webHidden/>
              </w:rPr>
              <w:fldChar w:fldCharType="end"/>
            </w:r>
          </w:hyperlink>
        </w:p>
        <w:p w14:paraId="35775FA6" w14:textId="42DF1572" w:rsidR="008B1B18" w:rsidRDefault="00994756">
          <w:pPr>
            <w:pStyle w:val="TOC1"/>
            <w:rPr>
              <w:rFonts w:asciiTheme="minorHAnsi" w:eastAsiaTheme="minorEastAsia" w:hAnsiTheme="minorHAnsi" w:cstheme="minorBidi"/>
              <w:sz w:val="22"/>
              <w:szCs w:val="22"/>
            </w:rPr>
          </w:pPr>
          <w:hyperlink w:anchor="_Toc29200773" w:history="1">
            <w:r w:rsidR="008B1B18" w:rsidRPr="00AB6C12">
              <w:rPr>
                <w:rStyle w:val="Hyperlink"/>
              </w:rPr>
              <w:t>3.42</w:t>
            </w:r>
            <w:r w:rsidR="008B1B18">
              <w:rPr>
                <w:rFonts w:asciiTheme="minorHAnsi" w:eastAsiaTheme="minorEastAsia" w:hAnsiTheme="minorHAnsi" w:cstheme="minorBidi"/>
                <w:sz w:val="22"/>
                <w:szCs w:val="22"/>
              </w:rPr>
              <w:tab/>
            </w:r>
            <w:r w:rsidR="008B1B18" w:rsidRPr="00AB6C12">
              <w:rPr>
                <w:rStyle w:val="Hyperlink"/>
              </w:rPr>
              <w:t>Reporting Portal</w:t>
            </w:r>
            <w:r w:rsidR="008B1B18">
              <w:rPr>
                <w:webHidden/>
              </w:rPr>
              <w:tab/>
            </w:r>
            <w:r w:rsidR="008B1B18">
              <w:rPr>
                <w:webHidden/>
              </w:rPr>
              <w:fldChar w:fldCharType="begin"/>
            </w:r>
            <w:r w:rsidR="008B1B18">
              <w:rPr>
                <w:webHidden/>
              </w:rPr>
              <w:instrText xml:space="preserve"> PAGEREF _Toc29200773 \h </w:instrText>
            </w:r>
            <w:r w:rsidR="008B1B18">
              <w:rPr>
                <w:webHidden/>
              </w:rPr>
            </w:r>
            <w:r w:rsidR="008B1B18">
              <w:rPr>
                <w:webHidden/>
              </w:rPr>
              <w:fldChar w:fldCharType="separate"/>
            </w:r>
            <w:r w:rsidR="008B1B18">
              <w:rPr>
                <w:webHidden/>
              </w:rPr>
              <w:t>25</w:t>
            </w:r>
            <w:r w:rsidR="008B1B18">
              <w:rPr>
                <w:webHidden/>
              </w:rPr>
              <w:fldChar w:fldCharType="end"/>
            </w:r>
          </w:hyperlink>
        </w:p>
        <w:p w14:paraId="3F9D2518" w14:textId="3591EF25" w:rsidR="008B1B18" w:rsidRDefault="00994756">
          <w:pPr>
            <w:pStyle w:val="TOC1"/>
            <w:rPr>
              <w:rFonts w:asciiTheme="minorHAnsi" w:eastAsiaTheme="minorEastAsia" w:hAnsiTheme="minorHAnsi" w:cstheme="minorBidi"/>
              <w:sz w:val="22"/>
              <w:szCs w:val="22"/>
            </w:rPr>
          </w:pPr>
          <w:hyperlink w:anchor="_Toc29200774" w:history="1">
            <w:r w:rsidR="008B1B18" w:rsidRPr="00AB6C12">
              <w:rPr>
                <w:rStyle w:val="Hyperlink"/>
              </w:rPr>
              <w:t>3.43</w:t>
            </w:r>
            <w:r w:rsidR="008B1B18">
              <w:rPr>
                <w:rFonts w:asciiTheme="minorHAnsi" w:eastAsiaTheme="minorEastAsia" w:hAnsiTheme="minorHAnsi" w:cstheme="minorBidi"/>
                <w:sz w:val="22"/>
                <w:szCs w:val="22"/>
              </w:rPr>
              <w:tab/>
            </w:r>
            <w:r w:rsidR="008B1B18" w:rsidRPr="00AB6C12">
              <w:rPr>
                <w:rStyle w:val="Hyperlink"/>
              </w:rPr>
              <w:t>Data Hosting</w:t>
            </w:r>
            <w:r w:rsidR="008B1B18">
              <w:rPr>
                <w:webHidden/>
              </w:rPr>
              <w:tab/>
            </w:r>
            <w:r w:rsidR="008B1B18">
              <w:rPr>
                <w:webHidden/>
              </w:rPr>
              <w:fldChar w:fldCharType="begin"/>
            </w:r>
            <w:r w:rsidR="008B1B18">
              <w:rPr>
                <w:webHidden/>
              </w:rPr>
              <w:instrText xml:space="preserve"> PAGEREF _Toc29200774 \h </w:instrText>
            </w:r>
            <w:r w:rsidR="008B1B18">
              <w:rPr>
                <w:webHidden/>
              </w:rPr>
            </w:r>
            <w:r w:rsidR="008B1B18">
              <w:rPr>
                <w:webHidden/>
              </w:rPr>
              <w:fldChar w:fldCharType="separate"/>
            </w:r>
            <w:r w:rsidR="008B1B18">
              <w:rPr>
                <w:webHidden/>
              </w:rPr>
              <w:t>25</w:t>
            </w:r>
            <w:r w:rsidR="008B1B18">
              <w:rPr>
                <w:webHidden/>
              </w:rPr>
              <w:fldChar w:fldCharType="end"/>
            </w:r>
          </w:hyperlink>
        </w:p>
        <w:p w14:paraId="0AA4CFA1" w14:textId="0B0B7A4B" w:rsidR="008B1B18" w:rsidRDefault="00994756">
          <w:pPr>
            <w:pStyle w:val="TOC1"/>
            <w:rPr>
              <w:rFonts w:asciiTheme="minorHAnsi" w:eastAsiaTheme="minorEastAsia" w:hAnsiTheme="minorHAnsi" w:cstheme="minorBidi"/>
              <w:sz w:val="22"/>
              <w:szCs w:val="22"/>
            </w:rPr>
          </w:pPr>
          <w:hyperlink w:anchor="_Toc29200775" w:history="1">
            <w:r w:rsidR="008B1B18" w:rsidRPr="00AB6C12">
              <w:rPr>
                <w:rStyle w:val="Hyperlink"/>
                <w:rFonts w:ascii="Times New Roman Bold" w:hAnsi="Times New Roman Bold"/>
              </w:rPr>
              <w:t>3.44</w:t>
            </w:r>
            <w:r w:rsidR="008B1B18">
              <w:rPr>
                <w:rFonts w:asciiTheme="minorHAnsi" w:eastAsiaTheme="minorEastAsia" w:hAnsiTheme="minorHAnsi" w:cstheme="minorBidi"/>
                <w:sz w:val="22"/>
                <w:szCs w:val="22"/>
              </w:rPr>
              <w:tab/>
            </w:r>
            <w:r w:rsidR="008B1B18" w:rsidRPr="00AB6C12">
              <w:rPr>
                <w:rStyle w:val="Hyperlink"/>
                <w:rFonts w:ascii="Times New Roman Bold" w:hAnsi="Times New Roman Bold"/>
              </w:rPr>
              <w:t>Data Conversion and Migration</w:t>
            </w:r>
            <w:r w:rsidR="008B1B18">
              <w:rPr>
                <w:webHidden/>
              </w:rPr>
              <w:tab/>
            </w:r>
            <w:r w:rsidR="008B1B18">
              <w:rPr>
                <w:webHidden/>
              </w:rPr>
              <w:fldChar w:fldCharType="begin"/>
            </w:r>
            <w:r w:rsidR="008B1B18">
              <w:rPr>
                <w:webHidden/>
              </w:rPr>
              <w:instrText xml:space="preserve"> PAGEREF _Toc29200775 \h </w:instrText>
            </w:r>
            <w:r w:rsidR="008B1B18">
              <w:rPr>
                <w:webHidden/>
              </w:rPr>
            </w:r>
            <w:r w:rsidR="008B1B18">
              <w:rPr>
                <w:webHidden/>
              </w:rPr>
              <w:fldChar w:fldCharType="separate"/>
            </w:r>
            <w:r w:rsidR="008B1B18">
              <w:rPr>
                <w:webHidden/>
              </w:rPr>
              <w:t>25</w:t>
            </w:r>
            <w:r w:rsidR="008B1B18">
              <w:rPr>
                <w:webHidden/>
              </w:rPr>
              <w:fldChar w:fldCharType="end"/>
            </w:r>
          </w:hyperlink>
        </w:p>
        <w:p w14:paraId="6FBE1905" w14:textId="4867071C" w:rsidR="008B1B18" w:rsidRDefault="00994756">
          <w:pPr>
            <w:pStyle w:val="TOC1"/>
            <w:rPr>
              <w:rFonts w:asciiTheme="minorHAnsi" w:eastAsiaTheme="minorEastAsia" w:hAnsiTheme="minorHAnsi" w:cstheme="minorBidi"/>
              <w:sz w:val="22"/>
              <w:szCs w:val="22"/>
            </w:rPr>
          </w:pPr>
          <w:hyperlink w:anchor="_Toc29200776" w:history="1">
            <w:r w:rsidR="008B1B18" w:rsidRPr="00AB6C12">
              <w:rPr>
                <w:rStyle w:val="Hyperlink"/>
              </w:rPr>
              <w:t>Section 4 - Technical Response</w:t>
            </w:r>
            <w:r w:rsidR="008B1B18">
              <w:rPr>
                <w:webHidden/>
              </w:rPr>
              <w:tab/>
            </w:r>
            <w:r w:rsidR="008B1B18">
              <w:rPr>
                <w:webHidden/>
              </w:rPr>
              <w:fldChar w:fldCharType="begin"/>
            </w:r>
            <w:r w:rsidR="008B1B18">
              <w:rPr>
                <w:webHidden/>
              </w:rPr>
              <w:instrText xml:space="preserve"> PAGEREF _Toc29200776 \h </w:instrText>
            </w:r>
            <w:r w:rsidR="008B1B18">
              <w:rPr>
                <w:webHidden/>
              </w:rPr>
            </w:r>
            <w:r w:rsidR="008B1B18">
              <w:rPr>
                <w:webHidden/>
              </w:rPr>
              <w:fldChar w:fldCharType="separate"/>
            </w:r>
            <w:r w:rsidR="008B1B18">
              <w:rPr>
                <w:webHidden/>
              </w:rPr>
              <w:t>26</w:t>
            </w:r>
            <w:r w:rsidR="008B1B18">
              <w:rPr>
                <w:webHidden/>
              </w:rPr>
              <w:fldChar w:fldCharType="end"/>
            </w:r>
          </w:hyperlink>
        </w:p>
        <w:p w14:paraId="6AD2C43C" w14:textId="52CC2F5A" w:rsidR="008B1B18" w:rsidRDefault="00994756">
          <w:pPr>
            <w:pStyle w:val="TOC1"/>
            <w:rPr>
              <w:rFonts w:asciiTheme="minorHAnsi" w:eastAsiaTheme="minorEastAsia" w:hAnsiTheme="minorHAnsi" w:cstheme="minorBidi"/>
              <w:sz w:val="22"/>
              <w:szCs w:val="22"/>
            </w:rPr>
          </w:pPr>
          <w:hyperlink w:anchor="_Toc29200777" w:history="1">
            <w:r w:rsidR="008B1B18" w:rsidRPr="00AB6C12">
              <w:rPr>
                <w:rStyle w:val="Hyperlink"/>
              </w:rPr>
              <w:t>4.0</w:t>
            </w:r>
            <w:r w:rsidR="008B1B18">
              <w:rPr>
                <w:rFonts w:asciiTheme="minorHAnsi" w:eastAsiaTheme="minorEastAsia" w:hAnsiTheme="minorHAnsi" w:cstheme="minorBidi"/>
                <w:sz w:val="22"/>
                <w:szCs w:val="22"/>
              </w:rPr>
              <w:tab/>
            </w:r>
            <w:r w:rsidR="008B1B18" w:rsidRPr="00AB6C12">
              <w:rPr>
                <w:rStyle w:val="Hyperlink"/>
              </w:rPr>
              <w:t>General Information</w:t>
            </w:r>
            <w:r w:rsidR="008B1B18">
              <w:rPr>
                <w:webHidden/>
              </w:rPr>
              <w:tab/>
            </w:r>
            <w:r w:rsidR="008B1B18">
              <w:rPr>
                <w:webHidden/>
              </w:rPr>
              <w:fldChar w:fldCharType="begin"/>
            </w:r>
            <w:r w:rsidR="008B1B18">
              <w:rPr>
                <w:webHidden/>
              </w:rPr>
              <w:instrText xml:space="preserve"> PAGEREF _Toc29200777 \h </w:instrText>
            </w:r>
            <w:r w:rsidR="008B1B18">
              <w:rPr>
                <w:webHidden/>
              </w:rPr>
            </w:r>
            <w:r w:rsidR="008B1B18">
              <w:rPr>
                <w:webHidden/>
              </w:rPr>
              <w:fldChar w:fldCharType="separate"/>
            </w:r>
            <w:r w:rsidR="008B1B18">
              <w:rPr>
                <w:webHidden/>
              </w:rPr>
              <w:t>26</w:t>
            </w:r>
            <w:r w:rsidR="008B1B18">
              <w:rPr>
                <w:webHidden/>
              </w:rPr>
              <w:fldChar w:fldCharType="end"/>
            </w:r>
          </w:hyperlink>
        </w:p>
        <w:p w14:paraId="32BF0F89" w14:textId="29863DC1" w:rsidR="008B1B18" w:rsidRDefault="00994756">
          <w:pPr>
            <w:pStyle w:val="TOC1"/>
            <w:rPr>
              <w:rFonts w:asciiTheme="minorHAnsi" w:eastAsiaTheme="minorEastAsia" w:hAnsiTheme="minorHAnsi" w:cstheme="minorBidi"/>
              <w:sz w:val="22"/>
              <w:szCs w:val="22"/>
            </w:rPr>
          </w:pPr>
          <w:hyperlink w:anchor="_Toc29200778" w:history="1">
            <w:r w:rsidR="008B1B18" w:rsidRPr="00AB6C12">
              <w:rPr>
                <w:rStyle w:val="Hyperlink"/>
              </w:rPr>
              <w:t>4.1</w:t>
            </w:r>
            <w:r w:rsidR="008B1B18">
              <w:rPr>
                <w:rFonts w:asciiTheme="minorHAnsi" w:eastAsiaTheme="minorEastAsia" w:hAnsiTheme="minorHAnsi" w:cstheme="minorBidi"/>
                <w:sz w:val="22"/>
                <w:szCs w:val="22"/>
              </w:rPr>
              <w:tab/>
            </w:r>
            <w:r w:rsidR="008B1B18" w:rsidRPr="00AB6C12">
              <w:rPr>
                <w:rStyle w:val="Hyperlink"/>
              </w:rPr>
              <w:t>Maintain STABLE Account as a Qualified ABLE Program</w:t>
            </w:r>
            <w:r w:rsidR="008B1B18">
              <w:rPr>
                <w:webHidden/>
              </w:rPr>
              <w:tab/>
            </w:r>
            <w:r w:rsidR="008B1B18">
              <w:rPr>
                <w:webHidden/>
              </w:rPr>
              <w:fldChar w:fldCharType="begin"/>
            </w:r>
            <w:r w:rsidR="008B1B18">
              <w:rPr>
                <w:webHidden/>
              </w:rPr>
              <w:instrText xml:space="preserve"> PAGEREF _Toc29200778 \h </w:instrText>
            </w:r>
            <w:r w:rsidR="008B1B18">
              <w:rPr>
                <w:webHidden/>
              </w:rPr>
            </w:r>
            <w:r w:rsidR="008B1B18">
              <w:rPr>
                <w:webHidden/>
              </w:rPr>
              <w:fldChar w:fldCharType="separate"/>
            </w:r>
            <w:r w:rsidR="008B1B18">
              <w:rPr>
                <w:webHidden/>
              </w:rPr>
              <w:t>27</w:t>
            </w:r>
            <w:r w:rsidR="008B1B18">
              <w:rPr>
                <w:webHidden/>
              </w:rPr>
              <w:fldChar w:fldCharType="end"/>
            </w:r>
          </w:hyperlink>
        </w:p>
        <w:p w14:paraId="66C3B73C" w14:textId="21C857F5" w:rsidR="008B1B18" w:rsidRDefault="00994756">
          <w:pPr>
            <w:pStyle w:val="TOC1"/>
            <w:rPr>
              <w:rFonts w:asciiTheme="minorHAnsi" w:eastAsiaTheme="minorEastAsia" w:hAnsiTheme="minorHAnsi" w:cstheme="minorBidi"/>
              <w:sz w:val="22"/>
              <w:szCs w:val="22"/>
            </w:rPr>
          </w:pPr>
          <w:hyperlink w:anchor="_Toc29200779" w:history="1">
            <w:r w:rsidR="008B1B18" w:rsidRPr="00AB6C12">
              <w:rPr>
                <w:rStyle w:val="Hyperlink"/>
              </w:rPr>
              <w:t>4.2</w:t>
            </w:r>
            <w:r w:rsidR="008B1B18">
              <w:rPr>
                <w:rFonts w:asciiTheme="minorHAnsi" w:eastAsiaTheme="minorEastAsia" w:hAnsiTheme="minorHAnsi" w:cstheme="minorBidi"/>
                <w:sz w:val="22"/>
                <w:szCs w:val="22"/>
              </w:rPr>
              <w:tab/>
            </w:r>
            <w:r w:rsidR="008B1B18" w:rsidRPr="00AB6C12">
              <w:rPr>
                <w:rStyle w:val="Hyperlink"/>
              </w:rPr>
              <w:t>Program Recordkeeping</w:t>
            </w:r>
            <w:r w:rsidR="008B1B18">
              <w:rPr>
                <w:webHidden/>
              </w:rPr>
              <w:tab/>
            </w:r>
            <w:r w:rsidR="008B1B18">
              <w:rPr>
                <w:webHidden/>
              </w:rPr>
              <w:fldChar w:fldCharType="begin"/>
            </w:r>
            <w:r w:rsidR="008B1B18">
              <w:rPr>
                <w:webHidden/>
              </w:rPr>
              <w:instrText xml:space="preserve"> PAGEREF _Toc29200779 \h </w:instrText>
            </w:r>
            <w:r w:rsidR="008B1B18">
              <w:rPr>
                <w:webHidden/>
              </w:rPr>
            </w:r>
            <w:r w:rsidR="008B1B18">
              <w:rPr>
                <w:webHidden/>
              </w:rPr>
              <w:fldChar w:fldCharType="separate"/>
            </w:r>
            <w:r w:rsidR="008B1B18">
              <w:rPr>
                <w:webHidden/>
              </w:rPr>
              <w:t>28</w:t>
            </w:r>
            <w:r w:rsidR="008B1B18">
              <w:rPr>
                <w:webHidden/>
              </w:rPr>
              <w:fldChar w:fldCharType="end"/>
            </w:r>
          </w:hyperlink>
        </w:p>
        <w:p w14:paraId="7D596909" w14:textId="38D1A810" w:rsidR="008B1B18" w:rsidRDefault="00994756">
          <w:pPr>
            <w:pStyle w:val="TOC1"/>
            <w:rPr>
              <w:rFonts w:asciiTheme="minorHAnsi" w:eastAsiaTheme="minorEastAsia" w:hAnsiTheme="minorHAnsi" w:cstheme="minorBidi"/>
              <w:sz w:val="22"/>
              <w:szCs w:val="22"/>
            </w:rPr>
          </w:pPr>
          <w:hyperlink w:anchor="_Toc29200780" w:history="1">
            <w:r w:rsidR="008B1B18" w:rsidRPr="00AB6C12">
              <w:rPr>
                <w:rStyle w:val="Hyperlink"/>
              </w:rPr>
              <w:t>4.3</w:t>
            </w:r>
            <w:r w:rsidR="008B1B18">
              <w:rPr>
                <w:rFonts w:asciiTheme="minorHAnsi" w:eastAsiaTheme="minorEastAsia" w:hAnsiTheme="minorHAnsi" w:cstheme="minorBidi"/>
                <w:sz w:val="22"/>
                <w:szCs w:val="22"/>
              </w:rPr>
              <w:tab/>
            </w:r>
            <w:r w:rsidR="008B1B18" w:rsidRPr="00AB6C12">
              <w:rPr>
                <w:rStyle w:val="Hyperlink"/>
              </w:rPr>
              <w:t>Beneficiary Enrollment</w:t>
            </w:r>
            <w:r w:rsidR="008B1B18">
              <w:rPr>
                <w:webHidden/>
              </w:rPr>
              <w:tab/>
            </w:r>
            <w:r w:rsidR="008B1B18">
              <w:rPr>
                <w:webHidden/>
              </w:rPr>
              <w:fldChar w:fldCharType="begin"/>
            </w:r>
            <w:r w:rsidR="008B1B18">
              <w:rPr>
                <w:webHidden/>
              </w:rPr>
              <w:instrText xml:space="preserve"> PAGEREF _Toc29200780 \h </w:instrText>
            </w:r>
            <w:r w:rsidR="008B1B18">
              <w:rPr>
                <w:webHidden/>
              </w:rPr>
            </w:r>
            <w:r w:rsidR="008B1B18">
              <w:rPr>
                <w:webHidden/>
              </w:rPr>
              <w:fldChar w:fldCharType="separate"/>
            </w:r>
            <w:r w:rsidR="008B1B18">
              <w:rPr>
                <w:webHidden/>
              </w:rPr>
              <w:t>29</w:t>
            </w:r>
            <w:r w:rsidR="008B1B18">
              <w:rPr>
                <w:webHidden/>
              </w:rPr>
              <w:fldChar w:fldCharType="end"/>
            </w:r>
          </w:hyperlink>
        </w:p>
        <w:p w14:paraId="6A1F8237" w14:textId="256FDA2E" w:rsidR="008B1B18" w:rsidRDefault="00994756">
          <w:pPr>
            <w:pStyle w:val="TOC1"/>
            <w:rPr>
              <w:rFonts w:asciiTheme="minorHAnsi" w:eastAsiaTheme="minorEastAsia" w:hAnsiTheme="minorHAnsi" w:cstheme="minorBidi"/>
              <w:sz w:val="22"/>
              <w:szCs w:val="22"/>
            </w:rPr>
          </w:pPr>
          <w:hyperlink w:anchor="_Toc29200781" w:history="1">
            <w:r w:rsidR="008B1B18" w:rsidRPr="00AB6C12">
              <w:rPr>
                <w:rStyle w:val="Hyperlink"/>
              </w:rPr>
              <w:t>4.4</w:t>
            </w:r>
            <w:r w:rsidR="008B1B18">
              <w:rPr>
                <w:rFonts w:asciiTheme="minorHAnsi" w:eastAsiaTheme="minorEastAsia" w:hAnsiTheme="minorHAnsi" w:cstheme="minorBidi"/>
                <w:sz w:val="22"/>
                <w:szCs w:val="22"/>
              </w:rPr>
              <w:tab/>
            </w:r>
            <w:r w:rsidR="008B1B18" w:rsidRPr="00AB6C12">
              <w:rPr>
                <w:rStyle w:val="Hyperlink"/>
              </w:rPr>
              <w:t>Distributions and Rollovers</w:t>
            </w:r>
            <w:r w:rsidR="008B1B18">
              <w:rPr>
                <w:webHidden/>
              </w:rPr>
              <w:tab/>
            </w:r>
            <w:r w:rsidR="008B1B18">
              <w:rPr>
                <w:webHidden/>
              </w:rPr>
              <w:fldChar w:fldCharType="begin"/>
            </w:r>
            <w:r w:rsidR="008B1B18">
              <w:rPr>
                <w:webHidden/>
              </w:rPr>
              <w:instrText xml:space="preserve"> PAGEREF _Toc29200781 \h </w:instrText>
            </w:r>
            <w:r w:rsidR="008B1B18">
              <w:rPr>
                <w:webHidden/>
              </w:rPr>
            </w:r>
            <w:r w:rsidR="008B1B18">
              <w:rPr>
                <w:webHidden/>
              </w:rPr>
              <w:fldChar w:fldCharType="separate"/>
            </w:r>
            <w:r w:rsidR="008B1B18">
              <w:rPr>
                <w:webHidden/>
              </w:rPr>
              <w:t>30</w:t>
            </w:r>
            <w:r w:rsidR="008B1B18">
              <w:rPr>
                <w:webHidden/>
              </w:rPr>
              <w:fldChar w:fldCharType="end"/>
            </w:r>
          </w:hyperlink>
        </w:p>
        <w:p w14:paraId="55D3733D" w14:textId="5660506C" w:rsidR="008B1B18" w:rsidRDefault="00994756">
          <w:pPr>
            <w:pStyle w:val="TOC1"/>
            <w:rPr>
              <w:rFonts w:asciiTheme="minorHAnsi" w:eastAsiaTheme="minorEastAsia" w:hAnsiTheme="minorHAnsi" w:cstheme="minorBidi"/>
              <w:sz w:val="22"/>
              <w:szCs w:val="22"/>
            </w:rPr>
          </w:pPr>
          <w:hyperlink w:anchor="_Toc29200782" w:history="1">
            <w:r w:rsidR="008B1B18" w:rsidRPr="00AB6C12">
              <w:rPr>
                <w:rStyle w:val="Hyperlink"/>
              </w:rPr>
              <w:t>4.5</w:t>
            </w:r>
            <w:r w:rsidR="008B1B18">
              <w:rPr>
                <w:rFonts w:asciiTheme="minorHAnsi" w:eastAsiaTheme="minorEastAsia" w:hAnsiTheme="minorHAnsi" w:cstheme="minorBidi"/>
                <w:sz w:val="22"/>
                <w:szCs w:val="22"/>
              </w:rPr>
              <w:tab/>
            </w:r>
            <w:r w:rsidR="008B1B18" w:rsidRPr="00AB6C12">
              <w:rPr>
                <w:rStyle w:val="Hyperlink"/>
              </w:rPr>
              <w:t>Contributions</w:t>
            </w:r>
            <w:r w:rsidR="008B1B18">
              <w:rPr>
                <w:webHidden/>
              </w:rPr>
              <w:tab/>
            </w:r>
            <w:r w:rsidR="008B1B18">
              <w:rPr>
                <w:webHidden/>
              </w:rPr>
              <w:fldChar w:fldCharType="begin"/>
            </w:r>
            <w:r w:rsidR="008B1B18">
              <w:rPr>
                <w:webHidden/>
              </w:rPr>
              <w:instrText xml:space="preserve"> PAGEREF _Toc29200782 \h </w:instrText>
            </w:r>
            <w:r w:rsidR="008B1B18">
              <w:rPr>
                <w:webHidden/>
              </w:rPr>
            </w:r>
            <w:r w:rsidR="008B1B18">
              <w:rPr>
                <w:webHidden/>
              </w:rPr>
              <w:fldChar w:fldCharType="separate"/>
            </w:r>
            <w:r w:rsidR="008B1B18">
              <w:rPr>
                <w:webHidden/>
              </w:rPr>
              <w:t>30</w:t>
            </w:r>
            <w:r w:rsidR="008B1B18">
              <w:rPr>
                <w:webHidden/>
              </w:rPr>
              <w:fldChar w:fldCharType="end"/>
            </w:r>
          </w:hyperlink>
        </w:p>
        <w:p w14:paraId="2BF8BD48" w14:textId="1430C2B3" w:rsidR="008B1B18" w:rsidRDefault="00994756">
          <w:pPr>
            <w:pStyle w:val="TOC1"/>
            <w:rPr>
              <w:rFonts w:asciiTheme="minorHAnsi" w:eastAsiaTheme="minorEastAsia" w:hAnsiTheme="minorHAnsi" w:cstheme="minorBidi"/>
              <w:sz w:val="22"/>
              <w:szCs w:val="22"/>
            </w:rPr>
          </w:pPr>
          <w:hyperlink w:anchor="_Toc29200783" w:history="1">
            <w:r w:rsidR="008B1B18" w:rsidRPr="00AB6C12">
              <w:rPr>
                <w:rStyle w:val="Hyperlink"/>
              </w:rPr>
              <w:t>4.6</w:t>
            </w:r>
            <w:r w:rsidR="008B1B18">
              <w:rPr>
                <w:rFonts w:asciiTheme="minorHAnsi" w:eastAsiaTheme="minorEastAsia" w:hAnsiTheme="minorHAnsi" w:cstheme="minorBidi"/>
                <w:sz w:val="22"/>
                <w:szCs w:val="22"/>
              </w:rPr>
              <w:tab/>
            </w:r>
            <w:r w:rsidR="008B1B18" w:rsidRPr="00AB6C12">
              <w:rPr>
                <w:rStyle w:val="Hyperlink"/>
              </w:rPr>
              <w:t>Customer Service</w:t>
            </w:r>
            <w:r w:rsidR="008B1B18">
              <w:rPr>
                <w:webHidden/>
              </w:rPr>
              <w:tab/>
            </w:r>
            <w:r w:rsidR="008B1B18">
              <w:rPr>
                <w:webHidden/>
              </w:rPr>
              <w:fldChar w:fldCharType="begin"/>
            </w:r>
            <w:r w:rsidR="008B1B18">
              <w:rPr>
                <w:webHidden/>
              </w:rPr>
              <w:instrText xml:space="preserve"> PAGEREF _Toc29200783 \h </w:instrText>
            </w:r>
            <w:r w:rsidR="008B1B18">
              <w:rPr>
                <w:webHidden/>
              </w:rPr>
            </w:r>
            <w:r w:rsidR="008B1B18">
              <w:rPr>
                <w:webHidden/>
              </w:rPr>
              <w:fldChar w:fldCharType="separate"/>
            </w:r>
            <w:r w:rsidR="008B1B18">
              <w:rPr>
                <w:webHidden/>
              </w:rPr>
              <w:t>31</w:t>
            </w:r>
            <w:r w:rsidR="008B1B18">
              <w:rPr>
                <w:webHidden/>
              </w:rPr>
              <w:fldChar w:fldCharType="end"/>
            </w:r>
          </w:hyperlink>
        </w:p>
        <w:p w14:paraId="00824FFF" w14:textId="244165F7" w:rsidR="008B1B18" w:rsidRDefault="00994756">
          <w:pPr>
            <w:pStyle w:val="TOC1"/>
            <w:rPr>
              <w:rFonts w:asciiTheme="minorHAnsi" w:eastAsiaTheme="minorEastAsia" w:hAnsiTheme="minorHAnsi" w:cstheme="minorBidi"/>
              <w:sz w:val="22"/>
              <w:szCs w:val="22"/>
            </w:rPr>
          </w:pPr>
          <w:hyperlink w:anchor="_Toc29200784" w:history="1">
            <w:r w:rsidR="008B1B18" w:rsidRPr="00AB6C12">
              <w:rPr>
                <w:rStyle w:val="Hyperlink"/>
              </w:rPr>
              <w:t>4.7</w:t>
            </w:r>
            <w:r w:rsidR="008B1B18">
              <w:rPr>
                <w:rFonts w:asciiTheme="minorHAnsi" w:eastAsiaTheme="minorEastAsia" w:hAnsiTheme="minorHAnsi" w:cstheme="minorBidi"/>
                <w:sz w:val="22"/>
                <w:szCs w:val="22"/>
              </w:rPr>
              <w:tab/>
            </w:r>
            <w:r w:rsidR="008B1B18" w:rsidRPr="00AB6C12">
              <w:rPr>
                <w:rStyle w:val="Hyperlink"/>
              </w:rPr>
              <w:t>Beneficiary Call Center</w:t>
            </w:r>
            <w:r w:rsidR="008B1B18">
              <w:rPr>
                <w:webHidden/>
              </w:rPr>
              <w:tab/>
            </w:r>
            <w:r w:rsidR="008B1B18">
              <w:rPr>
                <w:webHidden/>
              </w:rPr>
              <w:fldChar w:fldCharType="begin"/>
            </w:r>
            <w:r w:rsidR="008B1B18">
              <w:rPr>
                <w:webHidden/>
              </w:rPr>
              <w:instrText xml:space="preserve"> PAGEREF _Toc29200784 \h </w:instrText>
            </w:r>
            <w:r w:rsidR="008B1B18">
              <w:rPr>
                <w:webHidden/>
              </w:rPr>
            </w:r>
            <w:r w:rsidR="008B1B18">
              <w:rPr>
                <w:webHidden/>
              </w:rPr>
              <w:fldChar w:fldCharType="separate"/>
            </w:r>
            <w:r w:rsidR="008B1B18">
              <w:rPr>
                <w:webHidden/>
              </w:rPr>
              <w:t>32</w:t>
            </w:r>
            <w:r w:rsidR="008B1B18">
              <w:rPr>
                <w:webHidden/>
              </w:rPr>
              <w:fldChar w:fldCharType="end"/>
            </w:r>
          </w:hyperlink>
        </w:p>
        <w:p w14:paraId="22439F23" w14:textId="30539215" w:rsidR="008B1B18" w:rsidRDefault="00994756">
          <w:pPr>
            <w:pStyle w:val="TOC1"/>
            <w:rPr>
              <w:rFonts w:asciiTheme="minorHAnsi" w:eastAsiaTheme="minorEastAsia" w:hAnsiTheme="minorHAnsi" w:cstheme="minorBidi"/>
              <w:sz w:val="22"/>
              <w:szCs w:val="22"/>
            </w:rPr>
          </w:pPr>
          <w:hyperlink w:anchor="_Toc29200785" w:history="1">
            <w:r w:rsidR="008B1B18" w:rsidRPr="00AB6C12">
              <w:rPr>
                <w:rStyle w:val="Hyperlink"/>
              </w:rPr>
              <w:t>4.8</w:t>
            </w:r>
            <w:r w:rsidR="008B1B18">
              <w:rPr>
                <w:rFonts w:asciiTheme="minorHAnsi" w:eastAsiaTheme="minorEastAsia" w:hAnsiTheme="minorHAnsi" w:cstheme="minorBidi"/>
                <w:sz w:val="22"/>
                <w:szCs w:val="22"/>
              </w:rPr>
              <w:tab/>
            </w:r>
            <w:r w:rsidR="008B1B18" w:rsidRPr="00AB6C12">
              <w:rPr>
                <w:rStyle w:val="Hyperlink"/>
              </w:rPr>
              <w:t>Support of Beneficiaries with a Disability</w:t>
            </w:r>
            <w:r w:rsidR="008B1B18">
              <w:rPr>
                <w:webHidden/>
              </w:rPr>
              <w:tab/>
            </w:r>
            <w:r w:rsidR="008B1B18">
              <w:rPr>
                <w:webHidden/>
              </w:rPr>
              <w:fldChar w:fldCharType="begin"/>
            </w:r>
            <w:r w:rsidR="008B1B18">
              <w:rPr>
                <w:webHidden/>
              </w:rPr>
              <w:instrText xml:space="preserve"> PAGEREF _Toc29200785 \h </w:instrText>
            </w:r>
            <w:r w:rsidR="008B1B18">
              <w:rPr>
                <w:webHidden/>
              </w:rPr>
            </w:r>
            <w:r w:rsidR="008B1B18">
              <w:rPr>
                <w:webHidden/>
              </w:rPr>
              <w:fldChar w:fldCharType="separate"/>
            </w:r>
            <w:r w:rsidR="008B1B18">
              <w:rPr>
                <w:webHidden/>
              </w:rPr>
              <w:t>32</w:t>
            </w:r>
            <w:r w:rsidR="008B1B18">
              <w:rPr>
                <w:webHidden/>
              </w:rPr>
              <w:fldChar w:fldCharType="end"/>
            </w:r>
          </w:hyperlink>
        </w:p>
        <w:p w14:paraId="173CCFB8" w14:textId="3BBE357F" w:rsidR="008B1B18" w:rsidRDefault="00994756">
          <w:pPr>
            <w:pStyle w:val="TOC1"/>
            <w:rPr>
              <w:rFonts w:asciiTheme="minorHAnsi" w:eastAsiaTheme="minorEastAsia" w:hAnsiTheme="minorHAnsi" w:cstheme="minorBidi"/>
              <w:sz w:val="22"/>
              <w:szCs w:val="22"/>
            </w:rPr>
          </w:pPr>
          <w:hyperlink w:anchor="_Toc29200786" w:history="1">
            <w:r w:rsidR="008B1B18" w:rsidRPr="00AB6C12">
              <w:rPr>
                <w:rStyle w:val="Hyperlink"/>
              </w:rPr>
              <w:t>4.9</w:t>
            </w:r>
            <w:r w:rsidR="008B1B18">
              <w:rPr>
                <w:rFonts w:asciiTheme="minorHAnsi" w:eastAsiaTheme="minorEastAsia" w:hAnsiTheme="minorHAnsi" w:cstheme="minorBidi"/>
                <w:sz w:val="22"/>
                <w:szCs w:val="22"/>
              </w:rPr>
              <w:tab/>
            </w:r>
            <w:r w:rsidR="008B1B18" w:rsidRPr="00AB6C12">
              <w:rPr>
                <w:rStyle w:val="Hyperlink"/>
              </w:rPr>
              <w:t>Tax Reporting and Filing; Interaction with Federal Agencies</w:t>
            </w:r>
            <w:r w:rsidR="008B1B18">
              <w:rPr>
                <w:webHidden/>
              </w:rPr>
              <w:tab/>
            </w:r>
            <w:r w:rsidR="008B1B18">
              <w:rPr>
                <w:webHidden/>
              </w:rPr>
              <w:fldChar w:fldCharType="begin"/>
            </w:r>
            <w:r w:rsidR="008B1B18">
              <w:rPr>
                <w:webHidden/>
              </w:rPr>
              <w:instrText xml:space="preserve"> PAGEREF _Toc29200786 \h </w:instrText>
            </w:r>
            <w:r w:rsidR="008B1B18">
              <w:rPr>
                <w:webHidden/>
              </w:rPr>
            </w:r>
            <w:r w:rsidR="008B1B18">
              <w:rPr>
                <w:webHidden/>
              </w:rPr>
              <w:fldChar w:fldCharType="separate"/>
            </w:r>
            <w:r w:rsidR="008B1B18">
              <w:rPr>
                <w:webHidden/>
              </w:rPr>
              <w:t>33</w:t>
            </w:r>
            <w:r w:rsidR="008B1B18">
              <w:rPr>
                <w:webHidden/>
              </w:rPr>
              <w:fldChar w:fldCharType="end"/>
            </w:r>
          </w:hyperlink>
        </w:p>
        <w:p w14:paraId="12F98832" w14:textId="54BC1D8C" w:rsidR="008B1B18" w:rsidRDefault="00994756">
          <w:pPr>
            <w:pStyle w:val="TOC1"/>
            <w:rPr>
              <w:rFonts w:asciiTheme="minorHAnsi" w:eastAsiaTheme="minorEastAsia" w:hAnsiTheme="minorHAnsi" w:cstheme="minorBidi"/>
              <w:sz w:val="22"/>
              <w:szCs w:val="22"/>
            </w:rPr>
          </w:pPr>
          <w:hyperlink w:anchor="_Toc29200787" w:history="1">
            <w:r w:rsidR="008B1B18" w:rsidRPr="00AB6C12">
              <w:rPr>
                <w:rStyle w:val="Hyperlink"/>
              </w:rPr>
              <w:t>4.10</w:t>
            </w:r>
            <w:r w:rsidR="008B1B18">
              <w:rPr>
                <w:rFonts w:asciiTheme="minorHAnsi" w:eastAsiaTheme="minorEastAsia" w:hAnsiTheme="minorHAnsi" w:cstheme="minorBidi"/>
                <w:sz w:val="22"/>
                <w:szCs w:val="22"/>
              </w:rPr>
              <w:tab/>
            </w:r>
            <w:r w:rsidR="008B1B18" w:rsidRPr="00AB6C12">
              <w:rPr>
                <w:rStyle w:val="Hyperlink"/>
              </w:rPr>
              <w:t>Website</w:t>
            </w:r>
            <w:r w:rsidR="008B1B18">
              <w:rPr>
                <w:webHidden/>
              </w:rPr>
              <w:tab/>
            </w:r>
            <w:r w:rsidR="008B1B18">
              <w:rPr>
                <w:webHidden/>
              </w:rPr>
              <w:fldChar w:fldCharType="begin"/>
            </w:r>
            <w:r w:rsidR="008B1B18">
              <w:rPr>
                <w:webHidden/>
              </w:rPr>
              <w:instrText xml:space="preserve"> PAGEREF _Toc29200787 \h </w:instrText>
            </w:r>
            <w:r w:rsidR="008B1B18">
              <w:rPr>
                <w:webHidden/>
              </w:rPr>
            </w:r>
            <w:r w:rsidR="008B1B18">
              <w:rPr>
                <w:webHidden/>
              </w:rPr>
              <w:fldChar w:fldCharType="separate"/>
            </w:r>
            <w:r w:rsidR="008B1B18">
              <w:rPr>
                <w:webHidden/>
              </w:rPr>
              <w:t>33</w:t>
            </w:r>
            <w:r w:rsidR="008B1B18">
              <w:rPr>
                <w:webHidden/>
              </w:rPr>
              <w:fldChar w:fldCharType="end"/>
            </w:r>
          </w:hyperlink>
        </w:p>
        <w:p w14:paraId="09EAA6CB" w14:textId="2C749EBB" w:rsidR="008B1B18" w:rsidRDefault="00994756">
          <w:pPr>
            <w:pStyle w:val="TOC1"/>
            <w:rPr>
              <w:rFonts w:asciiTheme="minorHAnsi" w:eastAsiaTheme="minorEastAsia" w:hAnsiTheme="minorHAnsi" w:cstheme="minorBidi"/>
              <w:sz w:val="22"/>
              <w:szCs w:val="22"/>
            </w:rPr>
          </w:pPr>
          <w:hyperlink w:anchor="_Toc29200788" w:history="1">
            <w:r w:rsidR="008B1B18" w:rsidRPr="00AB6C12">
              <w:rPr>
                <w:rStyle w:val="Hyperlink"/>
              </w:rPr>
              <w:t>4.11</w:t>
            </w:r>
            <w:r w:rsidR="008B1B18">
              <w:rPr>
                <w:rFonts w:asciiTheme="minorHAnsi" w:eastAsiaTheme="minorEastAsia" w:hAnsiTheme="minorHAnsi" w:cstheme="minorBidi"/>
                <w:sz w:val="22"/>
                <w:szCs w:val="22"/>
              </w:rPr>
              <w:tab/>
            </w:r>
            <w:r w:rsidR="008B1B18" w:rsidRPr="00AB6C12">
              <w:rPr>
                <w:rStyle w:val="Hyperlink"/>
              </w:rPr>
              <w:t>Regulatory Compliance</w:t>
            </w:r>
            <w:r w:rsidR="008B1B18">
              <w:rPr>
                <w:webHidden/>
              </w:rPr>
              <w:tab/>
            </w:r>
            <w:r w:rsidR="008B1B18">
              <w:rPr>
                <w:webHidden/>
              </w:rPr>
              <w:fldChar w:fldCharType="begin"/>
            </w:r>
            <w:r w:rsidR="008B1B18">
              <w:rPr>
                <w:webHidden/>
              </w:rPr>
              <w:instrText xml:space="preserve"> PAGEREF _Toc29200788 \h </w:instrText>
            </w:r>
            <w:r w:rsidR="008B1B18">
              <w:rPr>
                <w:webHidden/>
              </w:rPr>
            </w:r>
            <w:r w:rsidR="008B1B18">
              <w:rPr>
                <w:webHidden/>
              </w:rPr>
              <w:fldChar w:fldCharType="separate"/>
            </w:r>
            <w:r w:rsidR="008B1B18">
              <w:rPr>
                <w:webHidden/>
              </w:rPr>
              <w:t>34</w:t>
            </w:r>
            <w:r w:rsidR="008B1B18">
              <w:rPr>
                <w:webHidden/>
              </w:rPr>
              <w:fldChar w:fldCharType="end"/>
            </w:r>
          </w:hyperlink>
        </w:p>
        <w:p w14:paraId="0A0D738F" w14:textId="5788548D" w:rsidR="008B1B18" w:rsidRDefault="00994756">
          <w:pPr>
            <w:pStyle w:val="TOC1"/>
            <w:rPr>
              <w:rFonts w:asciiTheme="minorHAnsi" w:eastAsiaTheme="minorEastAsia" w:hAnsiTheme="minorHAnsi" w:cstheme="minorBidi"/>
              <w:sz w:val="22"/>
              <w:szCs w:val="22"/>
            </w:rPr>
          </w:pPr>
          <w:hyperlink w:anchor="_Toc29200789" w:history="1">
            <w:r w:rsidR="008B1B18" w:rsidRPr="00AB6C12">
              <w:rPr>
                <w:rStyle w:val="Hyperlink"/>
              </w:rPr>
              <w:t>4.12</w:t>
            </w:r>
            <w:r w:rsidR="008B1B18">
              <w:rPr>
                <w:rFonts w:asciiTheme="minorHAnsi" w:eastAsiaTheme="minorEastAsia" w:hAnsiTheme="minorHAnsi" w:cstheme="minorBidi"/>
                <w:sz w:val="22"/>
                <w:szCs w:val="22"/>
              </w:rPr>
              <w:tab/>
            </w:r>
            <w:r w:rsidR="008B1B18" w:rsidRPr="00AB6C12">
              <w:rPr>
                <w:rStyle w:val="Hyperlink"/>
              </w:rPr>
              <w:t>Reporting</w:t>
            </w:r>
            <w:r w:rsidR="008B1B18">
              <w:rPr>
                <w:webHidden/>
              </w:rPr>
              <w:tab/>
            </w:r>
            <w:r w:rsidR="008B1B18">
              <w:rPr>
                <w:webHidden/>
              </w:rPr>
              <w:fldChar w:fldCharType="begin"/>
            </w:r>
            <w:r w:rsidR="008B1B18">
              <w:rPr>
                <w:webHidden/>
              </w:rPr>
              <w:instrText xml:space="preserve"> PAGEREF _Toc29200789 \h </w:instrText>
            </w:r>
            <w:r w:rsidR="008B1B18">
              <w:rPr>
                <w:webHidden/>
              </w:rPr>
            </w:r>
            <w:r w:rsidR="008B1B18">
              <w:rPr>
                <w:webHidden/>
              </w:rPr>
              <w:fldChar w:fldCharType="separate"/>
            </w:r>
            <w:r w:rsidR="008B1B18">
              <w:rPr>
                <w:webHidden/>
              </w:rPr>
              <w:t>35</w:t>
            </w:r>
            <w:r w:rsidR="008B1B18">
              <w:rPr>
                <w:webHidden/>
              </w:rPr>
              <w:fldChar w:fldCharType="end"/>
            </w:r>
          </w:hyperlink>
        </w:p>
        <w:p w14:paraId="4116DA73" w14:textId="65797C3D" w:rsidR="008B1B18" w:rsidRDefault="00994756">
          <w:pPr>
            <w:pStyle w:val="TOC1"/>
            <w:rPr>
              <w:rFonts w:asciiTheme="minorHAnsi" w:eastAsiaTheme="minorEastAsia" w:hAnsiTheme="minorHAnsi" w:cstheme="minorBidi"/>
              <w:sz w:val="22"/>
              <w:szCs w:val="22"/>
            </w:rPr>
          </w:pPr>
          <w:hyperlink w:anchor="_Toc29200790" w:history="1">
            <w:r w:rsidR="008B1B18" w:rsidRPr="00AB6C12">
              <w:rPr>
                <w:rStyle w:val="Hyperlink"/>
              </w:rPr>
              <w:t>4.13</w:t>
            </w:r>
            <w:r w:rsidR="008B1B18">
              <w:rPr>
                <w:rFonts w:asciiTheme="minorHAnsi" w:eastAsiaTheme="minorEastAsia" w:hAnsiTheme="minorHAnsi" w:cstheme="minorBidi"/>
                <w:sz w:val="22"/>
                <w:szCs w:val="22"/>
              </w:rPr>
              <w:tab/>
            </w:r>
            <w:r w:rsidR="008B1B18" w:rsidRPr="00AB6C12">
              <w:rPr>
                <w:rStyle w:val="Hyperlink"/>
              </w:rPr>
              <w:t>Keep Secure Confidential Personal Information</w:t>
            </w:r>
            <w:r w:rsidR="008B1B18">
              <w:rPr>
                <w:webHidden/>
              </w:rPr>
              <w:tab/>
            </w:r>
            <w:r w:rsidR="008B1B18">
              <w:rPr>
                <w:webHidden/>
              </w:rPr>
              <w:fldChar w:fldCharType="begin"/>
            </w:r>
            <w:r w:rsidR="008B1B18">
              <w:rPr>
                <w:webHidden/>
              </w:rPr>
              <w:instrText xml:space="preserve"> PAGEREF _Toc29200790 \h </w:instrText>
            </w:r>
            <w:r w:rsidR="008B1B18">
              <w:rPr>
                <w:webHidden/>
              </w:rPr>
            </w:r>
            <w:r w:rsidR="008B1B18">
              <w:rPr>
                <w:webHidden/>
              </w:rPr>
              <w:fldChar w:fldCharType="separate"/>
            </w:r>
            <w:r w:rsidR="008B1B18">
              <w:rPr>
                <w:webHidden/>
              </w:rPr>
              <w:t>35</w:t>
            </w:r>
            <w:r w:rsidR="008B1B18">
              <w:rPr>
                <w:webHidden/>
              </w:rPr>
              <w:fldChar w:fldCharType="end"/>
            </w:r>
          </w:hyperlink>
        </w:p>
        <w:p w14:paraId="24C75764" w14:textId="63630761" w:rsidR="008B1B18" w:rsidRDefault="00994756">
          <w:pPr>
            <w:pStyle w:val="TOC1"/>
            <w:rPr>
              <w:rFonts w:asciiTheme="minorHAnsi" w:eastAsiaTheme="minorEastAsia" w:hAnsiTheme="minorHAnsi" w:cstheme="minorBidi"/>
              <w:sz w:val="22"/>
              <w:szCs w:val="22"/>
            </w:rPr>
          </w:pPr>
          <w:hyperlink w:anchor="_Toc29200791" w:history="1">
            <w:r w:rsidR="008B1B18" w:rsidRPr="00AB6C12">
              <w:rPr>
                <w:rStyle w:val="Hyperlink"/>
              </w:rPr>
              <w:t>4.14</w:t>
            </w:r>
            <w:r w:rsidR="008B1B18">
              <w:rPr>
                <w:rFonts w:asciiTheme="minorHAnsi" w:eastAsiaTheme="minorEastAsia" w:hAnsiTheme="minorHAnsi" w:cstheme="minorBidi"/>
                <w:sz w:val="22"/>
                <w:szCs w:val="22"/>
              </w:rPr>
              <w:tab/>
            </w:r>
            <w:r w:rsidR="008B1B18" w:rsidRPr="00AB6C12">
              <w:rPr>
                <w:rStyle w:val="Hyperlink"/>
              </w:rPr>
              <w:t>Investment Options</w:t>
            </w:r>
            <w:r w:rsidR="008B1B18">
              <w:rPr>
                <w:webHidden/>
              </w:rPr>
              <w:tab/>
            </w:r>
            <w:r w:rsidR="008B1B18">
              <w:rPr>
                <w:webHidden/>
              </w:rPr>
              <w:fldChar w:fldCharType="begin"/>
            </w:r>
            <w:r w:rsidR="008B1B18">
              <w:rPr>
                <w:webHidden/>
              </w:rPr>
              <w:instrText xml:space="preserve"> PAGEREF _Toc29200791 \h </w:instrText>
            </w:r>
            <w:r w:rsidR="008B1B18">
              <w:rPr>
                <w:webHidden/>
              </w:rPr>
            </w:r>
            <w:r w:rsidR="008B1B18">
              <w:rPr>
                <w:webHidden/>
              </w:rPr>
              <w:fldChar w:fldCharType="separate"/>
            </w:r>
            <w:r w:rsidR="008B1B18">
              <w:rPr>
                <w:webHidden/>
              </w:rPr>
              <w:t>36</w:t>
            </w:r>
            <w:r w:rsidR="008B1B18">
              <w:rPr>
                <w:webHidden/>
              </w:rPr>
              <w:fldChar w:fldCharType="end"/>
            </w:r>
          </w:hyperlink>
        </w:p>
        <w:p w14:paraId="0E705ED0" w14:textId="391490A4" w:rsidR="008B1B18" w:rsidRDefault="00994756">
          <w:pPr>
            <w:pStyle w:val="TOC1"/>
            <w:rPr>
              <w:rFonts w:asciiTheme="minorHAnsi" w:eastAsiaTheme="minorEastAsia" w:hAnsiTheme="minorHAnsi" w:cstheme="minorBidi"/>
              <w:sz w:val="22"/>
              <w:szCs w:val="22"/>
            </w:rPr>
          </w:pPr>
          <w:hyperlink w:anchor="_Toc29200792" w:history="1">
            <w:r w:rsidR="008B1B18" w:rsidRPr="00AB6C12">
              <w:rPr>
                <w:rStyle w:val="Hyperlink"/>
              </w:rPr>
              <w:t>4.15</w:t>
            </w:r>
            <w:r w:rsidR="008B1B18">
              <w:rPr>
                <w:rFonts w:asciiTheme="minorHAnsi" w:eastAsiaTheme="minorEastAsia" w:hAnsiTheme="minorHAnsi" w:cstheme="minorBidi"/>
                <w:sz w:val="22"/>
                <w:szCs w:val="22"/>
              </w:rPr>
              <w:tab/>
            </w:r>
            <w:r w:rsidR="008B1B18" w:rsidRPr="00AB6C12">
              <w:rPr>
                <w:rStyle w:val="Hyperlink"/>
              </w:rPr>
              <w:t>Outreach and Marketing</w:t>
            </w:r>
            <w:r w:rsidR="008B1B18">
              <w:rPr>
                <w:webHidden/>
              </w:rPr>
              <w:tab/>
            </w:r>
            <w:r w:rsidR="008B1B18">
              <w:rPr>
                <w:webHidden/>
              </w:rPr>
              <w:fldChar w:fldCharType="begin"/>
            </w:r>
            <w:r w:rsidR="008B1B18">
              <w:rPr>
                <w:webHidden/>
              </w:rPr>
              <w:instrText xml:space="preserve"> PAGEREF _Toc29200792 \h </w:instrText>
            </w:r>
            <w:r w:rsidR="008B1B18">
              <w:rPr>
                <w:webHidden/>
              </w:rPr>
            </w:r>
            <w:r w:rsidR="008B1B18">
              <w:rPr>
                <w:webHidden/>
              </w:rPr>
              <w:fldChar w:fldCharType="separate"/>
            </w:r>
            <w:r w:rsidR="008B1B18">
              <w:rPr>
                <w:webHidden/>
              </w:rPr>
              <w:t>36</w:t>
            </w:r>
            <w:r w:rsidR="008B1B18">
              <w:rPr>
                <w:webHidden/>
              </w:rPr>
              <w:fldChar w:fldCharType="end"/>
            </w:r>
          </w:hyperlink>
        </w:p>
        <w:p w14:paraId="07F20FFB" w14:textId="146392DF" w:rsidR="008B1B18" w:rsidRDefault="00994756">
          <w:pPr>
            <w:pStyle w:val="TOC1"/>
            <w:rPr>
              <w:rFonts w:asciiTheme="minorHAnsi" w:eastAsiaTheme="minorEastAsia" w:hAnsiTheme="minorHAnsi" w:cstheme="minorBidi"/>
              <w:sz w:val="22"/>
              <w:szCs w:val="22"/>
            </w:rPr>
          </w:pPr>
          <w:hyperlink w:anchor="_Toc29200793" w:history="1">
            <w:r w:rsidR="008B1B18" w:rsidRPr="00AB6C12">
              <w:rPr>
                <w:rStyle w:val="Hyperlink"/>
              </w:rPr>
              <w:t>4.16</w:t>
            </w:r>
            <w:r w:rsidR="008B1B18">
              <w:rPr>
                <w:rFonts w:asciiTheme="minorHAnsi" w:eastAsiaTheme="minorEastAsia" w:hAnsiTheme="minorHAnsi" w:cstheme="minorBidi"/>
                <w:sz w:val="22"/>
                <w:szCs w:val="22"/>
              </w:rPr>
              <w:tab/>
            </w:r>
            <w:r w:rsidR="008B1B18" w:rsidRPr="00AB6C12">
              <w:rPr>
                <w:rStyle w:val="Hyperlink"/>
              </w:rPr>
              <w:t>Systems and Technology</w:t>
            </w:r>
            <w:r w:rsidR="008B1B18">
              <w:rPr>
                <w:webHidden/>
              </w:rPr>
              <w:tab/>
            </w:r>
            <w:r w:rsidR="008B1B18">
              <w:rPr>
                <w:webHidden/>
              </w:rPr>
              <w:fldChar w:fldCharType="begin"/>
            </w:r>
            <w:r w:rsidR="008B1B18">
              <w:rPr>
                <w:webHidden/>
              </w:rPr>
              <w:instrText xml:space="preserve"> PAGEREF _Toc29200793 \h </w:instrText>
            </w:r>
            <w:r w:rsidR="008B1B18">
              <w:rPr>
                <w:webHidden/>
              </w:rPr>
            </w:r>
            <w:r w:rsidR="008B1B18">
              <w:rPr>
                <w:webHidden/>
              </w:rPr>
              <w:fldChar w:fldCharType="separate"/>
            </w:r>
            <w:r w:rsidR="008B1B18">
              <w:rPr>
                <w:webHidden/>
              </w:rPr>
              <w:t>36</w:t>
            </w:r>
            <w:r w:rsidR="008B1B18">
              <w:rPr>
                <w:webHidden/>
              </w:rPr>
              <w:fldChar w:fldCharType="end"/>
            </w:r>
          </w:hyperlink>
        </w:p>
        <w:p w14:paraId="6C5BCF6C" w14:textId="237EDCD8" w:rsidR="008B1B18" w:rsidRDefault="00994756">
          <w:pPr>
            <w:pStyle w:val="TOC1"/>
            <w:rPr>
              <w:rFonts w:asciiTheme="minorHAnsi" w:eastAsiaTheme="minorEastAsia" w:hAnsiTheme="minorHAnsi" w:cstheme="minorBidi"/>
              <w:sz w:val="22"/>
              <w:szCs w:val="22"/>
            </w:rPr>
          </w:pPr>
          <w:hyperlink w:anchor="_Toc29200794" w:history="1">
            <w:r w:rsidR="008B1B18" w:rsidRPr="00AB6C12">
              <w:rPr>
                <w:rStyle w:val="Hyperlink"/>
                <w:b/>
              </w:rPr>
              <w:t xml:space="preserve">4.17 </w:t>
            </w:r>
            <w:r w:rsidR="008B1B18">
              <w:rPr>
                <w:rFonts w:asciiTheme="minorHAnsi" w:eastAsiaTheme="minorEastAsia" w:hAnsiTheme="minorHAnsi" w:cstheme="minorBidi"/>
                <w:sz w:val="22"/>
                <w:szCs w:val="22"/>
              </w:rPr>
              <w:tab/>
            </w:r>
            <w:r w:rsidR="008B1B18" w:rsidRPr="00AB6C12">
              <w:rPr>
                <w:rStyle w:val="Hyperlink"/>
                <w:b/>
              </w:rPr>
              <w:t>Data Conversion and Migration (if applicable)</w:t>
            </w:r>
            <w:r w:rsidR="008B1B18">
              <w:rPr>
                <w:webHidden/>
              </w:rPr>
              <w:tab/>
            </w:r>
            <w:r w:rsidR="008B1B18">
              <w:rPr>
                <w:webHidden/>
              </w:rPr>
              <w:fldChar w:fldCharType="begin"/>
            </w:r>
            <w:r w:rsidR="008B1B18">
              <w:rPr>
                <w:webHidden/>
              </w:rPr>
              <w:instrText xml:space="preserve"> PAGEREF _Toc29200794 \h </w:instrText>
            </w:r>
            <w:r w:rsidR="008B1B18">
              <w:rPr>
                <w:webHidden/>
              </w:rPr>
            </w:r>
            <w:r w:rsidR="008B1B18">
              <w:rPr>
                <w:webHidden/>
              </w:rPr>
              <w:fldChar w:fldCharType="separate"/>
            </w:r>
            <w:r w:rsidR="008B1B18">
              <w:rPr>
                <w:webHidden/>
              </w:rPr>
              <w:t>37</w:t>
            </w:r>
            <w:r w:rsidR="008B1B18">
              <w:rPr>
                <w:webHidden/>
              </w:rPr>
              <w:fldChar w:fldCharType="end"/>
            </w:r>
          </w:hyperlink>
        </w:p>
        <w:p w14:paraId="193147C4" w14:textId="6EABA209" w:rsidR="008B1B18" w:rsidRDefault="00994756">
          <w:pPr>
            <w:pStyle w:val="TOC1"/>
            <w:rPr>
              <w:rFonts w:asciiTheme="minorHAnsi" w:eastAsiaTheme="minorEastAsia" w:hAnsiTheme="minorHAnsi" w:cstheme="minorBidi"/>
              <w:sz w:val="22"/>
              <w:szCs w:val="22"/>
            </w:rPr>
          </w:pPr>
          <w:hyperlink w:anchor="_Toc29200795" w:history="1">
            <w:r w:rsidR="008B1B18" w:rsidRPr="00AB6C12">
              <w:rPr>
                <w:rStyle w:val="Hyperlink"/>
              </w:rPr>
              <w:t>Section 5 – Fee Proposal</w:t>
            </w:r>
            <w:r w:rsidR="008B1B18">
              <w:rPr>
                <w:webHidden/>
              </w:rPr>
              <w:tab/>
            </w:r>
            <w:r w:rsidR="008B1B18">
              <w:rPr>
                <w:webHidden/>
              </w:rPr>
              <w:fldChar w:fldCharType="begin"/>
            </w:r>
            <w:r w:rsidR="008B1B18">
              <w:rPr>
                <w:webHidden/>
              </w:rPr>
              <w:instrText xml:space="preserve"> PAGEREF _Toc29200795 \h </w:instrText>
            </w:r>
            <w:r w:rsidR="008B1B18">
              <w:rPr>
                <w:webHidden/>
              </w:rPr>
            </w:r>
            <w:r w:rsidR="008B1B18">
              <w:rPr>
                <w:webHidden/>
              </w:rPr>
              <w:fldChar w:fldCharType="separate"/>
            </w:r>
            <w:r w:rsidR="008B1B18">
              <w:rPr>
                <w:webHidden/>
              </w:rPr>
              <w:t>38</w:t>
            </w:r>
            <w:r w:rsidR="008B1B18">
              <w:rPr>
                <w:webHidden/>
              </w:rPr>
              <w:fldChar w:fldCharType="end"/>
            </w:r>
          </w:hyperlink>
        </w:p>
        <w:p w14:paraId="129AE27A" w14:textId="40C022D5" w:rsidR="008B1B18" w:rsidRDefault="00994756">
          <w:pPr>
            <w:pStyle w:val="TOC1"/>
            <w:rPr>
              <w:rFonts w:asciiTheme="minorHAnsi" w:eastAsiaTheme="minorEastAsia" w:hAnsiTheme="minorHAnsi" w:cstheme="minorBidi"/>
              <w:sz w:val="22"/>
              <w:szCs w:val="22"/>
            </w:rPr>
          </w:pPr>
          <w:hyperlink w:anchor="_Toc29200796" w:history="1">
            <w:r w:rsidR="008B1B18" w:rsidRPr="00AB6C12">
              <w:rPr>
                <w:rStyle w:val="Hyperlink"/>
              </w:rPr>
              <w:t>Section 6 – Contact Information and Certifications</w:t>
            </w:r>
            <w:r w:rsidR="008B1B18">
              <w:rPr>
                <w:webHidden/>
              </w:rPr>
              <w:tab/>
            </w:r>
            <w:r w:rsidR="008B1B18">
              <w:rPr>
                <w:webHidden/>
              </w:rPr>
              <w:fldChar w:fldCharType="begin"/>
            </w:r>
            <w:r w:rsidR="008B1B18">
              <w:rPr>
                <w:webHidden/>
              </w:rPr>
              <w:instrText xml:space="preserve"> PAGEREF _Toc29200796 \h </w:instrText>
            </w:r>
            <w:r w:rsidR="008B1B18">
              <w:rPr>
                <w:webHidden/>
              </w:rPr>
            </w:r>
            <w:r w:rsidR="008B1B18">
              <w:rPr>
                <w:webHidden/>
              </w:rPr>
              <w:fldChar w:fldCharType="separate"/>
            </w:r>
            <w:r w:rsidR="008B1B18">
              <w:rPr>
                <w:webHidden/>
              </w:rPr>
              <w:t>40</w:t>
            </w:r>
            <w:r w:rsidR="008B1B18">
              <w:rPr>
                <w:webHidden/>
              </w:rPr>
              <w:fldChar w:fldCharType="end"/>
            </w:r>
          </w:hyperlink>
        </w:p>
        <w:p w14:paraId="5AEF259B" w14:textId="08200926" w:rsidR="008B1B18" w:rsidRDefault="00994756">
          <w:pPr>
            <w:pStyle w:val="TOC1"/>
            <w:rPr>
              <w:rFonts w:asciiTheme="minorHAnsi" w:eastAsiaTheme="minorEastAsia" w:hAnsiTheme="minorHAnsi" w:cstheme="minorBidi"/>
              <w:sz w:val="22"/>
              <w:szCs w:val="22"/>
            </w:rPr>
          </w:pPr>
          <w:hyperlink w:anchor="_Toc29200797" w:history="1">
            <w:r w:rsidR="008B1B18" w:rsidRPr="00AB6C12">
              <w:rPr>
                <w:rStyle w:val="Hyperlink"/>
              </w:rPr>
              <w:t>6.0</w:t>
            </w:r>
            <w:r w:rsidR="008B1B18">
              <w:rPr>
                <w:rFonts w:asciiTheme="minorHAnsi" w:eastAsiaTheme="minorEastAsia" w:hAnsiTheme="minorHAnsi" w:cstheme="minorBidi"/>
                <w:sz w:val="22"/>
                <w:szCs w:val="22"/>
              </w:rPr>
              <w:tab/>
            </w:r>
            <w:r w:rsidR="008B1B18" w:rsidRPr="00AB6C12">
              <w:rPr>
                <w:rStyle w:val="Hyperlink"/>
              </w:rPr>
              <w:t>Contact Information</w:t>
            </w:r>
            <w:r w:rsidR="008B1B18">
              <w:rPr>
                <w:webHidden/>
              </w:rPr>
              <w:tab/>
            </w:r>
            <w:r w:rsidR="008B1B18">
              <w:rPr>
                <w:webHidden/>
              </w:rPr>
              <w:fldChar w:fldCharType="begin"/>
            </w:r>
            <w:r w:rsidR="008B1B18">
              <w:rPr>
                <w:webHidden/>
              </w:rPr>
              <w:instrText xml:space="preserve"> PAGEREF _Toc29200797 \h </w:instrText>
            </w:r>
            <w:r w:rsidR="008B1B18">
              <w:rPr>
                <w:webHidden/>
              </w:rPr>
            </w:r>
            <w:r w:rsidR="008B1B18">
              <w:rPr>
                <w:webHidden/>
              </w:rPr>
              <w:fldChar w:fldCharType="separate"/>
            </w:r>
            <w:r w:rsidR="008B1B18">
              <w:rPr>
                <w:webHidden/>
              </w:rPr>
              <w:t>40</w:t>
            </w:r>
            <w:r w:rsidR="008B1B18">
              <w:rPr>
                <w:webHidden/>
              </w:rPr>
              <w:fldChar w:fldCharType="end"/>
            </w:r>
          </w:hyperlink>
        </w:p>
        <w:p w14:paraId="2382897F" w14:textId="2B49CA1A" w:rsidR="008B1B18" w:rsidRDefault="00994756">
          <w:pPr>
            <w:pStyle w:val="TOC1"/>
            <w:rPr>
              <w:rFonts w:asciiTheme="minorHAnsi" w:eastAsiaTheme="minorEastAsia" w:hAnsiTheme="minorHAnsi" w:cstheme="minorBidi"/>
              <w:sz w:val="22"/>
              <w:szCs w:val="22"/>
            </w:rPr>
          </w:pPr>
          <w:hyperlink w:anchor="_Toc29200798" w:history="1">
            <w:r w:rsidR="008B1B18" w:rsidRPr="00AB6C12">
              <w:rPr>
                <w:rStyle w:val="Hyperlink"/>
              </w:rPr>
              <w:t>6.1</w:t>
            </w:r>
            <w:r w:rsidR="008B1B18">
              <w:rPr>
                <w:rFonts w:asciiTheme="minorHAnsi" w:eastAsiaTheme="minorEastAsia" w:hAnsiTheme="minorHAnsi" w:cstheme="minorBidi"/>
                <w:sz w:val="22"/>
                <w:szCs w:val="22"/>
              </w:rPr>
              <w:tab/>
            </w:r>
            <w:r w:rsidR="008B1B18" w:rsidRPr="00AB6C12">
              <w:rPr>
                <w:rStyle w:val="Hyperlink"/>
              </w:rPr>
              <w:t>Certification</w:t>
            </w:r>
            <w:r w:rsidR="008B1B18">
              <w:rPr>
                <w:webHidden/>
              </w:rPr>
              <w:tab/>
            </w:r>
            <w:r w:rsidR="008B1B18">
              <w:rPr>
                <w:webHidden/>
              </w:rPr>
              <w:fldChar w:fldCharType="begin"/>
            </w:r>
            <w:r w:rsidR="008B1B18">
              <w:rPr>
                <w:webHidden/>
              </w:rPr>
              <w:instrText xml:space="preserve"> PAGEREF _Toc29200798 \h </w:instrText>
            </w:r>
            <w:r w:rsidR="008B1B18">
              <w:rPr>
                <w:webHidden/>
              </w:rPr>
            </w:r>
            <w:r w:rsidR="008B1B18">
              <w:rPr>
                <w:webHidden/>
              </w:rPr>
              <w:fldChar w:fldCharType="separate"/>
            </w:r>
            <w:r w:rsidR="008B1B18">
              <w:rPr>
                <w:webHidden/>
              </w:rPr>
              <w:t>40</w:t>
            </w:r>
            <w:r w:rsidR="008B1B18">
              <w:rPr>
                <w:webHidden/>
              </w:rPr>
              <w:fldChar w:fldCharType="end"/>
            </w:r>
          </w:hyperlink>
        </w:p>
        <w:p w14:paraId="61E18CF9" w14:textId="24659D3A" w:rsidR="008B1B18" w:rsidRDefault="00994756">
          <w:pPr>
            <w:pStyle w:val="TOC1"/>
            <w:rPr>
              <w:rFonts w:asciiTheme="minorHAnsi" w:eastAsiaTheme="minorEastAsia" w:hAnsiTheme="minorHAnsi" w:cstheme="minorBidi"/>
              <w:sz w:val="22"/>
              <w:szCs w:val="22"/>
            </w:rPr>
          </w:pPr>
          <w:hyperlink w:anchor="_Toc29200799" w:history="1">
            <w:r w:rsidR="008B1B18" w:rsidRPr="00AB6C12">
              <w:rPr>
                <w:rStyle w:val="Hyperlink"/>
              </w:rPr>
              <w:t>6.2</w:t>
            </w:r>
            <w:r w:rsidR="008B1B18">
              <w:rPr>
                <w:rFonts w:asciiTheme="minorHAnsi" w:eastAsiaTheme="minorEastAsia" w:hAnsiTheme="minorHAnsi" w:cstheme="minorBidi"/>
                <w:sz w:val="22"/>
                <w:szCs w:val="22"/>
              </w:rPr>
              <w:tab/>
            </w:r>
            <w:r w:rsidR="008B1B18" w:rsidRPr="00AB6C12">
              <w:rPr>
                <w:rStyle w:val="Hyperlink"/>
              </w:rPr>
              <w:t>Additional Certifications</w:t>
            </w:r>
            <w:r w:rsidR="008B1B18">
              <w:rPr>
                <w:webHidden/>
              </w:rPr>
              <w:tab/>
            </w:r>
            <w:r w:rsidR="008B1B18">
              <w:rPr>
                <w:webHidden/>
              </w:rPr>
              <w:fldChar w:fldCharType="begin"/>
            </w:r>
            <w:r w:rsidR="008B1B18">
              <w:rPr>
                <w:webHidden/>
              </w:rPr>
              <w:instrText xml:space="preserve"> PAGEREF _Toc29200799 \h </w:instrText>
            </w:r>
            <w:r w:rsidR="008B1B18">
              <w:rPr>
                <w:webHidden/>
              </w:rPr>
            </w:r>
            <w:r w:rsidR="008B1B18">
              <w:rPr>
                <w:webHidden/>
              </w:rPr>
              <w:fldChar w:fldCharType="separate"/>
            </w:r>
            <w:r w:rsidR="008B1B18">
              <w:rPr>
                <w:webHidden/>
              </w:rPr>
              <w:t>41</w:t>
            </w:r>
            <w:r w:rsidR="008B1B18">
              <w:rPr>
                <w:webHidden/>
              </w:rPr>
              <w:fldChar w:fldCharType="end"/>
            </w:r>
          </w:hyperlink>
        </w:p>
        <w:p w14:paraId="24EA235F" w14:textId="55A2CE93" w:rsidR="008B1B18" w:rsidRDefault="00994756">
          <w:pPr>
            <w:pStyle w:val="TOC1"/>
            <w:rPr>
              <w:rFonts w:asciiTheme="minorHAnsi" w:eastAsiaTheme="minorEastAsia" w:hAnsiTheme="minorHAnsi" w:cstheme="minorBidi"/>
              <w:sz w:val="22"/>
              <w:szCs w:val="22"/>
            </w:rPr>
          </w:pPr>
          <w:hyperlink w:anchor="_Toc29200800" w:history="1">
            <w:r w:rsidR="008B1B18" w:rsidRPr="00AB6C12">
              <w:rPr>
                <w:rStyle w:val="Hyperlink"/>
              </w:rPr>
              <w:t>Appendix 1 – Scope of Service Offering Comments</w:t>
            </w:r>
            <w:r w:rsidR="008B1B18">
              <w:rPr>
                <w:webHidden/>
              </w:rPr>
              <w:tab/>
            </w:r>
            <w:r w:rsidR="008B1B18">
              <w:rPr>
                <w:webHidden/>
              </w:rPr>
              <w:fldChar w:fldCharType="begin"/>
            </w:r>
            <w:r w:rsidR="008B1B18">
              <w:rPr>
                <w:webHidden/>
              </w:rPr>
              <w:instrText xml:space="preserve"> PAGEREF _Toc29200800 \h </w:instrText>
            </w:r>
            <w:r w:rsidR="008B1B18">
              <w:rPr>
                <w:webHidden/>
              </w:rPr>
            </w:r>
            <w:r w:rsidR="008B1B18">
              <w:rPr>
                <w:webHidden/>
              </w:rPr>
              <w:fldChar w:fldCharType="separate"/>
            </w:r>
            <w:r w:rsidR="008B1B18">
              <w:rPr>
                <w:webHidden/>
              </w:rPr>
              <w:t>47</w:t>
            </w:r>
            <w:r w:rsidR="008B1B18">
              <w:rPr>
                <w:webHidden/>
              </w:rPr>
              <w:fldChar w:fldCharType="end"/>
            </w:r>
          </w:hyperlink>
        </w:p>
        <w:p w14:paraId="55928045" w14:textId="6C87B14E" w:rsidR="0068671B" w:rsidRDefault="0068671B">
          <w:r>
            <w:rPr>
              <w:b/>
              <w:bCs/>
              <w:noProof/>
            </w:rPr>
            <w:fldChar w:fldCharType="end"/>
          </w:r>
        </w:p>
      </w:sdtContent>
    </w:sdt>
    <w:p w14:paraId="704FB39A" w14:textId="77777777" w:rsidR="00CF0328" w:rsidRDefault="00CF0328" w:rsidP="0068671B">
      <w:pPr>
        <w:rPr>
          <w:b/>
          <w:sz w:val="36"/>
          <w:szCs w:val="36"/>
        </w:rPr>
      </w:pPr>
    </w:p>
    <w:p w14:paraId="3CAA014C" w14:textId="77777777" w:rsidR="00AE6842" w:rsidRDefault="00AE6842">
      <w:pPr>
        <w:rPr>
          <w:b/>
          <w:sz w:val="36"/>
          <w:szCs w:val="36"/>
        </w:rPr>
      </w:pPr>
      <w:r>
        <w:rPr>
          <w:b/>
          <w:sz w:val="36"/>
          <w:szCs w:val="36"/>
        </w:rPr>
        <w:br w:type="page"/>
      </w:r>
    </w:p>
    <w:p w14:paraId="61009F3E" w14:textId="77777777" w:rsidR="002A2FCC" w:rsidRPr="003F7481" w:rsidRDefault="00ED1110" w:rsidP="002A2FCC">
      <w:pPr>
        <w:jc w:val="center"/>
        <w:rPr>
          <w:b/>
          <w:sz w:val="36"/>
          <w:szCs w:val="36"/>
        </w:rPr>
      </w:pPr>
      <w:r>
        <w:rPr>
          <w:b/>
          <w:sz w:val="36"/>
          <w:szCs w:val="36"/>
        </w:rPr>
        <w:lastRenderedPageBreak/>
        <w:t xml:space="preserve">STABLE Account </w:t>
      </w:r>
      <w:r w:rsidR="007C5581">
        <w:rPr>
          <w:b/>
          <w:sz w:val="36"/>
          <w:szCs w:val="36"/>
        </w:rPr>
        <w:t>Service Provider</w:t>
      </w:r>
      <w:r w:rsidR="007C6152">
        <w:rPr>
          <w:b/>
          <w:sz w:val="36"/>
          <w:szCs w:val="36"/>
        </w:rPr>
        <w:t xml:space="preserve"> </w:t>
      </w:r>
      <w:r w:rsidR="002A2FCC" w:rsidRPr="003F7481">
        <w:rPr>
          <w:b/>
          <w:sz w:val="36"/>
          <w:szCs w:val="36"/>
        </w:rPr>
        <w:t xml:space="preserve">Request for </w:t>
      </w:r>
      <w:r w:rsidR="002B0444">
        <w:rPr>
          <w:b/>
          <w:sz w:val="36"/>
          <w:szCs w:val="36"/>
        </w:rPr>
        <w:t>Proposal</w:t>
      </w:r>
    </w:p>
    <w:p w14:paraId="6FE9F72B" w14:textId="77777777" w:rsidR="002A2FCC" w:rsidRPr="0068671B" w:rsidRDefault="0012195A" w:rsidP="007D3B24">
      <w:pPr>
        <w:pStyle w:val="Heading1"/>
        <w:jc w:val="center"/>
        <w:rPr>
          <w:rFonts w:ascii="Times New Roman" w:hAnsi="Times New Roman" w:cs="Times New Roman"/>
          <w:color w:val="auto"/>
        </w:rPr>
      </w:pPr>
      <w:bookmarkStart w:id="0" w:name="_Toc29200716"/>
      <w:r w:rsidRPr="0068671B">
        <w:rPr>
          <w:rFonts w:ascii="Times New Roman" w:hAnsi="Times New Roman" w:cs="Times New Roman"/>
          <w:color w:val="auto"/>
        </w:rPr>
        <w:t>Summary and Objective</w:t>
      </w:r>
      <w:bookmarkEnd w:id="0"/>
    </w:p>
    <w:p w14:paraId="7DBC312A" w14:textId="77777777" w:rsidR="002A2FCC" w:rsidRPr="00411098" w:rsidRDefault="002A2FCC" w:rsidP="002A2FCC">
      <w:pPr>
        <w:jc w:val="both"/>
        <w:rPr>
          <w:sz w:val="26"/>
          <w:szCs w:val="26"/>
        </w:rPr>
      </w:pPr>
    </w:p>
    <w:p w14:paraId="37B724E6" w14:textId="77777777" w:rsidR="00580C29" w:rsidRPr="003F7481" w:rsidRDefault="00580C29" w:rsidP="009D652B">
      <w:pPr>
        <w:jc w:val="both"/>
      </w:pPr>
      <w:r w:rsidRPr="003F7481">
        <w:t xml:space="preserve">This Request for </w:t>
      </w:r>
      <w:r w:rsidR="002B0444">
        <w:t>Proposal</w:t>
      </w:r>
      <w:r w:rsidRPr="003F7481">
        <w:t xml:space="preserve"> (“RF</w:t>
      </w:r>
      <w:r w:rsidR="002B0444">
        <w:t>P</w:t>
      </w:r>
      <w:r w:rsidRPr="003F7481">
        <w:t>”) is issued by the Ohio Treasurer of State (“Treasurer</w:t>
      </w:r>
      <w:r w:rsidR="00485816">
        <w:t>’s Office</w:t>
      </w:r>
      <w:r w:rsidRPr="003F7481">
        <w:t xml:space="preserve">”) </w:t>
      </w:r>
      <w:r w:rsidR="008F4F19" w:rsidRPr="003F7481">
        <w:t>to obtain information in connection with the s</w:t>
      </w:r>
      <w:r w:rsidR="00B84333" w:rsidRPr="003F7481">
        <w:t xml:space="preserve">election of </w:t>
      </w:r>
      <w:r w:rsidR="00F92696">
        <w:t xml:space="preserve">a </w:t>
      </w:r>
      <w:r w:rsidR="002B0444">
        <w:t xml:space="preserve">qualified </w:t>
      </w:r>
      <w:r w:rsidR="00F92696">
        <w:t>ST</w:t>
      </w:r>
      <w:r w:rsidR="002B0444">
        <w:t xml:space="preserve">ABLE </w:t>
      </w:r>
      <w:r w:rsidR="00F92696">
        <w:t>A</w:t>
      </w:r>
      <w:r w:rsidR="002B0444">
        <w:t xml:space="preserve">ccount </w:t>
      </w:r>
      <w:r w:rsidR="00720046">
        <w:t>service p</w:t>
      </w:r>
      <w:r w:rsidR="002E2F40">
        <w:t>rovider</w:t>
      </w:r>
      <w:r w:rsidR="002B0444">
        <w:t xml:space="preserve">.  </w:t>
      </w:r>
      <w:r w:rsidR="008F4F19" w:rsidRPr="003F7481">
        <w:t xml:space="preserve">  </w:t>
      </w:r>
    </w:p>
    <w:p w14:paraId="080F6326" w14:textId="77777777" w:rsidR="00580C29" w:rsidRPr="003F7481" w:rsidRDefault="00580C29" w:rsidP="009D652B">
      <w:pPr>
        <w:jc w:val="both"/>
      </w:pPr>
    </w:p>
    <w:p w14:paraId="515B693E" w14:textId="77777777" w:rsidR="00392795" w:rsidRDefault="00392795" w:rsidP="009D652B">
      <w:pPr>
        <w:jc w:val="both"/>
      </w:pPr>
      <w:r>
        <w:t>The Achieving a Better Life Experience (</w:t>
      </w:r>
      <w:r w:rsidR="007230A4">
        <w:t>“</w:t>
      </w:r>
      <w:r>
        <w:t>ABLE</w:t>
      </w:r>
      <w:r w:rsidR="007230A4">
        <w:t>”</w:t>
      </w:r>
      <w:r>
        <w:t xml:space="preserve">) Act </w:t>
      </w:r>
      <w:r w:rsidR="004F01CB">
        <w:t>became federal law</w:t>
      </w:r>
      <w:r w:rsidR="00A501BE">
        <w:t xml:space="preserve"> in 2014 under Section 529</w:t>
      </w:r>
      <w:r w:rsidR="00987567">
        <w:t>A</w:t>
      </w:r>
      <w:r w:rsidR="00A501BE">
        <w:t xml:space="preserve"> of the Internal Revenue Code of 1986 (“Section </w:t>
      </w:r>
      <w:r w:rsidR="00987567">
        <w:t>529A</w:t>
      </w:r>
      <w:r w:rsidR="00A501BE">
        <w:t xml:space="preserve">”). </w:t>
      </w:r>
      <w:r>
        <w:t xml:space="preserve">The </w:t>
      </w:r>
      <w:r w:rsidR="00D6442B">
        <w:t xml:space="preserve">State of </w:t>
      </w:r>
      <w:r>
        <w:t>Ohio</w:t>
      </w:r>
      <w:r w:rsidR="00C66F13">
        <w:t xml:space="preserve"> (</w:t>
      </w:r>
      <w:r w:rsidR="00720046">
        <w:t xml:space="preserve">the </w:t>
      </w:r>
      <w:r w:rsidR="00C66F13">
        <w:t>“State”)</w:t>
      </w:r>
      <w:r>
        <w:t xml:space="preserve"> subsequently </w:t>
      </w:r>
      <w:r w:rsidR="004F01CB">
        <w:t>passed</w:t>
      </w:r>
      <w:r>
        <w:t xml:space="preserve"> the ABLE Act </w:t>
      </w:r>
      <w:r w:rsidR="00D6442B">
        <w:t xml:space="preserve">(“Act”) </w:t>
      </w:r>
      <w:r>
        <w:t xml:space="preserve">in 2015 which </w:t>
      </w:r>
      <w:r w:rsidR="004F01CB">
        <w:t>authorize</w:t>
      </w:r>
      <w:r w:rsidR="00F92696">
        <w:t>d</w:t>
      </w:r>
      <w:r w:rsidR="004F01CB">
        <w:t xml:space="preserve"> </w:t>
      </w:r>
      <w:r>
        <w:t>the Treasurer’s Office to establish</w:t>
      </w:r>
      <w:r w:rsidR="004F01CB">
        <w:t>, implement,</w:t>
      </w:r>
      <w:r>
        <w:t xml:space="preserve"> and maintain a qualified </w:t>
      </w:r>
      <w:r w:rsidR="00ED1110">
        <w:t xml:space="preserve">ABLE Account </w:t>
      </w:r>
      <w:r w:rsidR="00914D83">
        <w:t xml:space="preserve"> program</w:t>
      </w:r>
      <w:r>
        <w:t xml:space="preserve"> (“</w:t>
      </w:r>
      <w:r w:rsidR="00F92696">
        <w:t>STABLE Account</w:t>
      </w:r>
      <w:r>
        <w:t>”)</w:t>
      </w:r>
      <w:r w:rsidR="004F01CB">
        <w:t xml:space="preserve"> for the </w:t>
      </w:r>
      <w:r w:rsidR="00D6442B">
        <w:t xml:space="preserve">residents of </w:t>
      </w:r>
      <w:r>
        <w:t>Ohio</w:t>
      </w:r>
      <w:r w:rsidR="00D6442B">
        <w:t xml:space="preserve"> and other contracting states</w:t>
      </w:r>
      <w:r w:rsidR="004F01CB">
        <w:t>.</w:t>
      </w:r>
      <w:r>
        <w:t xml:space="preserve">  </w:t>
      </w:r>
      <w:r w:rsidR="00F92696">
        <w:t xml:space="preserve">STABLE </w:t>
      </w:r>
      <w:r w:rsidR="00ED1110">
        <w:t>Account</w:t>
      </w:r>
      <w:r w:rsidR="004F01CB">
        <w:t xml:space="preserve"> is </w:t>
      </w:r>
      <w:r w:rsidR="004F01CB" w:rsidRPr="003F7481">
        <w:t xml:space="preserve">governed by </w:t>
      </w:r>
      <w:r w:rsidR="004F01CB">
        <w:t>C</w:t>
      </w:r>
      <w:r w:rsidR="004F01CB" w:rsidRPr="003F7481">
        <w:t>hapter 1</w:t>
      </w:r>
      <w:r w:rsidR="004F01CB">
        <w:t>1</w:t>
      </w:r>
      <w:r w:rsidR="004F01CB" w:rsidRPr="003F7481">
        <w:t xml:space="preserve">3 of the Ohio Revised Code </w:t>
      </w:r>
      <w:r w:rsidR="004F01CB">
        <w:t xml:space="preserve">(“ORC”) </w:t>
      </w:r>
      <w:r w:rsidR="004F01CB" w:rsidRPr="003F7481">
        <w:t xml:space="preserve">and the Treasurer’s </w:t>
      </w:r>
      <w:r w:rsidR="004F01CB">
        <w:t xml:space="preserve">Office </w:t>
      </w:r>
      <w:r w:rsidR="004F01CB" w:rsidRPr="003F7481">
        <w:t xml:space="preserve">internal policies and procedures.  </w:t>
      </w:r>
    </w:p>
    <w:p w14:paraId="3AE15175" w14:textId="77777777" w:rsidR="00392795" w:rsidRDefault="00392795" w:rsidP="009D652B">
      <w:pPr>
        <w:autoSpaceDE w:val="0"/>
        <w:autoSpaceDN w:val="0"/>
        <w:adjustRightInd w:val="0"/>
        <w:jc w:val="both"/>
      </w:pPr>
    </w:p>
    <w:p w14:paraId="70FEB87D" w14:textId="77777777" w:rsidR="00392795" w:rsidRDefault="00ED1110" w:rsidP="009D652B">
      <w:pPr>
        <w:autoSpaceDE w:val="0"/>
        <w:autoSpaceDN w:val="0"/>
        <w:adjustRightInd w:val="0"/>
        <w:jc w:val="both"/>
      </w:pPr>
      <w:r>
        <w:t xml:space="preserve">STABLE Account </w:t>
      </w:r>
      <w:r w:rsidR="00392795">
        <w:t xml:space="preserve">was established to encourage individuals and families to provide private funding to assist individuals </w:t>
      </w:r>
      <w:r w:rsidR="006C571A">
        <w:t xml:space="preserve">with disabilities </w:t>
      </w:r>
      <w:r w:rsidR="00392795">
        <w:t>in maintaining a healthy</w:t>
      </w:r>
      <w:r w:rsidR="002A3C4A">
        <w:t xml:space="preserve"> and</w:t>
      </w:r>
      <w:r w:rsidR="00392795">
        <w:t xml:space="preserve"> independent</w:t>
      </w:r>
      <w:r w:rsidR="002A3C4A">
        <w:t xml:space="preserve"> </w:t>
      </w:r>
      <w:r w:rsidR="00392795">
        <w:t xml:space="preserve">quality </w:t>
      </w:r>
      <w:r w:rsidR="00D6442B">
        <w:t xml:space="preserve">of </w:t>
      </w:r>
      <w:r w:rsidR="00392795">
        <w:t xml:space="preserve">life. </w:t>
      </w:r>
      <w:r>
        <w:t>STABLE Account</w:t>
      </w:r>
      <w:r w:rsidR="00392795">
        <w:t xml:space="preserve"> is a tax-f</w:t>
      </w:r>
      <w:r w:rsidR="00C12E1D">
        <w:t>avored savings account program.</w:t>
      </w:r>
    </w:p>
    <w:p w14:paraId="76F87C15" w14:textId="77777777" w:rsidR="00B327C1" w:rsidRDefault="00B327C1" w:rsidP="009D652B">
      <w:pPr>
        <w:autoSpaceDE w:val="0"/>
        <w:autoSpaceDN w:val="0"/>
        <w:adjustRightInd w:val="0"/>
        <w:jc w:val="both"/>
      </w:pPr>
    </w:p>
    <w:p w14:paraId="35BD2864" w14:textId="4BBCAFAA" w:rsidR="00B327C1" w:rsidRDefault="00B327C1" w:rsidP="009D652B">
      <w:pPr>
        <w:autoSpaceDE w:val="0"/>
        <w:autoSpaceDN w:val="0"/>
        <w:adjustRightInd w:val="0"/>
        <w:jc w:val="both"/>
      </w:pPr>
      <w:r>
        <w:t xml:space="preserve">STABLE Account is currently under contract with Intuition ABLE Solutions, LLC, which will expire on June 30, 2021.  The STABLE Account plan serves Ohio and eleven other partner states.  As of </w:t>
      </w:r>
      <w:r w:rsidR="00217C81">
        <w:t>December 31</w:t>
      </w:r>
      <w:r>
        <w:t xml:space="preserve">, 2019, STABLE Account had </w:t>
      </w:r>
      <w:r w:rsidR="00217C81">
        <w:t xml:space="preserve">14,267 </w:t>
      </w:r>
      <w:r>
        <w:t>active accounts, wi</w:t>
      </w:r>
      <w:r w:rsidR="00217C81">
        <w:t>th over $89</w:t>
      </w:r>
      <w:r w:rsidR="00276AB3">
        <w:t xml:space="preserve"> million in assets.  STABLE offers participants the ability to apportion contributions toward </w:t>
      </w:r>
      <w:r w:rsidR="00F50B91">
        <w:t xml:space="preserve">different investment options; including </w:t>
      </w:r>
      <w:r w:rsidR="00276AB3">
        <w:t>a checking account option and Vanguard investment option</w:t>
      </w:r>
      <w:r w:rsidR="00F50B91">
        <w:t>s</w:t>
      </w:r>
      <w:r w:rsidR="00276AB3">
        <w:t xml:space="preserve">.  In addition, participants can </w:t>
      </w:r>
      <w:r w:rsidR="00C4101C">
        <w:t xml:space="preserve">choose </w:t>
      </w:r>
      <w:r w:rsidR="00276AB3">
        <w:t xml:space="preserve">to use the STABLE Card, a prepaid payment card, for easy payment of allowable expenditures from a STABLE Account.  Managed by </w:t>
      </w:r>
      <w:r w:rsidR="00C35A4D">
        <w:t>True Link Financial</w:t>
      </w:r>
      <w:r w:rsidR="00276AB3">
        <w:t>, the STABLE card is free for beneficiaries who choose to have this option.</w:t>
      </w:r>
    </w:p>
    <w:p w14:paraId="626772B9" w14:textId="61FDC227" w:rsidR="00427898" w:rsidRDefault="00427898" w:rsidP="009D652B">
      <w:pPr>
        <w:autoSpaceDE w:val="0"/>
        <w:autoSpaceDN w:val="0"/>
        <w:adjustRightInd w:val="0"/>
        <w:jc w:val="both"/>
      </w:pPr>
    </w:p>
    <w:p w14:paraId="5F0E494D" w14:textId="54905ECF" w:rsidR="00427898" w:rsidRDefault="00427898" w:rsidP="009D652B">
      <w:pPr>
        <w:autoSpaceDE w:val="0"/>
        <w:autoSpaceDN w:val="0"/>
        <w:adjustRightInd w:val="0"/>
        <w:jc w:val="both"/>
      </w:pPr>
      <w:r>
        <w:t xml:space="preserve">The following table represents the STABLE Account actual performance over the first </w:t>
      </w:r>
      <w:r w:rsidR="00FF00B3">
        <w:t>four</w:t>
      </w:r>
      <w:r>
        <w:t xml:space="preserve"> </w:t>
      </w:r>
      <w:r w:rsidR="003141A5">
        <w:t xml:space="preserve">calendar </w:t>
      </w:r>
      <w:r>
        <w:t>years of operation</w:t>
      </w:r>
      <w:r w:rsidR="00FF00B3">
        <w:t>.</w:t>
      </w:r>
      <w:r>
        <w:t xml:space="preserve"> This </w:t>
      </w:r>
      <w:r w:rsidR="00FF00B3">
        <w:t>information</w:t>
      </w:r>
      <w:r>
        <w:t xml:space="preserve"> should be used to provide direction to Respondents in the preparation of proposals.</w:t>
      </w:r>
    </w:p>
    <w:p w14:paraId="58F89516" w14:textId="52941C98" w:rsidR="00427898" w:rsidRDefault="00427898" w:rsidP="009D652B">
      <w:pPr>
        <w:autoSpaceDE w:val="0"/>
        <w:autoSpaceDN w:val="0"/>
        <w:adjustRightInd w:val="0"/>
        <w:jc w:val="both"/>
      </w:pPr>
    </w:p>
    <w:p w14:paraId="17E36474" w14:textId="56ED5D1B" w:rsidR="00662DB0" w:rsidRDefault="00662DB0" w:rsidP="00427898">
      <w:pPr>
        <w:autoSpaceDE w:val="0"/>
        <w:autoSpaceDN w:val="0"/>
        <w:adjustRightInd w:val="0"/>
        <w:jc w:val="center"/>
        <w:rPr>
          <w:b/>
        </w:rPr>
      </w:pPr>
    </w:p>
    <w:p w14:paraId="6B19BC22" w14:textId="5A7B0093" w:rsidR="00147216" w:rsidRDefault="00147216" w:rsidP="00427898">
      <w:pPr>
        <w:autoSpaceDE w:val="0"/>
        <w:autoSpaceDN w:val="0"/>
        <w:adjustRightInd w:val="0"/>
        <w:jc w:val="center"/>
        <w:rPr>
          <w:b/>
        </w:rPr>
      </w:pPr>
    </w:p>
    <w:p w14:paraId="3BD1DB06" w14:textId="77777777" w:rsidR="00FF00B3" w:rsidRDefault="00FF00B3" w:rsidP="00427898">
      <w:pPr>
        <w:autoSpaceDE w:val="0"/>
        <w:autoSpaceDN w:val="0"/>
        <w:adjustRightInd w:val="0"/>
        <w:jc w:val="center"/>
        <w:rPr>
          <w:b/>
        </w:rPr>
      </w:pPr>
    </w:p>
    <w:p w14:paraId="6D3AB0BD" w14:textId="77777777" w:rsidR="00662DB0" w:rsidRDefault="00662DB0" w:rsidP="00427898">
      <w:pPr>
        <w:autoSpaceDE w:val="0"/>
        <w:autoSpaceDN w:val="0"/>
        <w:adjustRightInd w:val="0"/>
        <w:jc w:val="center"/>
        <w:rPr>
          <w:b/>
        </w:rPr>
      </w:pPr>
    </w:p>
    <w:p w14:paraId="0FE932A3" w14:textId="77777777" w:rsidR="00662DB0" w:rsidRDefault="00662DB0" w:rsidP="00427898">
      <w:pPr>
        <w:autoSpaceDE w:val="0"/>
        <w:autoSpaceDN w:val="0"/>
        <w:adjustRightInd w:val="0"/>
        <w:jc w:val="center"/>
        <w:rPr>
          <w:b/>
        </w:rPr>
      </w:pPr>
    </w:p>
    <w:p w14:paraId="4D63DD93" w14:textId="77777777" w:rsidR="00662DB0" w:rsidRDefault="00662DB0" w:rsidP="00427898">
      <w:pPr>
        <w:autoSpaceDE w:val="0"/>
        <w:autoSpaceDN w:val="0"/>
        <w:adjustRightInd w:val="0"/>
        <w:jc w:val="center"/>
        <w:rPr>
          <w:b/>
        </w:rPr>
      </w:pPr>
    </w:p>
    <w:p w14:paraId="4F16D46E" w14:textId="77777777" w:rsidR="00662DB0" w:rsidRDefault="00662DB0" w:rsidP="00427898">
      <w:pPr>
        <w:autoSpaceDE w:val="0"/>
        <w:autoSpaceDN w:val="0"/>
        <w:adjustRightInd w:val="0"/>
        <w:jc w:val="center"/>
        <w:rPr>
          <w:b/>
        </w:rPr>
      </w:pPr>
    </w:p>
    <w:p w14:paraId="22231B07" w14:textId="77777777" w:rsidR="00662DB0" w:rsidRDefault="00662DB0" w:rsidP="00427898">
      <w:pPr>
        <w:autoSpaceDE w:val="0"/>
        <w:autoSpaceDN w:val="0"/>
        <w:adjustRightInd w:val="0"/>
        <w:jc w:val="center"/>
        <w:rPr>
          <w:b/>
        </w:rPr>
      </w:pPr>
    </w:p>
    <w:p w14:paraId="4D7247D3" w14:textId="77777777" w:rsidR="00662DB0" w:rsidRDefault="00662DB0" w:rsidP="00427898">
      <w:pPr>
        <w:autoSpaceDE w:val="0"/>
        <w:autoSpaceDN w:val="0"/>
        <w:adjustRightInd w:val="0"/>
        <w:jc w:val="center"/>
        <w:rPr>
          <w:b/>
        </w:rPr>
      </w:pPr>
    </w:p>
    <w:p w14:paraId="59E660A5" w14:textId="77777777" w:rsidR="00662DB0" w:rsidRDefault="00662DB0" w:rsidP="00427898">
      <w:pPr>
        <w:autoSpaceDE w:val="0"/>
        <w:autoSpaceDN w:val="0"/>
        <w:adjustRightInd w:val="0"/>
        <w:jc w:val="center"/>
        <w:rPr>
          <w:b/>
        </w:rPr>
      </w:pPr>
    </w:p>
    <w:p w14:paraId="1719C4E5" w14:textId="1F7C5F27" w:rsidR="00427898" w:rsidRDefault="00994756" w:rsidP="00427898">
      <w:pPr>
        <w:autoSpaceDE w:val="0"/>
        <w:autoSpaceDN w:val="0"/>
        <w:adjustRightInd w:val="0"/>
        <w:jc w:val="center"/>
        <w:rPr>
          <w:b/>
        </w:rPr>
      </w:pPr>
      <w:r>
        <w:rPr>
          <w:b/>
        </w:rPr>
        <w:lastRenderedPageBreak/>
        <w:t>Figure 1 – STABLE Utilization (4</w:t>
      </w:r>
      <w:bookmarkStart w:id="1" w:name="_GoBack"/>
      <w:bookmarkEnd w:id="1"/>
      <w:r w:rsidR="00427898">
        <w:rPr>
          <w:b/>
        </w:rPr>
        <w:t xml:space="preserve"> Year View)</w:t>
      </w:r>
    </w:p>
    <w:p w14:paraId="7DBCE2CA" w14:textId="07EE6157" w:rsidR="00427898" w:rsidRDefault="00427898" w:rsidP="00427898">
      <w:pPr>
        <w:autoSpaceDE w:val="0"/>
        <w:autoSpaceDN w:val="0"/>
        <w:adjustRightInd w:val="0"/>
        <w:jc w:val="center"/>
        <w:rPr>
          <w:b/>
        </w:rPr>
      </w:pPr>
    </w:p>
    <w:tbl>
      <w:tblPr>
        <w:tblpPr w:leftFromText="180" w:rightFromText="180" w:vertAnchor="text" w:horzAnchor="page" w:tblpX="1246" w:tblpY="260"/>
        <w:tblOverlap w:val="never"/>
        <w:tblW w:w="9075" w:type="dxa"/>
        <w:tblLayout w:type="fixed"/>
        <w:tblCellMar>
          <w:left w:w="0" w:type="dxa"/>
          <w:right w:w="0" w:type="dxa"/>
        </w:tblCellMar>
        <w:tblLook w:val="01E0" w:firstRow="1" w:lastRow="1" w:firstColumn="1" w:lastColumn="1" w:noHBand="0" w:noVBand="0"/>
      </w:tblPr>
      <w:tblGrid>
        <w:gridCol w:w="4125"/>
        <w:gridCol w:w="1260"/>
        <w:gridCol w:w="1170"/>
        <w:gridCol w:w="1260"/>
        <w:gridCol w:w="1260"/>
      </w:tblGrid>
      <w:tr w:rsidR="00217C81" w14:paraId="36BBACD7" w14:textId="77777777" w:rsidTr="00217C81">
        <w:trPr>
          <w:trHeight w:val="282"/>
        </w:trPr>
        <w:tc>
          <w:tcPr>
            <w:tcW w:w="4125" w:type="dxa"/>
            <w:tcBorders>
              <w:top w:val="single" w:sz="12" w:space="0" w:color="auto"/>
              <w:left w:val="single" w:sz="12" w:space="0" w:color="auto"/>
              <w:bottom w:val="single" w:sz="12" w:space="0" w:color="auto"/>
            </w:tcBorders>
          </w:tcPr>
          <w:p w14:paraId="58ABBDD9" w14:textId="77777777" w:rsidR="00217C81" w:rsidRDefault="00217C81" w:rsidP="009D7C90">
            <w:pPr>
              <w:pStyle w:val="TableParagraph"/>
              <w:spacing w:before="17"/>
              <w:ind w:left="24"/>
              <w:jc w:val="center"/>
              <w:rPr>
                <w:w w:val="95"/>
                <w:sz w:val="20"/>
              </w:rPr>
            </w:pPr>
          </w:p>
        </w:tc>
        <w:tc>
          <w:tcPr>
            <w:tcW w:w="1260" w:type="dxa"/>
            <w:tcBorders>
              <w:top w:val="single" w:sz="12" w:space="0" w:color="auto"/>
              <w:bottom w:val="single" w:sz="12" w:space="0" w:color="auto"/>
            </w:tcBorders>
          </w:tcPr>
          <w:p w14:paraId="4F9F226B" w14:textId="320958B0" w:rsidR="00217C81" w:rsidRPr="009D7C90" w:rsidRDefault="00217C81" w:rsidP="009D7C90">
            <w:pPr>
              <w:pStyle w:val="TableParagraph"/>
              <w:spacing w:before="17"/>
              <w:ind w:right="277"/>
              <w:jc w:val="center"/>
              <w:rPr>
                <w:b/>
                <w:w w:val="86"/>
                <w:sz w:val="20"/>
              </w:rPr>
            </w:pPr>
            <w:r>
              <w:rPr>
                <w:b/>
                <w:w w:val="86"/>
                <w:sz w:val="20"/>
              </w:rPr>
              <w:t>Year 1*</w:t>
            </w:r>
          </w:p>
        </w:tc>
        <w:tc>
          <w:tcPr>
            <w:tcW w:w="1170" w:type="dxa"/>
            <w:tcBorders>
              <w:top w:val="single" w:sz="12" w:space="0" w:color="auto"/>
              <w:bottom w:val="single" w:sz="12" w:space="0" w:color="auto"/>
            </w:tcBorders>
          </w:tcPr>
          <w:p w14:paraId="26F854FD" w14:textId="5E96AD7A" w:rsidR="00217C81" w:rsidRPr="009D7C90" w:rsidRDefault="00217C81" w:rsidP="009D7C90">
            <w:pPr>
              <w:pStyle w:val="TableParagraph"/>
              <w:spacing w:before="17"/>
              <w:ind w:right="105"/>
              <w:jc w:val="center"/>
              <w:rPr>
                <w:b/>
                <w:w w:val="85"/>
                <w:sz w:val="20"/>
              </w:rPr>
            </w:pPr>
            <w:r w:rsidRPr="009D7C90">
              <w:rPr>
                <w:b/>
                <w:w w:val="85"/>
                <w:sz w:val="20"/>
              </w:rPr>
              <w:t>Year 2</w:t>
            </w:r>
          </w:p>
        </w:tc>
        <w:tc>
          <w:tcPr>
            <w:tcW w:w="1260" w:type="dxa"/>
            <w:tcBorders>
              <w:top w:val="single" w:sz="12" w:space="0" w:color="auto"/>
              <w:bottom w:val="single" w:sz="12" w:space="0" w:color="auto"/>
            </w:tcBorders>
          </w:tcPr>
          <w:p w14:paraId="1FE139E4" w14:textId="5383E651" w:rsidR="00217C81" w:rsidRPr="009D7C90" w:rsidRDefault="00217C81" w:rsidP="009D7C90">
            <w:pPr>
              <w:pStyle w:val="TableParagraph"/>
              <w:spacing w:before="17"/>
              <w:ind w:right="105"/>
              <w:jc w:val="center"/>
              <w:rPr>
                <w:b/>
                <w:w w:val="85"/>
                <w:sz w:val="20"/>
              </w:rPr>
            </w:pPr>
            <w:r w:rsidRPr="009D7C90">
              <w:rPr>
                <w:b/>
                <w:w w:val="85"/>
                <w:sz w:val="20"/>
              </w:rPr>
              <w:t>Year 3</w:t>
            </w:r>
          </w:p>
        </w:tc>
        <w:tc>
          <w:tcPr>
            <w:tcW w:w="1260" w:type="dxa"/>
            <w:tcBorders>
              <w:top w:val="single" w:sz="12" w:space="0" w:color="auto"/>
              <w:bottom w:val="single" w:sz="12" w:space="0" w:color="auto"/>
              <w:right w:val="single" w:sz="12" w:space="0" w:color="auto"/>
            </w:tcBorders>
          </w:tcPr>
          <w:p w14:paraId="1E769A59" w14:textId="3B807032" w:rsidR="00217C81" w:rsidRPr="009D7C90" w:rsidRDefault="00217C81" w:rsidP="009D7C90">
            <w:pPr>
              <w:pStyle w:val="TableParagraph"/>
              <w:spacing w:before="17"/>
              <w:ind w:right="105"/>
              <w:jc w:val="center"/>
              <w:rPr>
                <w:b/>
                <w:w w:val="85"/>
                <w:sz w:val="20"/>
              </w:rPr>
            </w:pPr>
            <w:r w:rsidRPr="009D7C90">
              <w:rPr>
                <w:b/>
                <w:w w:val="85"/>
                <w:sz w:val="20"/>
              </w:rPr>
              <w:t>Year 4</w:t>
            </w:r>
          </w:p>
        </w:tc>
      </w:tr>
      <w:tr w:rsidR="00217C81" w14:paraId="0A8C7394" w14:textId="77777777" w:rsidTr="00217C81">
        <w:trPr>
          <w:trHeight w:val="282"/>
        </w:trPr>
        <w:tc>
          <w:tcPr>
            <w:tcW w:w="4125" w:type="dxa"/>
            <w:tcBorders>
              <w:top w:val="single" w:sz="12" w:space="0" w:color="auto"/>
              <w:left w:val="single" w:sz="12" w:space="0" w:color="000000"/>
            </w:tcBorders>
          </w:tcPr>
          <w:p w14:paraId="3B58B100" w14:textId="6BDD80FF" w:rsidR="00217C81" w:rsidRDefault="00217C81" w:rsidP="00662DB0">
            <w:pPr>
              <w:pStyle w:val="TableParagraph"/>
              <w:spacing w:before="17"/>
              <w:ind w:left="24"/>
              <w:rPr>
                <w:sz w:val="20"/>
              </w:rPr>
            </w:pPr>
            <w:r>
              <w:rPr>
                <w:w w:val="95"/>
                <w:sz w:val="20"/>
              </w:rPr>
              <w:t>Prior Year STABLE Program Qualified Beneficiaries</w:t>
            </w:r>
          </w:p>
        </w:tc>
        <w:tc>
          <w:tcPr>
            <w:tcW w:w="1260" w:type="dxa"/>
            <w:tcBorders>
              <w:top w:val="single" w:sz="12" w:space="0" w:color="auto"/>
            </w:tcBorders>
          </w:tcPr>
          <w:p w14:paraId="548B335A" w14:textId="77777777" w:rsidR="00217C81" w:rsidRDefault="00217C81" w:rsidP="00662DB0">
            <w:pPr>
              <w:pStyle w:val="TableParagraph"/>
              <w:spacing w:before="17"/>
              <w:ind w:right="277"/>
              <w:jc w:val="right"/>
              <w:rPr>
                <w:sz w:val="20"/>
              </w:rPr>
            </w:pPr>
            <w:r>
              <w:rPr>
                <w:w w:val="86"/>
                <w:sz w:val="20"/>
              </w:rPr>
              <w:t>-</w:t>
            </w:r>
          </w:p>
        </w:tc>
        <w:tc>
          <w:tcPr>
            <w:tcW w:w="1170" w:type="dxa"/>
            <w:tcBorders>
              <w:top w:val="single" w:sz="12" w:space="0" w:color="auto"/>
            </w:tcBorders>
          </w:tcPr>
          <w:p w14:paraId="7B3DE22D" w14:textId="50360A8C" w:rsidR="00217C81" w:rsidRDefault="00217C81" w:rsidP="00662DB0">
            <w:pPr>
              <w:pStyle w:val="TableParagraph"/>
              <w:spacing w:before="17"/>
              <w:ind w:right="105"/>
              <w:jc w:val="right"/>
              <w:rPr>
                <w:sz w:val="20"/>
              </w:rPr>
            </w:pPr>
            <w:r>
              <w:rPr>
                <w:w w:val="85"/>
                <w:sz w:val="20"/>
              </w:rPr>
              <w:t>1,881</w:t>
            </w:r>
          </w:p>
        </w:tc>
        <w:tc>
          <w:tcPr>
            <w:tcW w:w="1260" w:type="dxa"/>
            <w:tcBorders>
              <w:top w:val="single" w:sz="12" w:space="0" w:color="auto"/>
            </w:tcBorders>
          </w:tcPr>
          <w:p w14:paraId="101ADA6D" w14:textId="4356E006" w:rsidR="00217C81" w:rsidRDefault="00217C81" w:rsidP="00662DB0">
            <w:pPr>
              <w:pStyle w:val="TableParagraph"/>
              <w:spacing w:before="17"/>
              <w:ind w:right="105"/>
              <w:jc w:val="right"/>
              <w:rPr>
                <w:sz w:val="20"/>
              </w:rPr>
            </w:pPr>
            <w:r>
              <w:rPr>
                <w:w w:val="85"/>
                <w:sz w:val="20"/>
              </w:rPr>
              <w:t>4,900</w:t>
            </w:r>
          </w:p>
        </w:tc>
        <w:tc>
          <w:tcPr>
            <w:tcW w:w="1260" w:type="dxa"/>
            <w:tcBorders>
              <w:top w:val="single" w:sz="12" w:space="0" w:color="auto"/>
              <w:right w:val="single" w:sz="12" w:space="0" w:color="auto"/>
            </w:tcBorders>
          </w:tcPr>
          <w:p w14:paraId="713A47A9" w14:textId="1E5E7A71" w:rsidR="00217C81" w:rsidRDefault="00217C81" w:rsidP="00662DB0">
            <w:pPr>
              <w:pStyle w:val="TableParagraph"/>
              <w:spacing w:before="17"/>
              <w:ind w:right="105"/>
              <w:jc w:val="right"/>
              <w:rPr>
                <w:sz w:val="20"/>
              </w:rPr>
            </w:pPr>
            <w:r>
              <w:rPr>
                <w:w w:val="85"/>
                <w:sz w:val="20"/>
              </w:rPr>
              <w:t>9,429</w:t>
            </w:r>
          </w:p>
        </w:tc>
      </w:tr>
      <w:tr w:rsidR="00217C81" w14:paraId="2A556890" w14:textId="77777777" w:rsidTr="00217C81">
        <w:trPr>
          <w:trHeight w:val="290"/>
        </w:trPr>
        <w:tc>
          <w:tcPr>
            <w:tcW w:w="4125" w:type="dxa"/>
            <w:tcBorders>
              <w:left w:val="single" w:sz="12" w:space="0" w:color="000000"/>
            </w:tcBorders>
          </w:tcPr>
          <w:p w14:paraId="493A9CC7" w14:textId="49115063" w:rsidR="00217C81" w:rsidRDefault="00217C81" w:rsidP="00662DB0">
            <w:pPr>
              <w:pStyle w:val="TableParagraph"/>
              <w:ind w:left="24"/>
              <w:rPr>
                <w:sz w:val="20"/>
              </w:rPr>
            </w:pPr>
            <w:r>
              <w:rPr>
                <w:w w:val="95"/>
                <w:sz w:val="20"/>
              </w:rPr>
              <w:t>New STABLE Program Qualified Beneficiaries</w:t>
            </w:r>
          </w:p>
        </w:tc>
        <w:tc>
          <w:tcPr>
            <w:tcW w:w="1260" w:type="dxa"/>
          </w:tcPr>
          <w:p w14:paraId="689D57FB" w14:textId="6CD7A84E" w:rsidR="00217C81" w:rsidRDefault="00217C81" w:rsidP="00662DB0">
            <w:pPr>
              <w:pStyle w:val="TableParagraph"/>
              <w:ind w:right="105"/>
              <w:jc w:val="right"/>
              <w:rPr>
                <w:sz w:val="20"/>
              </w:rPr>
            </w:pPr>
            <w:r>
              <w:rPr>
                <w:w w:val="85"/>
                <w:sz w:val="20"/>
              </w:rPr>
              <w:t>1,881</w:t>
            </w:r>
          </w:p>
        </w:tc>
        <w:tc>
          <w:tcPr>
            <w:tcW w:w="1170" w:type="dxa"/>
          </w:tcPr>
          <w:p w14:paraId="77452247" w14:textId="6E905FC7" w:rsidR="00217C81" w:rsidRDefault="00217C81" w:rsidP="00662DB0">
            <w:pPr>
              <w:pStyle w:val="TableParagraph"/>
              <w:ind w:right="105"/>
              <w:jc w:val="right"/>
              <w:rPr>
                <w:sz w:val="20"/>
              </w:rPr>
            </w:pPr>
            <w:r>
              <w:rPr>
                <w:w w:val="85"/>
                <w:sz w:val="20"/>
              </w:rPr>
              <w:t>3,019</w:t>
            </w:r>
          </w:p>
        </w:tc>
        <w:tc>
          <w:tcPr>
            <w:tcW w:w="1260" w:type="dxa"/>
          </w:tcPr>
          <w:p w14:paraId="324105CA" w14:textId="4706D29D" w:rsidR="00217C81" w:rsidRDefault="00217C81" w:rsidP="00662DB0">
            <w:pPr>
              <w:pStyle w:val="TableParagraph"/>
              <w:ind w:right="105"/>
              <w:jc w:val="right"/>
              <w:rPr>
                <w:sz w:val="20"/>
              </w:rPr>
            </w:pPr>
            <w:r>
              <w:rPr>
                <w:w w:val="85"/>
                <w:sz w:val="20"/>
              </w:rPr>
              <w:t>4,529</w:t>
            </w:r>
          </w:p>
        </w:tc>
        <w:tc>
          <w:tcPr>
            <w:tcW w:w="1260" w:type="dxa"/>
            <w:tcBorders>
              <w:right w:val="single" w:sz="12" w:space="0" w:color="auto"/>
            </w:tcBorders>
          </w:tcPr>
          <w:p w14:paraId="0387E3F0" w14:textId="33252E71" w:rsidR="00217C81" w:rsidRDefault="00217C81" w:rsidP="00662DB0">
            <w:pPr>
              <w:pStyle w:val="TableParagraph"/>
              <w:ind w:right="105"/>
              <w:jc w:val="right"/>
              <w:rPr>
                <w:sz w:val="20"/>
              </w:rPr>
            </w:pPr>
            <w:r>
              <w:rPr>
                <w:w w:val="85"/>
                <w:sz w:val="20"/>
              </w:rPr>
              <w:t>4,838</w:t>
            </w:r>
          </w:p>
        </w:tc>
      </w:tr>
      <w:tr w:rsidR="00217C81" w14:paraId="5A1D1AF2" w14:textId="77777777" w:rsidTr="00217C81">
        <w:trPr>
          <w:trHeight w:val="427"/>
        </w:trPr>
        <w:tc>
          <w:tcPr>
            <w:tcW w:w="4125" w:type="dxa"/>
            <w:tcBorders>
              <w:left w:val="single" w:sz="12" w:space="0" w:color="000000"/>
            </w:tcBorders>
          </w:tcPr>
          <w:p w14:paraId="29991376" w14:textId="77777777" w:rsidR="00217C81" w:rsidRDefault="00217C81" w:rsidP="00662DB0">
            <w:pPr>
              <w:pStyle w:val="TableParagraph"/>
              <w:spacing w:before="17"/>
              <w:ind w:left="24"/>
              <w:rPr>
                <w:b/>
                <w:sz w:val="20"/>
              </w:rPr>
            </w:pPr>
            <w:r>
              <w:rPr>
                <w:b/>
                <w:w w:val="95"/>
                <w:sz w:val="20"/>
              </w:rPr>
              <w:t>Ending Participant Accounts</w:t>
            </w:r>
          </w:p>
        </w:tc>
        <w:tc>
          <w:tcPr>
            <w:tcW w:w="1260" w:type="dxa"/>
            <w:tcBorders>
              <w:top w:val="single" w:sz="8" w:space="0" w:color="000000"/>
            </w:tcBorders>
          </w:tcPr>
          <w:p w14:paraId="708C63B7" w14:textId="59DAEE22" w:rsidR="00217C81" w:rsidRDefault="00217C81" w:rsidP="00662DB0">
            <w:pPr>
              <w:pStyle w:val="TableParagraph"/>
              <w:spacing w:before="17"/>
              <w:ind w:right="105"/>
              <w:jc w:val="right"/>
              <w:rPr>
                <w:b/>
                <w:sz w:val="20"/>
              </w:rPr>
            </w:pPr>
            <w:r>
              <w:rPr>
                <w:b/>
                <w:w w:val="85"/>
                <w:sz w:val="20"/>
              </w:rPr>
              <w:t>1,811</w:t>
            </w:r>
          </w:p>
        </w:tc>
        <w:tc>
          <w:tcPr>
            <w:tcW w:w="1170" w:type="dxa"/>
            <w:tcBorders>
              <w:top w:val="single" w:sz="8" w:space="0" w:color="000000"/>
            </w:tcBorders>
          </w:tcPr>
          <w:p w14:paraId="54DA591E" w14:textId="3170C7B1" w:rsidR="00217C81" w:rsidRDefault="00217C81" w:rsidP="00662DB0">
            <w:pPr>
              <w:pStyle w:val="TableParagraph"/>
              <w:spacing w:before="17"/>
              <w:ind w:right="105"/>
              <w:jc w:val="right"/>
              <w:rPr>
                <w:b/>
                <w:sz w:val="20"/>
              </w:rPr>
            </w:pPr>
            <w:r>
              <w:rPr>
                <w:b/>
                <w:w w:val="85"/>
                <w:sz w:val="20"/>
              </w:rPr>
              <w:t>4,900</w:t>
            </w:r>
          </w:p>
        </w:tc>
        <w:tc>
          <w:tcPr>
            <w:tcW w:w="1260" w:type="dxa"/>
            <w:tcBorders>
              <w:top w:val="single" w:sz="8" w:space="0" w:color="000000"/>
            </w:tcBorders>
          </w:tcPr>
          <w:p w14:paraId="5799B4A1" w14:textId="5EB437FA" w:rsidR="00217C81" w:rsidRDefault="00217C81" w:rsidP="00662DB0">
            <w:pPr>
              <w:pStyle w:val="TableParagraph"/>
              <w:spacing w:before="17"/>
              <w:ind w:right="105"/>
              <w:jc w:val="right"/>
              <w:rPr>
                <w:b/>
                <w:sz w:val="20"/>
              </w:rPr>
            </w:pPr>
            <w:r>
              <w:rPr>
                <w:b/>
                <w:w w:val="85"/>
                <w:sz w:val="20"/>
              </w:rPr>
              <w:t>9,429</w:t>
            </w:r>
          </w:p>
        </w:tc>
        <w:tc>
          <w:tcPr>
            <w:tcW w:w="1260" w:type="dxa"/>
            <w:tcBorders>
              <w:top w:val="single" w:sz="8" w:space="0" w:color="000000"/>
              <w:right w:val="single" w:sz="12" w:space="0" w:color="auto"/>
            </w:tcBorders>
          </w:tcPr>
          <w:p w14:paraId="3EB3716F" w14:textId="65F5B8A1" w:rsidR="00217C81" w:rsidRDefault="00217C81" w:rsidP="00662DB0">
            <w:pPr>
              <w:pStyle w:val="TableParagraph"/>
              <w:spacing w:before="17"/>
              <w:ind w:right="105"/>
              <w:jc w:val="right"/>
              <w:rPr>
                <w:b/>
                <w:sz w:val="20"/>
              </w:rPr>
            </w:pPr>
            <w:r>
              <w:rPr>
                <w:b/>
                <w:w w:val="85"/>
                <w:sz w:val="20"/>
              </w:rPr>
              <w:t>14,267</w:t>
            </w:r>
          </w:p>
        </w:tc>
      </w:tr>
      <w:tr w:rsidR="00217C81" w14:paraId="0441F0ED" w14:textId="77777777" w:rsidTr="00217C81">
        <w:trPr>
          <w:trHeight w:val="436"/>
        </w:trPr>
        <w:tc>
          <w:tcPr>
            <w:tcW w:w="4125" w:type="dxa"/>
            <w:tcBorders>
              <w:left w:val="single" w:sz="12" w:space="0" w:color="000000"/>
            </w:tcBorders>
          </w:tcPr>
          <w:p w14:paraId="299F96F3" w14:textId="2B078D76" w:rsidR="00217C81" w:rsidRDefault="00217C81" w:rsidP="009D7C90">
            <w:pPr>
              <w:pStyle w:val="TableParagraph"/>
              <w:spacing w:before="171"/>
              <w:ind w:left="24"/>
              <w:rPr>
                <w:sz w:val="20"/>
              </w:rPr>
            </w:pPr>
            <w:r>
              <w:rPr>
                <w:w w:val="95"/>
                <w:sz w:val="20"/>
              </w:rPr>
              <w:t>Starting STABLE Market Value</w:t>
            </w:r>
          </w:p>
        </w:tc>
        <w:tc>
          <w:tcPr>
            <w:tcW w:w="1260" w:type="dxa"/>
          </w:tcPr>
          <w:p w14:paraId="6A6EA45E" w14:textId="77777777" w:rsidR="00217C81" w:rsidRDefault="00217C81" w:rsidP="00662DB0">
            <w:pPr>
              <w:pStyle w:val="TableParagraph"/>
              <w:tabs>
                <w:tab w:val="left" w:pos="920"/>
              </w:tabs>
              <w:spacing w:before="171"/>
              <w:ind w:left="102"/>
              <w:rPr>
                <w:sz w:val="20"/>
              </w:rPr>
            </w:pPr>
            <w:r>
              <w:rPr>
                <w:w w:val="95"/>
                <w:sz w:val="20"/>
              </w:rPr>
              <w:t>$</w:t>
            </w:r>
            <w:r>
              <w:rPr>
                <w:w w:val="95"/>
                <w:sz w:val="20"/>
              </w:rPr>
              <w:tab/>
              <w:t>-</w:t>
            </w:r>
          </w:p>
        </w:tc>
        <w:tc>
          <w:tcPr>
            <w:tcW w:w="1170" w:type="dxa"/>
          </w:tcPr>
          <w:p w14:paraId="31A49DEA" w14:textId="0FF9014B" w:rsidR="00217C81" w:rsidRDefault="00217C81" w:rsidP="00217C81">
            <w:pPr>
              <w:pStyle w:val="TableParagraph"/>
              <w:spacing w:before="171"/>
              <w:ind w:right="106"/>
              <w:jc w:val="right"/>
              <w:rPr>
                <w:sz w:val="20"/>
              </w:rPr>
            </w:pPr>
            <w:r>
              <w:rPr>
                <w:w w:val="95"/>
                <w:sz w:val="20"/>
              </w:rPr>
              <w:t>$ 6,579,592</w:t>
            </w:r>
          </w:p>
        </w:tc>
        <w:tc>
          <w:tcPr>
            <w:tcW w:w="1260" w:type="dxa"/>
          </w:tcPr>
          <w:p w14:paraId="134AE5D7" w14:textId="10C0D18E" w:rsidR="00217C81" w:rsidRDefault="00217C81" w:rsidP="00217C81">
            <w:pPr>
              <w:pStyle w:val="TableParagraph"/>
              <w:tabs>
                <w:tab w:val="left" w:pos="368"/>
              </w:tabs>
              <w:spacing w:before="171"/>
              <w:ind w:left="73"/>
              <w:rPr>
                <w:sz w:val="20"/>
              </w:rPr>
            </w:pPr>
            <w:r>
              <w:rPr>
                <w:w w:val="95"/>
                <w:sz w:val="20"/>
              </w:rPr>
              <w:t>$</w:t>
            </w:r>
            <w:r>
              <w:rPr>
                <w:w w:val="95"/>
                <w:sz w:val="20"/>
              </w:rPr>
              <w:tab/>
              <w:t>22,634,559</w:t>
            </w:r>
          </w:p>
        </w:tc>
        <w:tc>
          <w:tcPr>
            <w:tcW w:w="1260" w:type="dxa"/>
            <w:tcBorders>
              <w:right w:val="single" w:sz="12" w:space="0" w:color="auto"/>
            </w:tcBorders>
          </w:tcPr>
          <w:p w14:paraId="3B6015B0" w14:textId="4069CEBA" w:rsidR="00217C81" w:rsidRDefault="00217C81" w:rsidP="00217C81">
            <w:pPr>
              <w:pStyle w:val="TableParagraph"/>
              <w:tabs>
                <w:tab w:val="left" w:pos="295"/>
              </w:tabs>
              <w:spacing w:before="171"/>
              <w:ind w:right="106"/>
              <w:jc w:val="right"/>
              <w:rPr>
                <w:sz w:val="20"/>
              </w:rPr>
            </w:pPr>
            <w:r>
              <w:rPr>
                <w:w w:val="95"/>
                <w:sz w:val="20"/>
              </w:rPr>
              <w:t>$</w:t>
            </w:r>
            <w:r>
              <w:rPr>
                <w:w w:val="95"/>
                <w:sz w:val="20"/>
              </w:rPr>
              <w:tab/>
            </w:r>
            <w:r>
              <w:rPr>
                <w:w w:val="85"/>
                <w:sz w:val="20"/>
              </w:rPr>
              <w:t>47,449,774</w:t>
            </w:r>
          </w:p>
        </w:tc>
      </w:tr>
      <w:tr w:rsidR="00217C81" w14:paraId="2C45E5B8" w14:textId="77777777" w:rsidTr="00217C81">
        <w:trPr>
          <w:trHeight w:val="291"/>
        </w:trPr>
        <w:tc>
          <w:tcPr>
            <w:tcW w:w="4125" w:type="dxa"/>
            <w:tcBorders>
              <w:left w:val="single" w:sz="12" w:space="0" w:color="000000"/>
            </w:tcBorders>
          </w:tcPr>
          <w:p w14:paraId="70C45FEE" w14:textId="77777777" w:rsidR="00217C81" w:rsidRDefault="00217C81" w:rsidP="00662DB0">
            <w:pPr>
              <w:pStyle w:val="TableParagraph"/>
              <w:ind w:left="24"/>
              <w:rPr>
                <w:sz w:val="20"/>
              </w:rPr>
            </w:pPr>
            <w:r>
              <w:rPr>
                <w:w w:val="95"/>
                <w:sz w:val="20"/>
              </w:rPr>
              <w:t>Investment Earnings</w:t>
            </w:r>
          </w:p>
        </w:tc>
        <w:tc>
          <w:tcPr>
            <w:tcW w:w="1260" w:type="dxa"/>
          </w:tcPr>
          <w:p w14:paraId="38A11144" w14:textId="5CDC2527" w:rsidR="00217C81" w:rsidRDefault="00217C81" w:rsidP="00217C81">
            <w:pPr>
              <w:pStyle w:val="TableParagraph"/>
              <w:tabs>
                <w:tab w:val="left" w:pos="920"/>
              </w:tabs>
              <w:ind w:left="102"/>
              <w:rPr>
                <w:sz w:val="20"/>
              </w:rPr>
            </w:pPr>
            <w:r>
              <w:rPr>
                <w:w w:val="95"/>
                <w:sz w:val="20"/>
              </w:rPr>
              <w:t>$      47,887</w:t>
            </w:r>
          </w:p>
        </w:tc>
        <w:tc>
          <w:tcPr>
            <w:tcW w:w="1170" w:type="dxa"/>
          </w:tcPr>
          <w:p w14:paraId="16203572" w14:textId="00C44D65" w:rsidR="00217C81" w:rsidRDefault="00217C81" w:rsidP="00217C81">
            <w:pPr>
              <w:pStyle w:val="TableParagraph"/>
              <w:tabs>
                <w:tab w:val="left" w:pos="459"/>
              </w:tabs>
              <w:ind w:right="105"/>
              <w:jc w:val="right"/>
              <w:rPr>
                <w:sz w:val="20"/>
              </w:rPr>
            </w:pPr>
            <w:r>
              <w:rPr>
                <w:w w:val="95"/>
                <w:sz w:val="20"/>
              </w:rPr>
              <w:t>$</w:t>
            </w:r>
            <w:r>
              <w:rPr>
                <w:w w:val="95"/>
                <w:sz w:val="20"/>
              </w:rPr>
              <w:tab/>
            </w:r>
            <w:r>
              <w:rPr>
                <w:w w:val="85"/>
                <w:sz w:val="20"/>
              </w:rPr>
              <w:t>940,631</w:t>
            </w:r>
          </w:p>
        </w:tc>
        <w:tc>
          <w:tcPr>
            <w:tcW w:w="1260" w:type="dxa"/>
          </w:tcPr>
          <w:p w14:paraId="6CAF24C9" w14:textId="5A2DAF14" w:rsidR="00217C81" w:rsidRDefault="00217C81" w:rsidP="00217C81">
            <w:pPr>
              <w:pStyle w:val="TableParagraph"/>
              <w:tabs>
                <w:tab w:val="left" w:pos="456"/>
              </w:tabs>
              <w:ind w:left="73"/>
              <w:rPr>
                <w:sz w:val="20"/>
              </w:rPr>
            </w:pPr>
            <w:r>
              <w:rPr>
                <w:w w:val="95"/>
                <w:sz w:val="20"/>
              </w:rPr>
              <w:t>$</w:t>
            </w:r>
            <w:r>
              <w:rPr>
                <w:w w:val="95"/>
                <w:sz w:val="20"/>
              </w:rPr>
              <w:tab/>
              <w:t>1,710,706</w:t>
            </w:r>
          </w:p>
        </w:tc>
        <w:tc>
          <w:tcPr>
            <w:tcW w:w="1260" w:type="dxa"/>
            <w:tcBorders>
              <w:right w:val="single" w:sz="12" w:space="0" w:color="auto"/>
            </w:tcBorders>
          </w:tcPr>
          <w:p w14:paraId="16233313" w14:textId="2F5CD5BE" w:rsidR="00217C81" w:rsidRDefault="00217C81" w:rsidP="00662DB0">
            <w:pPr>
              <w:pStyle w:val="TableParagraph"/>
              <w:tabs>
                <w:tab w:val="left" w:pos="382"/>
              </w:tabs>
              <w:ind w:right="105"/>
              <w:jc w:val="right"/>
              <w:rPr>
                <w:sz w:val="20"/>
              </w:rPr>
            </w:pPr>
            <w:r>
              <w:rPr>
                <w:w w:val="95"/>
                <w:sz w:val="20"/>
              </w:rPr>
              <w:t>$</w:t>
            </w:r>
            <w:r>
              <w:rPr>
                <w:w w:val="95"/>
                <w:sz w:val="20"/>
              </w:rPr>
              <w:tab/>
            </w:r>
            <w:r>
              <w:rPr>
                <w:w w:val="85"/>
                <w:sz w:val="20"/>
              </w:rPr>
              <w:t>2,534,383</w:t>
            </w:r>
          </w:p>
        </w:tc>
      </w:tr>
      <w:tr w:rsidR="00217C81" w14:paraId="03907C5C" w14:textId="77777777" w:rsidTr="00217C81">
        <w:trPr>
          <w:trHeight w:val="290"/>
        </w:trPr>
        <w:tc>
          <w:tcPr>
            <w:tcW w:w="4125" w:type="dxa"/>
            <w:tcBorders>
              <w:left w:val="single" w:sz="12" w:space="0" w:color="000000"/>
            </w:tcBorders>
          </w:tcPr>
          <w:p w14:paraId="108A8D34" w14:textId="77777777" w:rsidR="00217C81" w:rsidRDefault="00217C81" w:rsidP="00662DB0">
            <w:pPr>
              <w:pStyle w:val="TableParagraph"/>
              <w:ind w:left="24"/>
              <w:rPr>
                <w:sz w:val="20"/>
              </w:rPr>
            </w:pPr>
            <w:r>
              <w:rPr>
                <w:w w:val="95"/>
                <w:sz w:val="20"/>
              </w:rPr>
              <w:t>New Participant Contributions</w:t>
            </w:r>
          </w:p>
        </w:tc>
        <w:tc>
          <w:tcPr>
            <w:tcW w:w="1260" w:type="dxa"/>
          </w:tcPr>
          <w:p w14:paraId="2E57B0B3" w14:textId="179F26C9" w:rsidR="00217C81" w:rsidRPr="002A43CF" w:rsidRDefault="00217C81" w:rsidP="00217C81">
            <w:pPr>
              <w:pStyle w:val="TableParagraph"/>
              <w:ind w:left="102"/>
              <w:rPr>
                <w:sz w:val="20"/>
              </w:rPr>
            </w:pPr>
            <w:r w:rsidRPr="002A43CF">
              <w:rPr>
                <w:w w:val="95"/>
                <w:sz w:val="20"/>
              </w:rPr>
              <w:t xml:space="preserve">$ </w:t>
            </w:r>
            <w:r>
              <w:rPr>
                <w:w w:val="95"/>
                <w:sz w:val="20"/>
              </w:rPr>
              <w:t>7,029,816</w:t>
            </w:r>
          </w:p>
        </w:tc>
        <w:tc>
          <w:tcPr>
            <w:tcW w:w="1170" w:type="dxa"/>
          </w:tcPr>
          <w:p w14:paraId="75228E54" w14:textId="14C58A4D" w:rsidR="00217C81" w:rsidRPr="002A43CF" w:rsidRDefault="00217C81" w:rsidP="00217C81">
            <w:pPr>
              <w:pStyle w:val="TableParagraph"/>
              <w:ind w:right="106"/>
              <w:jc w:val="right"/>
              <w:rPr>
                <w:sz w:val="20"/>
              </w:rPr>
            </w:pPr>
            <w:r w:rsidRPr="002A43CF">
              <w:rPr>
                <w:w w:val="95"/>
                <w:sz w:val="20"/>
              </w:rPr>
              <w:t xml:space="preserve">$ </w:t>
            </w:r>
            <w:r>
              <w:rPr>
                <w:w w:val="95"/>
                <w:sz w:val="20"/>
              </w:rPr>
              <w:t>18,803,413</w:t>
            </w:r>
          </w:p>
        </w:tc>
        <w:tc>
          <w:tcPr>
            <w:tcW w:w="1260" w:type="dxa"/>
          </w:tcPr>
          <w:p w14:paraId="49BB1B69" w14:textId="5B136F05" w:rsidR="00217C81" w:rsidRPr="002A43CF" w:rsidRDefault="00217C81" w:rsidP="00217C81">
            <w:pPr>
              <w:pStyle w:val="TableParagraph"/>
              <w:tabs>
                <w:tab w:val="left" w:pos="368"/>
              </w:tabs>
              <w:ind w:left="73"/>
              <w:rPr>
                <w:sz w:val="20"/>
              </w:rPr>
            </w:pPr>
            <w:r w:rsidRPr="002A43CF">
              <w:rPr>
                <w:w w:val="95"/>
                <w:sz w:val="20"/>
              </w:rPr>
              <w:t>$</w:t>
            </w:r>
            <w:r w:rsidRPr="002A43CF">
              <w:rPr>
                <w:w w:val="95"/>
                <w:sz w:val="20"/>
              </w:rPr>
              <w:tab/>
            </w:r>
            <w:r>
              <w:rPr>
                <w:w w:val="95"/>
                <w:sz w:val="20"/>
              </w:rPr>
              <w:t>31,531,301</w:t>
            </w:r>
          </w:p>
        </w:tc>
        <w:tc>
          <w:tcPr>
            <w:tcW w:w="1260" w:type="dxa"/>
            <w:tcBorders>
              <w:right w:val="single" w:sz="12" w:space="0" w:color="auto"/>
            </w:tcBorders>
          </w:tcPr>
          <w:p w14:paraId="2A175E64" w14:textId="18C58CEA" w:rsidR="00217C81" w:rsidRPr="002A43CF" w:rsidRDefault="00217C81" w:rsidP="00662DB0">
            <w:pPr>
              <w:pStyle w:val="TableParagraph"/>
              <w:tabs>
                <w:tab w:val="left" w:pos="295"/>
              </w:tabs>
              <w:ind w:right="106"/>
              <w:jc w:val="right"/>
              <w:rPr>
                <w:sz w:val="20"/>
              </w:rPr>
            </w:pPr>
            <w:r w:rsidRPr="002A43CF">
              <w:rPr>
                <w:w w:val="95"/>
                <w:sz w:val="20"/>
              </w:rPr>
              <w:t>$</w:t>
            </w:r>
            <w:r w:rsidRPr="002A43CF">
              <w:rPr>
                <w:w w:val="95"/>
                <w:sz w:val="20"/>
              </w:rPr>
              <w:tab/>
            </w:r>
            <w:r>
              <w:rPr>
                <w:w w:val="85"/>
                <w:sz w:val="20"/>
              </w:rPr>
              <w:t>53,924,902</w:t>
            </w:r>
          </w:p>
        </w:tc>
      </w:tr>
      <w:tr w:rsidR="00217C81" w14:paraId="7BC5F9E2" w14:textId="77777777" w:rsidTr="00217C81">
        <w:trPr>
          <w:trHeight w:val="290"/>
        </w:trPr>
        <w:tc>
          <w:tcPr>
            <w:tcW w:w="4125" w:type="dxa"/>
            <w:tcBorders>
              <w:left w:val="single" w:sz="12" w:space="0" w:color="000000"/>
            </w:tcBorders>
          </w:tcPr>
          <w:p w14:paraId="58FF82AD" w14:textId="77777777" w:rsidR="00217C81" w:rsidRDefault="00217C81" w:rsidP="00662DB0">
            <w:pPr>
              <w:pStyle w:val="TableParagraph"/>
              <w:ind w:left="24"/>
              <w:rPr>
                <w:sz w:val="20"/>
              </w:rPr>
            </w:pPr>
            <w:r>
              <w:rPr>
                <w:w w:val="95"/>
                <w:sz w:val="20"/>
              </w:rPr>
              <w:t>Run off via Withdrawals</w:t>
            </w:r>
          </w:p>
        </w:tc>
        <w:tc>
          <w:tcPr>
            <w:tcW w:w="1260" w:type="dxa"/>
          </w:tcPr>
          <w:p w14:paraId="5D451BF6" w14:textId="6652EBCF" w:rsidR="00217C81" w:rsidRDefault="00217C81" w:rsidP="00217C81">
            <w:pPr>
              <w:pStyle w:val="TableParagraph"/>
              <w:tabs>
                <w:tab w:val="left" w:pos="920"/>
              </w:tabs>
              <w:ind w:left="102"/>
              <w:rPr>
                <w:sz w:val="20"/>
              </w:rPr>
            </w:pPr>
            <w:r>
              <w:rPr>
                <w:w w:val="95"/>
                <w:sz w:val="20"/>
              </w:rPr>
              <w:t>$(498,111)</w:t>
            </w:r>
          </w:p>
        </w:tc>
        <w:tc>
          <w:tcPr>
            <w:tcW w:w="1170" w:type="dxa"/>
          </w:tcPr>
          <w:p w14:paraId="3F4E8289" w14:textId="6131B4A1" w:rsidR="00217C81" w:rsidRDefault="00217C81" w:rsidP="00662DB0">
            <w:pPr>
              <w:pStyle w:val="TableParagraph"/>
              <w:ind w:right="47"/>
              <w:jc w:val="right"/>
              <w:rPr>
                <w:sz w:val="20"/>
              </w:rPr>
            </w:pPr>
            <w:r>
              <w:rPr>
                <w:w w:val="95"/>
                <w:sz w:val="20"/>
              </w:rPr>
              <w:t>$ (3,689,077)</w:t>
            </w:r>
          </w:p>
        </w:tc>
        <w:tc>
          <w:tcPr>
            <w:tcW w:w="1260" w:type="dxa"/>
          </w:tcPr>
          <w:p w14:paraId="41F29743" w14:textId="7CA4BA5D" w:rsidR="00217C81" w:rsidRDefault="00217C81" w:rsidP="00662DB0">
            <w:pPr>
              <w:pStyle w:val="TableParagraph"/>
              <w:ind w:left="73"/>
              <w:rPr>
                <w:sz w:val="20"/>
              </w:rPr>
            </w:pPr>
            <w:r>
              <w:rPr>
                <w:w w:val="95"/>
                <w:sz w:val="20"/>
              </w:rPr>
              <w:t>$ (8,426,792)</w:t>
            </w:r>
          </w:p>
        </w:tc>
        <w:tc>
          <w:tcPr>
            <w:tcW w:w="1260" w:type="dxa"/>
            <w:tcBorders>
              <w:right w:val="single" w:sz="12" w:space="0" w:color="auto"/>
            </w:tcBorders>
          </w:tcPr>
          <w:p w14:paraId="12A1C8D9" w14:textId="1189DCDC" w:rsidR="00217C81" w:rsidRDefault="00217C81" w:rsidP="00662DB0">
            <w:pPr>
              <w:pStyle w:val="TableParagraph"/>
              <w:ind w:right="47"/>
              <w:jc w:val="right"/>
              <w:rPr>
                <w:sz w:val="20"/>
              </w:rPr>
            </w:pPr>
            <w:r>
              <w:rPr>
                <w:w w:val="95"/>
                <w:sz w:val="20"/>
              </w:rPr>
              <w:t>$ (14,572,540)</w:t>
            </w:r>
          </w:p>
        </w:tc>
      </w:tr>
      <w:tr w:rsidR="00217C81" w14:paraId="0B0708EA" w14:textId="77777777" w:rsidTr="00217C81">
        <w:trPr>
          <w:trHeight w:val="427"/>
        </w:trPr>
        <w:tc>
          <w:tcPr>
            <w:tcW w:w="4125" w:type="dxa"/>
            <w:tcBorders>
              <w:left w:val="single" w:sz="12" w:space="0" w:color="000000"/>
            </w:tcBorders>
          </w:tcPr>
          <w:p w14:paraId="751051A7" w14:textId="77777777" w:rsidR="00217C81" w:rsidRDefault="00217C81" w:rsidP="00662DB0">
            <w:pPr>
              <w:pStyle w:val="TableParagraph"/>
              <w:spacing w:before="17"/>
              <w:ind w:left="24"/>
              <w:rPr>
                <w:b/>
                <w:sz w:val="20"/>
              </w:rPr>
            </w:pPr>
            <w:r>
              <w:rPr>
                <w:b/>
                <w:w w:val="95"/>
                <w:sz w:val="20"/>
              </w:rPr>
              <w:t>Total Projected Program Market Value</w:t>
            </w:r>
          </w:p>
        </w:tc>
        <w:tc>
          <w:tcPr>
            <w:tcW w:w="1260" w:type="dxa"/>
            <w:tcBorders>
              <w:top w:val="single" w:sz="8" w:space="0" w:color="000000"/>
            </w:tcBorders>
          </w:tcPr>
          <w:p w14:paraId="0E196BEE" w14:textId="7CDA5EFC" w:rsidR="00217C81" w:rsidRDefault="00217C81" w:rsidP="00217C81">
            <w:pPr>
              <w:pStyle w:val="TableParagraph"/>
              <w:spacing w:before="17"/>
              <w:ind w:left="102"/>
              <w:rPr>
                <w:b/>
                <w:sz w:val="20"/>
              </w:rPr>
            </w:pPr>
            <w:r>
              <w:rPr>
                <w:b/>
                <w:w w:val="95"/>
                <w:sz w:val="20"/>
              </w:rPr>
              <w:t>$ 6,579,592</w:t>
            </w:r>
          </w:p>
        </w:tc>
        <w:tc>
          <w:tcPr>
            <w:tcW w:w="1170" w:type="dxa"/>
            <w:tcBorders>
              <w:top w:val="single" w:sz="8" w:space="0" w:color="000000"/>
            </w:tcBorders>
          </w:tcPr>
          <w:p w14:paraId="004E5179" w14:textId="7CB9196D" w:rsidR="00217C81" w:rsidRDefault="00217C81" w:rsidP="00217C81">
            <w:pPr>
              <w:pStyle w:val="TableParagraph"/>
              <w:spacing w:before="17"/>
              <w:ind w:right="106"/>
              <w:jc w:val="right"/>
              <w:rPr>
                <w:b/>
                <w:sz w:val="20"/>
              </w:rPr>
            </w:pPr>
            <w:r>
              <w:rPr>
                <w:b/>
                <w:w w:val="95"/>
                <w:sz w:val="20"/>
              </w:rPr>
              <w:t>$ 22,634,559</w:t>
            </w:r>
          </w:p>
        </w:tc>
        <w:tc>
          <w:tcPr>
            <w:tcW w:w="1260" w:type="dxa"/>
            <w:tcBorders>
              <w:top w:val="single" w:sz="8" w:space="0" w:color="000000"/>
            </w:tcBorders>
          </w:tcPr>
          <w:p w14:paraId="5798316C" w14:textId="674AC69D" w:rsidR="00217C81" w:rsidRDefault="00217C81" w:rsidP="00217C81">
            <w:pPr>
              <w:pStyle w:val="TableParagraph"/>
              <w:tabs>
                <w:tab w:val="left" w:pos="368"/>
              </w:tabs>
              <w:spacing w:before="17"/>
              <w:ind w:left="73"/>
              <w:rPr>
                <w:b/>
                <w:sz w:val="20"/>
              </w:rPr>
            </w:pPr>
            <w:r>
              <w:rPr>
                <w:b/>
                <w:w w:val="95"/>
                <w:sz w:val="20"/>
              </w:rPr>
              <w:t>$</w:t>
            </w:r>
            <w:r>
              <w:rPr>
                <w:b/>
                <w:w w:val="95"/>
                <w:sz w:val="20"/>
              </w:rPr>
              <w:tab/>
              <w:t>47,449,774</w:t>
            </w:r>
          </w:p>
        </w:tc>
        <w:tc>
          <w:tcPr>
            <w:tcW w:w="1260" w:type="dxa"/>
            <w:tcBorders>
              <w:top w:val="single" w:sz="8" w:space="0" w:color="000000"/>
              <w:right w:val="single" w:sz="12" w:space="0" w:color="auto"/>
            </w:tcBorders>
          </w:tcPr>
          <w:p w14:paraId="04ACEB5C" w14:textId="5CEE7DB3" w:rsidR="00217C81" w:rsidRDefault="00217C81" w:rsidP="00662DB0">
            <w:pPr>
              <w:pStyle w:val="TableParagraph"/>
              <w:tabs>
                <w:tab w:val="left" w:pos="295"/>
              </w:tabs>
              <w:spacing w:before="17"/>
              <w:ind w:right="106"/>
              <w:jc w:val="right"/>
              <w:rPr>
                <w:b/>
                <w:sz w:val="20"/>
              </w:rPr>
            </w:pPr>
            <w:r>
              <w:rPr>
                <w:b/>
                <w:w w:val="95"/>
                <w:sz w:val="20"/>
              </w:rPr>
              <w:t xml:space="preserve">$  </w:t>
            </w:r>
            <w:r>
              <w:rPr>
                <w:b/>
                <w:w w:val="85"/>
                <w:sz w:val="20"/>
              </w:rPr>
              <w:t>89,336,519</w:t>
            </w:r>
          </w:p>
        </w:tc>
      </w:tr>
      <w:tr w:rsidR="00217C81" w14:paraId="1A47144F" w14:textId="77777777" w:rsidTr="00217C81">
        <w:trPr>
          <w:trHeight w:val="715"/>
        </w:trPr>
        <w:tc>
          <w:tcPr>
            <w:tcW w:w="4125" w:type="dxa"/>
            <w:tcBorders>
              <w:left w:val="single" w:sz="12" w:space="0" w:color="000000"/>
              <w:bottom w:val="single" w:sz="18" w:space="0" w:color="000000"/>
            </w:tcBorders>
          </w:tcPr>
          <w:p w14:paraId="27EDA6A4" w14:textId="77777777" w:rsidR="00217C81" w:rsidRDefault="00217C81" w:rsidP="00662DB0">
            <w:pPr>
              <w:pStyle w:val="TableParagraph"/>
              <w:spacing w:before="171"/>
              <w:ind w:left="24"/>
              <w:rPr>
                <w:sz w:val="20"/>
              </w:rPr>
            </w:pPr>
            <w:r>
              <w:rPr>
                <w:w w:val="95"/>
                <w:sz w:val="20"/>
              </w:rPr>
              <w:t>Average Participant Account Value</w:t>
            </w:r>
          </w:p>
        </w:tc>
        <w:tc>
          <w:tcPr>
            <w:tcW w:w="1260" w:type="dxa"/>
            <w:tcBorders>
              <w:bottom w:val="single" w:sz="18" w:space="0" w:color="000000"/>
            </w:tcBorders>
          </w:tcPr>
          <w:p w14:paraId="631EACCE" w14:textId="40E4911A" w:rsidR="00217C81" w:rsidRDefault="00217C81" w:rsidP="00217C81">
            <w:pPr>
              <w:pStyle w:val="TableParagraph"/>
              <w:tabs>
                <w:tab w:val="left" w:pos="757"/>
              </w:tabs>
              <w:spacing w:before="171"/>
              <w:ind w:left="102"/>
              <w:rPr>
                <w:sz w:val="20"/>
              </w:rPr>
            </w:pPr>
            <w:r>
              <w:rPr>
                <w:w w:val="95"/>
                <w:sz w:val="20"/>
              </w:rPr>
              <w:t>$</w:t>
            </w:r>
            <w:r>
              <w:rPr>
                <w:w w:val="95"/>
                <w:sz w:val="20"/>
              </w:rPr>
              <w:tab/>
              <w:t>3,498</w:t>
            </w:r>
          </w:p>
        </w:tc>
        <w:tc>
          <w:tcPr>
            <w:tcW w:w="1170" w:type="dxa"/>
            <w:tcBorders>
              <w:bottom w:val="single" w:sz="18" w:space="0" w:color="000000"/>
            </w:tcBorders>
          </w:tcPr>
          <w:p w14:paraId="2AD842C3" w14:textId="65759FC9" w:rsidR="00217C81" w:rsidRDefault="00217C81" w:rsidP="00217C81">
            <w:pPr>
              <w:pStyle w:val="TableParagraph"/>
              <w:tabs>
                <w:tab w:val="left" w:pos="634"/>
              </w:tabs>
              <w:spacing w:before="171"/>
              <w:ind w:right="105"/>
              <w:jc w:val="right"/>
              <w:rPr>
                <w:sz w:val="20"/>
              </w:rPr>
            </w:pPr>
            <w:r>
              <w:rPr>
                <w:w w:val="95"/>
                <w:sz w:val="20"/>
              </w:rPr>
              <w:t>$</w:t>
            </w:r>
            <w:r>
              <w:rPr>
                <w:w w:val="95"/>
                <w:sz w:val="20"/>
              </w:rPr>
              <w:tab/>
            </w:r>
            <w:r>
              <w:rPr>
                <w:w w:val="85"/>
                <w:sz w:val="20"/>
              </w:rPr>
              <w:t>4,619</w:t>
            </w:r>
          </w:p>
        </w:tc>
        <w:tc>
          <w:tcPr>
            <w:tcW w:w="1260" w:type="dxa"/>
            <w:tcBorders>
              <w:bottom w:val="single" w:sz="18" w:space="0" w:color="000000"/>
            </w:tcBorders>
          </w:tcPr>
          <w:p w14:paraId="45860A35" w14:textId="12427543" w:rsidR="00217C81" w:rsidRDefault="00217C81" w:rsidP="00217C81">
            <w:pPr>
              <w:pStyle w:val="TableParagraph"/>
              <w:tabs>
                <w:tab w:val="left" w:pos="762"/>
              </w:tabs>
              <w:spacing w:before="171"/>
              <w:ind w:left="73"/>
              <w:rPr>
                <w:sz w:val="20"/>
              </w:rPr>
            </w:pPr>
            <w:r>
              <w:rPr>
                <w:w w:val="95"/>
                <w:sz w:val="20"/>
              </w:rPr>
              <w:t>$</w:t>
            </w:r>
            <w:r>
              <w:rPr>
                <w:w w:val="95"/>
                <w:sz w:val="20"/>
              </w:rPr>
              <w:tab/>
              <w:t>5,032</w:t>
            </w:r>
          </w:p>
        </w:tc>
        <w:tc>
          <w:tcPr>
            <w:tcW w:w="1260" w:type="dxa"/>
            <w:tcBorders>
              <w:bottom w:val="single" w:sz="18" w:space="0" w:color="000000"/>
              <w:right w:val="single" w:sz="12" w:space="0" w:color="auto"/>
            </w:tcBorders>
          </w:tcPr>
          <w:p w14:paraId="42426527" w14:textId="17736492" w:rsidR="00217C81" w:rsidRDefault="00217C81" w:rsidP="00662DB0">
            <w:pPr>
              <w:pStyle w:val="TableParagraph"/>
              <w:tabs>
                <w:tab w:val="left" w:pos="688"/>
              </w:tabs>
              <w:spacing w:before="171"/>
              <w:ind w:right="105"/>
              <w:jc w:val="right"/>
              <w:rPr>
                <w:sz w:val="20"/>
              </w:rPr>
            </w:pPr>
            <w:r>
              <w:rPr>
                <w:w w:val="95"/>
                <w:sz w:val="20"/>
              </w:rPr>
              <w:t xml:space="preserve">$            </w:t>
            </w:r>
            <w:r>
              <w:rPr>
                <w:w w:val="85"/>
                <w:sz w:val="20"/>
              </w:rPr>
              <w:t>6,262</w:t>
            </w:r>
          </w:p>
        </w:tc>
      </w:tr>
    </w:tbl>
    <w:p w14:paraId="5F1908D7" w14:textId="3DA7D99F" w:rsidR="00427898" w:rsidRPr="005602C6" w:rsidRDefault="00427898" w:rsidP="00427898">
      <w:pPr>
        <w:autoSpaceDE w:val="0"/>
        <w:autoSpaceDN w:val="0"/>
        <w:adjustRightInd w:val="0"/>
        <w:rPr>
          <w:b/>
          <w:sz w:val="20"/>
          <w:szCs w:val="20"/>
        </w:rPr>
      </w:pPr>
    </w:p>
    <w:p w14:paraId="18D51D79" w14:textId="2784695A" w:rsidR="005602C6" w:rsidRPr="00217C81" w:rsidRDefault="005602C6" w:rsidP="005602C6">
      <w:pPr>
        <w:autoSpaceDE w:val="0"/>
        <w:autoSpaceDN w:val="0"/>
        <w:adjustRightInd w:val="0"/>
        <w:rPr>
          <w:sz w:val="20"/>
          <w:szCs w:val="20"/>
        </w:rPr>
      </w:pPr>
      <w:r w:rsidRPr="005602C6">
        <w:rPr>
          <w:sz w:val="20"/>
          <w:szCs w:val="20"/>
        </w:rPr>
        <w:t>*</w:t>
      </w:r>
      <w:r w:rsidR="00217C81">
        <w:rPr>
          <w:sz w:val="20"/>
          <w:szCs w:val="20"/>
        </w:rPr>
        <w:t>Year 1 was for the 7-month period beginning June 1, 2016 through December 31, 2016.  It was not a full 12-month period.</w:t>
      </w:r>
    </w:p>
    <w:p w14:paraId="07D2EBC9" w14:textId="77777777" w:rsidR="005602C6" w:rsidRPr="005602C6" w:rsidRDefault="005602C6" w:rsidP="005602C6">
      <w:pPr>
        <w:autoSpaceDE w:val="0"/>
        <w:autoSpaceDN w:val="0"/>
        <w:adjustRightInd w:val="0"/>
        <w:rPr>
          <w:b/>
          <w:sz w:val="20"/>
          <w:szCs w:val="20"/>
        </w:rPr>
      </w:pPr>
    </w:p>
    <w:p w14:paraId="4570AFC2" w14:textId="3DE975DE" w:rsidR="00392795" w:rsidRDefault="00392795" w:rsidP="009D652B">
      <w:pPr>
        <w:autoSpaceDE w:val="0"/>
        <w:autoSpaceDN w:val="0"/>
        <w:adjustRightInd w:val="0"/>
        <w:jc w:val="both"/>
      </w:pPr>
      <w:r>
        <w:t>The Treasurer’s Office requests proposals from financial services firms with specific experience or similar businesses interested in acting as a</w:t>
      </w:r>
      <w:r w:rsidR="00192C35">
        <w:t>n administrative</w:t>
      </w:r>
      <w:r>
        <w:t xml:space="preserve"> </w:t>
      </w:r>
      <w:r w:rsidR="003459DF">
        <w:t>service p</w:t>
      </w:r>
      <w:r w:rsidR="002E2F40">
        <w:t>rovider</w:t>
      </w:r>
      <w:r w:rsidR="00CF66DD">
        <w:t xml:space="preserve"> (“Service Provider”)</w:t>
      </w:r>
      <w:r>
        <w:t xml:space="preserve"> for </w:t>
      </w:r>
      <w:r w:rsidR="00ED1110">
        <w:t xml:space="preserve">STABLE Account.  </w:t>
      </w:r>
    </w:p>
    <w:p w14:paraId="0F138D1B" w14:textId="77777777" w:rsidR="00392795" w:rsidRDefault="00392795" w:rsidP="009D652B">
      <w:pPr>
        <w:autoSpaceDE w:val="0"/>
        <w:autoSpaceDN w:val="0"/>
        <w:adjustRightInd w:val="0"/>
        <w:jc w:val="both"/>
      </w:pPr>
    </w:p>
    <w:p w14:paraId="7C19004C" w14:textId="77777777" w:rsidR="00392795" w:rsidRDefault="00FB37BF" w:rsidP="009D652B">
      <w:pPr>
        <w:autoSpaceDE w:val="0"/>
        <w:autoSpaceDN w:val="0"/>
        <w:adjustRightInd w:val="0"/>
        <w:jc w:val="both"/>
      </w:pPr>
      <w:r>
        <w:t>Through this RFP, the Treasurer’s Office is seeking a</w:t>
      </w:r>
      <w:r w:rsidR="00B327C1">
        <w:t xml:space="preserve"> qualified entity to administer</w:t>
      </w:r>
      <w:r w:rsidR="00D6442B">
        <w:t xml:space="preserve"> and manage </w:t>
      </w:r>
      <w:r w:rsidR="00ED1110">
        <w:t>STABLE Account</w:t>
      </w:r>
      <w:r w:rsidR="00316625">
        <w:t>.  Additionally, t</w:t>
      </w:r>
      <w:r w:rsidR="00392795">
        <w:t xml:space="preserve">he </w:t>
      </w:r>
      <w:r w:rsidR="00316625">
        <w:t xml:space="preserve">Treasurer’s Office seeks a </w:t>
      </w:r>
      <w:r w:rsidR="002E2F40">
        <w:t>Service Provider</w:t>
      </w:r>
      <w:r w:rsidR="00392795">
        <w:t xml:space="preserve"> that will </w:t>
      </w:r>
      <w:r w:rsidR="00316625">
        <w:t>support</w:t>
      </w:r>
      <w:r w:rsidR="00392795">
        <w:t xml:space="preserve"> </w:t>
      </w:r>
      <w:r w:rsidR="00ED1110">
        <w:t xml:space="preserve">STABLE </w:t>
      </w:r>
      <w:r w:rsidR="00CF66DD">
        <w:t>Account,</w:t>
      </w:r>
      <w:r w:rsidR="00392795">
        <w:t xml:space="preserve"> with the overall goal to </w:t>
      </w:r>
      <w:r w:rsidR="00C45067">
        <w:t>continue</w:t>
      </w:r>
      <w:r w:rsidR="00392795">
        <w:t xml:space="preserve"> a program that is recognized as one of the best in the country</w:t>
      </w:r>
      <w:r w:rsidR="00C66F13">
        <w:t>,</w:t>
      </w:r>
      <w:r w:rsidR="00392795">
        <w:t xml:space="preserve"> based upon the accessibility </w:t>
      </w:r>
      <w:r w:rsidR="004F01CB">
        <w:t xml:space="preserve">and ease of use </w:t>
      </w:r>
      <w:r w:rsidR="00392795">
        <w:t xml:space="preserve">by </w:t>
      </w:r>
      <w:r w:rsidR="00530208">
        <w:t>qualified</w:t>
      </w:r>
      <w:r w:rsidR="007C6152">
        <w:t xml:space="preserve"> beneficiaries</w:t>
      </w:r>
      <w:r w:rsidR="00F15F1C">
        <w:t xml:space="preserve"> </w:t>
      </w:r>
      <w:r w:rsidR="00CA5D5C" w:rsidRPr="00CA5D5C">
        <w:t>(“Beneficiaries”)</w:t>
      </w:r>
      <w:r w:rsidR="004D77DE">
        <w:t>, or their authorized representatives</w:t>
      </w:r>
      <w:r w:rsidR="00276AB3">
        <w:t>.</w:t>
      </w:r>
      <w:r w:rsidR="00392795">
        <w:t xml:space="preserve"> </w:t>
      </w:r>
    </w:p>
    <w:p w14:paraId="662D6C5A" w14:textId="77777777" w:rsidR="002A2FCC" w:rsidRPr="003F7481" w:rsidRDefault="002A2FCC" w:rsidP="009D652B">
      <w:pPr>
        <w:jc w:val="both"/>
      </w:pPr>
    </w:p>
    <w:p w14:paraId="77A2A590" w14:textId="77777777" w:rsidR="002A2FCC" w:rsidRDefault="00EA4931" w:rsidP="009D652B">
      <w:pPr>
        <w:jc w:val="both"/>
      </w:pPr>
      <w:r w:rsidRPr="003F7481">
        <w:t>T</w:t>
      </w:r>
      <w:r w:rsidR="00D62E5C">
        <w:t>he Treasurer’s O</w:t>
      </w:r>
      <w:r w:rsidR="0037160F" w:rsidRPr="003F7481">
        <w:t xml:space="preserve">ffice </w:t>
      </w:r>
      <w:r w:rsidR="002A2FCC" w:rsidRPr="003F7481">
        <w:t>will review all information requested in th</w:t>
      </w:r>
      <w:r w:rsidRPr="003F7481">
        <w:t xml:space="preserve">is </w:t>
      </w:r>
      <w:r w:rsidR="002D6C1B" w:rsidRPr="003F7481">
        <w:t>RF</w:t>
      </w:r>
      <w:r w:rsidR="00316625">
        <w:t>P</w:t>
      </w:r>
      <w:r w:rsidR="002A2FCC" w:rsidRPr="003F7481">
        <w:t xml:space="preserve">; </w:t>
      </w:r>
      <w:r w:rsidRPr="003F7481">
        <w:t>accordingly</w:t>
      </w:r>
      <w:r w:rsidR="002A2FCC" w:rsidRPr="003F7481">
        <w:t xml:space="preserve">, please answer all questions as thoroughly as possible.  Any false information submitted </w:t>
      </w:r>
      <w:r w:rsidRPr="003F7481">
        <w:t>in response to this RF</w:t>
      </w:r>
      <w:r w:rsidR="002B0444">
        <w:t>P</w:t>
      </w:r>
      <w:r w:rsidRPr="003F7481">
        <w:t xml:space="preserve"> </w:t>
      </w:r>
      <w:r w:rsidR="003A5835">
        <w:t>may</w:t>
      </w:r>
      <w:r w:rsidR="002A2FCC" w:rsidRPr="003F7481">
        <w:t xml:space="preserve"> result in the permanent exclusion of the </w:t>
      </w:r>
      <w:r w:rsidR="00DD5FFF" w:rsidRPr="003F7481">
        <w:t>agent</w:t>
      </w:r>
      <w:r w:rsidR="002A2FCC" w:rsidRPr="003F7481">
        <w:t xml:space="preserve"> from any further business dealings with the </w:t>
      </w:r>
      <w:r w:rsidRPr="003F7481">
        <w:t>Treasurer</w:t>
      </w:r>
      <w:r w:rsidR="00D62E5C">
        <w:t>’s Office</w:t>
      </w:r>
      <w:r w:rsidRPr="003F7481">
        <w:t>, and any m</w:t>
      </w:r>
      <w:r w:rsidR="002A2FCC" w:rsidRPr="003F7481">
        <w:t xml:space="preserve">isrepresentations will be reported to both the Ohio Department of Commerce and </w:t>
      </w:r>
      <w:r w:rsidRPr="003F7481">
        <w:t>t</w:t>
      </w:r>
      <w:r w:rsidR="002A2FCC" w:rsidRPr="003F7481">
        <w:t xml:space="preserve">he </w:t>
      </w:r>
      <w:r w:rsidR="00095A16">
        <w:t xml:space="preserve">appropriate federal regulatory </w:t>
      </w:r>
      <w:r w:rsidR="00095A16" w:rsidRPr="00595742">
        <w:t>agency</w:t>
      </w:r>
      <w:r w:rsidR="002A2FCC" w:rsidRPr="00595742">
        <w:t>.</w:t>
      </w:r>
      <w:r w:rsidR="002A2FCC" w:rsidRPr="003F7481">
        <w:t xml:space="preserve"> </w:t>
      </w:r>
    </w:p>
    <w:p w14:paraId="35B68298" w14:textId="77777777" w:rsidR="00216712" w:rsidRDefault="00216712" w:rsidP="009D652B">
      <w:pPr>
        <w:jc w:val="both"/>
      </w:pPr>
    </w:p>
    <w:p w14:paraId="35BCCFAB" w14:textId="77777777" w:rsidR="00FE569D" w:rsidRDefault="00FE569D" w:rsidP="00FE569D"/>
    <w:p w14:paraId="2777B3C8" w14:textId="77777777" w:rsidR="00FE569D" w:rsidRPr="003F7481" w:rsidRDefault="00FE569D" w:rsidP="009D652B">
      <w:pPr>
        <w:jc w:val="both"/>
      </w:pPr>
    </w:p>
    <w:p w14:paraId="3638BF45" w14:textId="77777777" w:rsidR="002A2FCC" w:rsidRPr="003F7481" w:rsidRDefault="002A2FCC" w:rsidP="002A2FCC">
      <w:pPr>
        <w:rPr>
          <w:b/>
        </w:rPr>
      </w:pPr>
    </w:p>
    <w:p w14:paraId="3A0E9C13" w14:textId="77777777" w:rsidR="0094313C" w:rsidRPr="003F7481" w:rsidRDefault="0094313C">
      <w:pPr>
        <w:rPr>
          <w:b/>
        </w:rPr>
      </w:pPr>
      <w:r w:rsidRPr="003F7481">
        <w:rPr>
          <w:b/>
        </w:rPr>
        <w:br w:type="page"/>
      </w:r>
    </w:p>
    <w:p w14:paraId="5D864EDB" w14:textId="77777777" w:rsidR="00653BAF" w:rsidRPr="007C6152" w:rsidRDefault="003F7481" w:rsidP="00984EAE">
      <w:pPr>
        <w:pStyle w:val="Heading1"/>
        <w:jc w:val="center"/>
        <w:rPr>
          <w:rFonts w:ascii="Times New Roman" w:hAnsi="Times New Roman" w:cs="Times New Roman"/>
          <w:color w:val="auto"/>
        </w:rPr>
      </w:pPr>
      <w:bookmarkStart w:id="2" w:name="_Toc29200717"/>
      <w:r w:rsidRPr="007C6152">
        <w:rPr>
          <w:rFonts w:ascii="Times New Roman" w:hAnsi="Times New Roman" w:cs="Times New Roman"/>
          <w:color w:val="auto"/>
        </w:rPr>
        <w:lastRenderedPageBreak/>
        <w:t>Section 1 – Administrative Overview</w:t>
      </w:r>
      <w:bookmarkEnd w:id="2"/>
    </w:p>
    <w:p w14:paraId="048C0C1E" w14:textId="77777777" w:rsidR="00DD5FFF" w:rsidRPr="007D3B24" w:rsidRDefault="001D2EEE" w:rsidP="0068671B">
      <w:pPr>
        <w:pStyle w:val="Heading1"/>
        <w:rPr>
          <w:rFonts w:ascii="Times New Roman" w:hAnsi="Times New Roman" w:cs="Times New Roman"/>
          <w:color w:val="auto"/>
          <w:sz w:val="24"/>
          <w:szCs w:val="24"/>
          <w:u w:val="single"/>
        </w:rPr>
      </w:pPr>
      <w:bookmarkStart w:id="3" w:name="_Toc29200718"/>
      <w:r>
        <w:rPr>
          <w:rFonts w:ascii="Times New Roman" w:hAnsi="Times New Roman" w:cs="Times New Roman"/>
          <w:color w:val="auto"/>
          <w:sz w:val="24"/>
          <w:szCs w:val="24"/>
        </w:rPr>
        <w:t>1.0</w:t>
      </w:r>
      <w:r w:rsidR="00DD5FFF" w:rsidRPr="00984EAE">
        <w:rPr>
          <w:rFonts w:ascii="Times New Roman" w:hAnsi="Times New Roman" w:cs="Times New Roman"/>
          <w:color w:val="auto"/>
          <w:sz w:val="24"/>
          <w:szCs w:val="24"/>
        </w:rPr>
        <w:tab/>
      </w:r>
      <w:r w:rsidR="00DD5FFF" w:rsidRPr="007D3B24">
        <w:rPr>
          <w:rFonts w:ascii="Times New Roman" w:hAnsi="Times New Roman" w:cs="Times New Roman"/>
          <w:color w:val="auto"/>
          <w:sz w:val="24"/>
          <w:szCs w:val="24"/>
          <w:u w:val="single"/>
        </w:rPr>
        <w:t>Issuing Office</w:t>
      </w:r>
      <w:bookmarkEnd w:id="3"/>
    </w:p>
    <w:p w14:paraId="0BB9853D" w14:textId="77777777" w:rsidR="00DD5FFF" w:rsidRPr="003F7481" w:rsidRDefault="00DD5FFF" w:rsidP="00DD5FFF">
      <w:pPr>
        <w:ind w:left="720"/>
        <w:jc w:val="both"/>
        <w:rPr>
          <w:color w:val="000000"/>
        </w:rPr>
      </w:pPr>
      <w:r w:rsidRPr="003F7481">
        <w:rPr>
          <w:color w:val="000000"/>
        </w:rPr>
        <w:t>This RF</w:t>
      </w:r>
      <w:r w:rsidR="007E4D93">
        <w:rPr>
          <w:color w:val="000000"/>
        </w:rPr>
        <w:t>P</w:t>
      </w:r>
      <w:r w:rsidRPr="003F7481">
        <w:rPr>
          <w:color w:val="000000"/>
        </w:rPr>
        <w:t xml:space="preserve"> is being issued by </w:t>
      </w:r>
      <w:r w:rsidR="0046355A">
        <w:rPr>
          <w:color w:val="000000"/>
        </w:rPr>
        <w:t xml:space="preserve">the </w:t>
      </w:r>
      <w:r w:rsidRPr="003F7481">
        <w:rPr>
          <w:color w:val="000000"/>
        </w:rPr>
        <w:t>Treasurer</w:t>
      </w:r>
      <w:r w:rsidR="0046355A">
        <w:rPr>
          <w:color w:val="000000"/>
        </w:rPr>
        <w:t>’s Office</w:t>
      </w:r>
      <w:r w:rsidRPr="003F7481">
        <w:rPr>
          <w:color w:val="000000"/>
        </w:rPr>
        <w:t>.  The only individual who has</w:t>
      </w:r>
      <w:r w:rsidR="00C66F13">
        <w:rPr>
          <w:color w:val="000000"/>
        </w:rPr>
        <w:t xml:space="preserve"> the</w:t>
      </w:r>
      <w:r w:rsidRPr="003F7481">
        <w:rPr>
          <w:color w:val="000000"/>
        </w:rPr>
        <w:t xml:space="preserve"> authority to sign or obligate the State of Ohio to this solicitation is </w:t>
      </w:r>
      <w:r w:rsidR="00C34ECA">
        <w:rPr>
          <w:color w:val="000000"/>
        </w:rPr>
        <w:t>the</w:t>
      </w:r>
      <w:r w:rsidRPr="003F7481">
        <w:rPr>
          <w:color w:val="000000"/>
        </w:rPr>
        <w:t xml:space="preserve"> </w:t>
      </w:r>
      <w:r w:rsidR="000C226A">
        <w:rPr>
          <w:color w:val="000000"/>
        </w:rPr>
        <w:t xml:space="preserve">Ohio </w:t>
      </w:r>
      <w:r w:rsidRPr="003F7481">
        <w:rPr>
          <w:color w:val="000000"/>
        </w:rPr>
        <w:t xml:space="preserve">Treasurer of </w:t>
      </w:r>
      <w:r w:rsidR="000C226A">
        <w:rPr>
          <w:color w:val="000000"/>
        </w:rPr>
        <w:t>State</w:t>
      </w:r>
      <w:r w:rsidRPr="003F7481">
        <w:rPr>
          <w:color w:val="000000"/>
        </w:rPr>
        <w:t>, or his designee.</w:t>
      </w:r>
    </w:p>
    <w:p w14:paraId="67391A53" w14:textId="77777777" w:rsidR="00DD5FFF" w:rsidRPr="007D3B24" w:rsidRDefault="00DD5FFF" w:rsidP="00984EAE">
      <w:pPr>
        <w:pStyle w:val="Heading1"/>
        <w:rPr>
          <w:rFonts w:ascii="Times New Roman" w:hAnsi="Times New Roman" w:cs="Times New Roman"/>
          <w:color w:val="auto"/>
          <w:sz w:val="24"/>
          <w:szCs w:val="24"/>
          <w:u w:val="single"/>
        </w:rPr>
      </w:pPr>
      <w:bookmarkStart w:id="4" w:name="_Toc29200719"/>
      <w:r w:rsidRPr="00984EAE">
        <w:rPr>
          <w:rFonts w:ascii="Times New Roman" w:hAnsi="Times New Roman" w:cs="Times New Roman"/>
          <w:color w:val="auto"/>
          <w:sz w:val="24"/>
          <w:szCs w:val="24"/>
        </w:rPr>
        <w:t>1.</w:t>
      </w:r>
      <w:r w:rsidR="001D2EEE">
        <w:rPr>
          <w:rFonts w:ascii="Times New Roman" w:hAnsi="Times New Roman" w:cs="Times New Roman"/>
          <w:color w:val="auto"/>
          <w:sz w:val="24"/>
          <w:szCs w:val="24"/>
        </w:rPr>
        <w:t>1</w:t>
      </w:r>
      <w:r w:rsidRPr="00984EAE">
        <w:rPr>
          <w:rFonts w:ascii="Times New Roman" w:hAnsi="Times New Roman" w:cs="Times New Roman"/>
          <w:color w:val="auto"/>
          <w:sz w:val="24"/>
          <w:szCs w:val="24"/>
        </w:rPr>
        <w:tab/>
      </w:r>
      <w:r w:rsidRPr="007D3B24">
        <w:rPr>
          <w:rFonts w:ascii="Times New Roman" w:hAnsi="Times New Roman" w:cs="Times New Roman"/>
          <w:color w:val="auto"/>
          <w:sz w:val="24"/>
          <w:szCs w:val="24"/>
          <w:u w:val="single"/>
        </w:rPr>
        <w:t>Inquiries about this RF</w:t>
      </w:r>
      <w:r w:rsidR="007E4D93">
        <w:rPr>
          <w:rFonts w:ascii="Times New Roman" w:hAnsi="Times New Roman" w:cs="Times New Roman"/>
          <w:color w:val="auto"/>
          <w:sz w:val="24"/>
          <w:szCs w:val="24"/>
          <w:u w:val="single"/>
        </w:rPr>
        <w:t>P</w:t>
      </w:r>
      <w:bookmarkEnd w:id="4"/>
    </w:p>
    <w:p w14:paraId="14B3BF97" w14:textId="77777777" w:rsidR="00DD5FFF" w:rsidRPr="003F7481" w:rsidRDefault="00DD5FFF" w:rsidP="00DD5FFF">
      <w:pPr>
        <w:ind w:left="720"/>
        <w:jc w:val="both"/>
        <w:rPr>
          <w:color w:val="000000"/>
        </w:rPr>
      </w:pPr>
      <w:r w:rsidRPr="003F7481">
        <w:rPr>
          <w:color w:val="000000"/>
        </w:rPr>
        <w:t xml:space="preserve">It is the policy of </w:t>
      </w:r>
      <w:r w:rsidR="0046355A">
        <w:rPr>
          <w:color w:val="000000"/>
        </w:rPr>
        <w:t xml:space="preserve">the </w:t>
      </w:r>
      <w:r w:rsidRPr="003F7481">
        <w:rPr>
          <w:color w:val="000000"/>
        </w:rPr>
        <w:t>Treasurer</w:t>
      </w:r>
      <w:r w:rsidR="0046355A">
        <w:rPr>
          <w:color w:val="000000"/>
        </w:rPr>
        <w:t>’s Office</w:t>
      </w:r>
      <w:r w:rsidRPr="003F7481">
        <w:rPr>
          <w:color w:val="000000"/>
        </w:rPr>
        <w:t xml:space="preserve"> to accept questions and inquiries from all potential </w:t>
      </w:r>
      <w:r w:rsidR="002A3C4A">
        <w:rPr>
          <w:color w:val="000000"/>
        </w:rPr>
        <w:t>r</w:t>
      </w:r>
      <w:r w:rsidRPr="003F7481">
        <w:rPr>
          <w:color w:val="000000"/>
        </w:rPr>
        <w:t>espondents</w:t>
      </w:r>
      <w:r w:rsidR="002A3C4A">
        <w:rPr>
          <w:color w:val="000000"/>
        </w:rPr>
        <w:t xml:space="preserve"> (“Respondent”)</w:t>
      </w:r>
      <w:r w:rsidRPr="003F7481">
        <w:rPr>
          <w:color w:val="000000"/>
        </w:rPr>
        <w:t>.  All questions and inquiries shall be in writing; no verbal questions shall be answered.</w:t>
      </w:r>
    </w:p>
    <w:p w14:paraId="4EC9CABD" w14:textId="77777777" w:rsidR="00DD5FFF" w:rsidRPr="003F7481" w:rsidRDefault="00DD5FFF" w:rsidP="00DD5FFF">
      <w:pPr>
        <w:jc w:val="both"/>
        <w:rPr>
          <w:color w:val="000000"/>
        </w:rPr>
      </w:pPr>
    </w:p>
    <w:p w14:paraId="2E73880F" w14:textId="77777777" w:rsidR="00DD5FFF" w:rsidRPr="003F7481" w:rsidRDefault="00DD5FFF" w:rsidP="00DD5FFF">
      <w:pPr>
        <w:ind w:left="720"/>
        <w:jc w:val="both"/>
        <w:rPr>
          <w:color w:val="000000"/>
        </w:rPr>
      </w:pPr>
      <w:r w:rsidRPr="003F7481">
        <w:rPr>
          <w:color w:val="000000"/>
        </w:rPr>
        <w:t>Respondents should submit questions about the intent or content of this RF</w:t>
      </w:r>
      <w:r w:rsidR="007E4D93">
        <w:rPr>
          <w:color w:val="000000"/>
        </w:rPr>
        <w:t>P</w:t>
      </w:r>
      <w:r w:rsidRPr="003F7481">
        <w:rPr>
          <w:color w:val="000000"/>
        </w:rPr>
        <w:t xml:space="preserve"> and</w:t>
      </w:r>
      <w:r w:rsidR="00C66F13">
        <w:rPr>
          <w:color w:val="000000"/>
        </w:rPr>
        <w:t>/or</w:t>
      </w:r>
      <w:r w:rsidRPr="003F7481">
        <w:rPr>
          <w:color w:val="000000"/>
        </w:rPr>
        <w:t xml:space="preserve"> request clarification of any procedure used for this procurement prior to the submission of responses.</w:t>
      </w:r>
    </w:p>
    <w:p w14:paraId="2137614C" w14:textId="77777777" w:rsidR="00DD5FFF" w:rsidRPr="003F7481" w:rsidRDefault="00DD5FFF" w:rsidP="00DD5FFF">
      <w:pPr>
        <w:ind w:left="720"/>
        <w:jc w:val="both"/>
        <w:rPr>
          <w:color w:val="000000"/>
        </w:rPr>
      </w:pPr>
    </w:p>
    <w:p w14:paraId="649C5CC6" w14:textId="77777777" w:rsidR="00D41311" w:rsidRDefault="0025076A" w:rsidP="00DD5FFF">
      <w:pPr>
        <w:ind w:left="720"/>
        <w:jc w:val="both"/>
        <w:rPr>
          <w:color w:val="000000"/>
        </w:rPr>
      </w:pPr>
      <w:r>
        <w:rPr>
          <w:color w:val="000000"/>
        </w:rPr>
        <w:t>All</w:t>
      </w:r>
      <w:r w:rsidRPr="003F7481">
        <w:rPr>
          <w:color w:val="000000"/>
        </w:rPr>
        <w:t xml:space="preserve"> </w:t>
      </w:r>
      <w:r w:rsidR="00DD5FFF" w:rsidRPr="003F7481">
        <w:rPr>
          <w:color w:val="000000"/>
        </w:rPr>
        <w:t xml:space="preserve">inquiries shall be sent via e-mail </w:t>
      </w:r>
      <w:r w:rsidR="002365F5">
        <w:rPr>
          <w:color w:val="000000"/>
        </w:rPr>
        <w:t xml:space="preserve">to the attention of </w:t>
      </w:r>
      <w:r w:rsidR="00216712">
        <w:rPr>
          <w:color w:val="000000"/>
        </w:rPr>
        <w:t>Zach Haughawout</w:t>
      </w:r>
      <w:r w:rsidR="002365F5">
        <w:rPr>
          <w:color w:val="000000"/>
        </w:rPr>
        <w:t xml:space="preserve"> at</w:t>
      </w:r>
      <w:r w:rsidR="00D41311">
        <w:rPr>
          <w:color w:val="000000"/>
        </w:rPr>
        <w:t>:</w:t>
      </w:r>
    </w:p>
    <w:p w14:paraId="5DA012A9" w14:textId="77777777" w:rsidR="00D41311" w:rsidRDefault="00D41311" w:rsidP="00D87BEB">
      <w:pPr>
        <w:ind w:left="720" w:firstLine="720"/>
        <w:jc w:val="both"/>
        <w:rPr>
          <w:color w:val="000000"/>
        </w:rPr>
      </w:pPr>
    </w:p>
    <w:p w14:paraId="60F8CB76" w14:textId="77777777" w:rsidR="00DD5FFF" w:rsidRPr="003F7481" w:rsidRDefault="00A53B22" w:rsidP="00D87BEB">
      <w:pPr>
        <w:jc w:val="center"/>
        <w:rPr>
          <w:color w:val="000000"/>
        </w:rPr>
      </w:pPr>
      <w:r>
        <w:rPr>
          <w:color w:val="000000"/>
          <w:u w:val="single"/>
        </w:rPr>
        <w:t>ST</w:t>
      </w:r>
      <w:r w:rsidR="007E4D93">
        <w:rPr>
          <w:color w:val="000000"/>
          <w:u w:val="single"/>
        </w:rPr>
        <w:t>ABLE</w:t>
      </w:r>
      <w:r w:rsidR="00DD5FFF" w:rsidRPr="002365F5">
        <w:rPr>
          <w:color w:val="000000"/>
          <w:u w:val="single"/>
        </w:rPr>
        <w:t>-questions@tos.ohio.gov</w:t>
      </w:r>
    </w:p>
    <w:p w14:paraId="43A2678D" w14:textId="77777777" w:rsidR="00DD5FFF" w:rsidRPr="003F7481" w:rsidRDefault="00DD5FFF" w:rsidP="00DD5FFF">
      <w:pPr>
        <w:ind w:left="720"/>
        <w:jc w:val="both"/>
        <w:rPr>
          <w:color w:val="000000"/>
        </w:rPr>
      </w:pPr>
      <w:r w:rsidRPr="003F7481">
        <w:rPr>
          <w:color w:val="000000"/>
        </w:rPr>
        <w:t xml:space="preserve"> </w:t>
      </w:r>
    </w:p>
    <w:p w14:paraId="486B6576" w14:textId="77777777" w:rsidR="00DD5FFF" w:rsidRPr="003F7481" w:rsidRDefault="00DD5FFF" w:rsidP="00DD5FFF">
      <w:pPr>
        <w:ind w:left="720"/>
        <w:jc w:val="both"/>
        <w:rPr>
          <w:b/>
          <w:bCs/>
          <w:color w:val="000000"/>
        </w:rPr>
      </w:pPr>
      <w:r w:rsidRPr="003F7481">
        <w:rPr>
          <w:b/>
          <w:bCs/>
          <w:color w:val="000000"/>
        </w:rPr>
        <w:t xml:space="preserve">The deadline for receipt of all inquiries is 3:00 p.m. </w:t>
      </w:r>
      <w:r w:rsidR="007B6C8E" w:rsidRPr="003F7481">
        <w:rPr>
          <w:b/>
          <w:bCs/>
          <w:color w:val="000000"/>
        </w:rPr>
        <w:t xml:space="preserve">ET </w:t>
      </w:r>
      <w:r w:rsidRPr="003F7481">
        <w:rPr>
          <w:b/>
          <w:bCs/>
          <w:color w:val="000000"/>
        </w:rPr>
        <w:t>on</w:t>
      </w:r>
      <w:r w:rsidR="006C6FD5">
        <w:rPr>
          <w:b/>
          <w:bCs/>
          <w:color w:val="000000"/>
        </w:rPr>
        <w:t xml:space="preserve"> January 13, 2020</w:t>
      </w:r>
      <w:r w:rsidR="007B6C8E" w:rsidRPr="00205B36">
        <w:rPr>
          <w:b/>
          <w:bCs/>
          <w:color w:val="000000"/>
        </w:rPr>
        <w:t>.</w:t>
      </w:r>
    </w:p>
    <w:p w14:paraId="5B204685" w14:textId="77777777" w:rsidR="00DD5FFF" w:rsidRPr="003F7481" w:rsidRDefault="00DD5FFF" w:rsidP="00DD5FFF">
      <w:pPr>
        <w:ind w:left="720"/>
        <w:jc w:val="both"/>
        <w:rPr>
          <w:color w:val="000000"/>
        </w:rPr>
      </w:pPr>
    </w:p>
    <w:p w14:paraId="003E3051" w14:textId="77777777" w:rsidR="00DD5FFF" w:rsidRDefault="002365F5" w:rsidP="00DD5FFF">
      <w:pPr>
        <w:ind w:left="720"/>
        <w:jc w:val="both"/>
        <w:rPr>
          <w:color w:val="000000"/>
        </w:rPr>
      </w:pPr>
      <w:r>
        <w:rPr>
          <w:color w:val="000000"/>
        </w:rPr>
        <w:t xml:space="preserve">All inquiries received by the Treasurer’s Office will be aggregated and published on the Treasurer’s website </w:t>
      </w:r>
      <w:r w:rsidR="00C64F4B">
        <w:rPr>
          <w:color w:val="000000"/>
        </w:rPr>
        <w:t>(</w:t>
      </w:r>
      <w:hyperlink r:id="rId13" w:history="1">
        <w:r w:rsidR="00C64F4B" w:rsidRPr="00A133F4">
          <w:rPr>
            <w:rStyle w:val="Hyperlink"/>
          </w:rPr>
          <w:t>www.ohiotreasurer.gov</w:t>
        </w:r>
      </w:hyperlink>
      <w:r w:rsidR="00C64F4B">
        <w:rPr>
          <w:color w:val="000000"/>
        </w:rPr>
        <w:t>)</w:t>
      </w:r>
      <w:r w:rsidR="00D41311">
        <w:rPr>
          <w:color w:val="000000"/>
        </w:rPr>
        <w:t xml:space="preserve"> </w:t>
      </w:r>
      <w:r>
        <w:rPr>
          <w:color w:val="000000"/>
        </w:rPr>
        <w:t xml:space="preserve">with a complete </w:t>
      </w:r>
      <w:r w:rsidR="00DD5FFF" w:rsidRPr="003F7481">
        <w:rPr>
          <w:color w:val="000000"/>
        </w:rPr>
        <w:t>set of answers no later than</w:t>
      </w:r>
      <w:r w:rsidR="007E4D93">
        <w:rPr>
          <w:color w:val="000000"/>
        </w:rPr>
        <w:t xml:space="preserve"> </w:t>
      </w:r>
      <w:r w:rsidR="006C6FD5" w:rsidRPr="00C51FDA">
        <w:rPr>
          <w:b/>
          <w:color w:val="000000"/>
        </w:rPr>
        <w:t>January 20</w:t>
      </w:r>
      <w:r w:rsidR="007B6C8E" w:rsidRPr="00C51FDA">
        <w:rPr>
          <w:color w:val="000000"/>
        </w:rPr>
        <w:t xml:space="preserve">, </w:t>
      </w:r>
      <w:r w:rsidR="006C6FD5" w:rsidRPr="00C51FDA">
        <w:rPr>
          <w:b/>
          <w:color w:val="000000"/>
        </w:rPr>
        <w:t>2020</w:t>
      </w:r>
      <w:r w:rsidR="007B6C8E" w:rsidRPr="003F7481">
        <w:rPr>
          <w:color w:val="000000"/>
        </w:rPr>
        <w:t xml:space="preserve"> </w:t>
      </w:r>
      <w:r w:rsidR="00DD5FFF" w:rsidRPr="003F7481">
        <w:rPr>
          <w:color w:val="000000"/>
        </w:rPr>
        <w:t>by 3:00 p.m</w:t>
      </w:r>
      <w:r w:rsidR="007B6C8E" w:rsidRPr="003F7481">
        <w:rPr>
          <w:color w:val="000000"/>
        </w:rPr>
        <w:t>. ET</w:t>
      </w:r>
      <w:r w:rsidR="00DD5FFF" w:rsidRPr="003F7481">
        <w:rPr>
          <w:color w:val="000000"/>
        </w:rPr>
        <w:t>.</w:t>
      </w:r>
      <w:r>
        <w:rPr>
          <w:color w:val="000000"/>
        </w:rPr>
        <w:t xml:space="preserve"> </w:t>
      </w:r>
    </w:p>
    <w:p w14:paraId="6CD0384A" w14:textId="77777777" w:rsidR="00E36847" w:rsidRDefault="00E36847" w:rsidP="00DD5FFF">
      <w:pPr>
        <w:ind w:left="720"/>
        <w:jc w:val="both"/>
        <w:rPr>
          <w:color w:val="000000"/>
        </w:rPr>
      </w:pPr>
    </w:p>
    <w:p w14:paraId="0B0C56D0" w14:textId="77777777" w:rsidR="00D41311" w:rsidRDefault="00E36847" w:rsidP="00DD5FFF">
      <w:pPr>
        <w:ind w:left="720"/>
        <w:jc w:val="both"/>
        <w:rPr>
          <w:color w:val="000000"/>
        </w:rPr>
      </w:pPr>
      <w:r w:rsidRPr="000D3196">
        <w:rPr>
          <w:color w:val="000000"/>
        </w:rPr>
        <w:t>Please note that all responses to this RF</w:t>
      </w:r>
      <w:r w:rsidR="007E4D93">
        <w:rPr>
          <w:color w:val="000000"/>
        </w:rPr>
        <w:t>P</w:t>
      </w:r>
      <w:r w:rsidRPr="000D3196">
        <w:rPr>
          <w:color w:val="000000"/>
        </w:rPr>
        <w:t xml:space="preserve"> are subject to possible disclosure according to the provisions of the Ohio Public Records Act, which are set forth in the ORC.  Specific questions or concerns regarding this should be referred to</w:t>
      </w:r>
      <w:r w:rsidR="00D41311">
        <w:rPr>
          <w:color w:val="000000"/>
        </w:rPr>
        <w:t>:</w:t>
      </w:r>
    </w:p>
    <w:p w14:paraId="736B2906" w14:textId="77777777" w:rsidR="00E36847" w:rsidRPr="003F7481" w:rsidRDefault="008B4B96" w:rsidP="00D87BEB">
      <w:pPr>
        <w:jc w:val="center"/>
        <w:rPr>
          <w:color w:val="000000"/>
        </w:rPr>
      </w:pPr>
      <w:r>
        <w:rPr>
          <w:color w:val="000000"/>
          <w:u w:val="single"/>
        </w:rPr>
        <w:br/>
      </w:r>
      <w:r w:rsidR="00A53B22">
        <w:rPr>
          <w:color w:val="000000"/>
          <w:u w:val="single"/>
        </w:rPr>
        <w:t>ST</w:t>
      </w:r>
      <w:r w:rsidR="007E4D93">
        <w:rPr>
          <w:color w:val="000000"/>
          <w:u w:val="single"/>
        </w:rPr>
        <w:t>ABLE</w:t>
      </w:r>
      <w:r w:rsidR="00E36847" w:rsidRPr="00C64F4B">
        <w:rPr>
          <w:color w:val="000000"/>
          <w:u w:val="single"/>
        </w:rPr>
        <w:t>-questions@tos.ohio.gov</w:t>
      </w:r>
    </w:p>
    <w:p w14:paraId="7111C59C" w14:textId="77777777" w:rsidR="00DD5FFF" w:rsidRPr="007D3B24" w:rsidRDefault="001D2EEE" w:rsidP="00984EAE">
      <w:pPr>
        <w:pStyle w:val="Heading1"/>
        <w:rPr>
          <w:rFonts w:ascii="Times New Roman" w:hAnsi="Times New Roman" w:cs="Times New Roman"/>
          <w:color w:val="auto"/>
          <w:sz w:val="24"/>
          <w:szCs w:val="24"/>
          <w:u w:val="single"/>
        </w:rPr>
      </w:pPr>
      <w:bookmarkStart w:id="5" w:name="_Toc29200720"/>
      <w:r>
        <w:rPr>
          <w:rFonts w:ascii="Times New Roman" w:hAnsi="Times New Roman" w:cs="Times New Roman"/>
          <w:color w:val="auto"/>
          <w:sz w:val="24"/>
          <w:szCs w:val="24"/>
        </w:rPr>
        <w:t>1.2</w:t>
      </w:r>
      <w:r w:rsidR="00DD5FFF" w:rsidRPr="00984EAE">
        <w:rPr>
          <w:rFonts w:ascii="Times New Roman" w:hAnsi="Times New Roman" w:cs="Times New Roman"/>
          <w:color w:val="auto"/>
          <w:sz w:val="24"/>
          <w:szCs w:val="24"/>
        </w:rPr>
        <w:tab/>
      </w:r>
      <w:r w:rsidR="00DD5FFF" w:rsidRPr="007D3B24">
        <w:rPr>
          <w:rFonts w:ascii="Times New Roman" w:hAnsi="Times New Roman" w:cs="Times New Roman"/>
          <w:color w:val="auto"/>
          <w:sz w:val="24"/>
          <w:szCs w:val="24"/>
          <w:u w:val="single"/>
        </w:rPr>
        <w:t>Verbal Communication</w:t>
      </w:r>
      <w:bookmarkEnd w:id="5"/>
    </w:p>
    <w:p w14:paraId="51D6EA61" w14:textId="77777777" w:rsidR="00DD5FFF" w:rsidRDefault="00DD5FFF" w:rsidP="00DD5FFF">
      <w:pPr>
        <w:ind w:left="720"/>
        <w:jc w:val="both"/>
        <w:rPr>
          <w:color w:val="000000"/>
        </w:rPr>
      </w:pPr>
      <w:r w:rsidRPr="003F7481">
        <w:rPr>
          <w:color w:val="000000"/>
        </w:rPr>
        <w:t>Verbal communication or representation from any person concerning this RF</w:t>
      </w:r>
      <w:r w:rsidR="007E4D93">
        <w:rPr>
          <w:color w:val="000000"/>
        </w:rPr>
        <w:t>P</w:t>
      </w:r>
      <w:r w:rsidRPr="003F7481">
        <w:rPr>
          <w:color w:val="000000"/>
        </w:rPr>
        <w:t xml:space="preserve"> is not binding on the </w:t>
      </w:r>
      <w:r w:rsidR="000865CE">
        <w:rPr>
          <w:color w:val="000000"/>
        </w:rPr>
        <w:t>Treasurer’s Office</w:t>
      </w:r>
      <w:r w:rsidRPr="003F7481">
        <w:rPr>
          <w:color w:val="000000"/>
        </w:rPr>
        <w:t xml:space="preserve"> and shall, in no way, alter a specification, term or condition of this RF</w:t>
      </w:r>
      <w:r w:rsidR="007E4D93">
        <w:rPr>
          <w:color w:val="000000"/>
        </w:rPr>
        <w:t>P</w:t>
      </w:r>
      <w:r w:rsidRPr="003F7481">
        <w:rPr>
          <w:color w:val="000000"/>
        </w:rPr>
        <w:t>.</w:t>
      </w:r>
    </w:p>
    <w:p w14:paraId="3CEA7D0E" w14:textId="77777777" w:rsidR="00E0037C" w:rsidRDefault="00E0037C" w:rsidP="00DD5FFF">
      <w:pPr>
        <w:ind w:left="720"/>
        <w:jc w:val="both"/>
        <w:rPr>
          <w:color w:val="000000"/>
        </w:rPr>
      </w:pPr>
    </w:p>
    <w:p w14:paraId="0ACC588F" w14:textId="62342659" w:rsidR="00E0037C" w:rsidRDefault="00E0037C" w:rsidP="00DD5FFF">
      <w:pPr>
        <w:ind w:left="720"/>
        <w:jc w:val="both"/>
        <w:rPr>
          <w:color w:val="000000"/>
        </w:rPr>
      </w:pPr>
    </w:p>
    <w:p w14:paraId="05B0188D" w14:textId="792ACCAA" w:rsidR="009D7C90" w:rsidRDefault="009D7C90" w:rsidP="00DD5FFF">
      <w:pPr>
        <w:ind w:left="720"/>
        <w:jc w:val="both"/>
        <w:rPr>
          <w:color w:val="000000"/>
        </w:rPr>
      </w:pPr>
    </w:p>
    <w:p w14:paraId="79FA8A0B" w14:textId="77777777" w:rsidR="009D7C90" w:rsidRPr="003F7481" w:rsidRDefault="009D7C90" w:rsidP="00DD5FFF">
      <w:pPr>
        <w:ind w:left="720"/>
        <w:jc w:val="both"/>
        <w:rPr>
          <w:color w:val="000000"/>
        </w:rPr>
      </w:pPr>
    </w:p>
    <w:p w14:paraId="5C6E0A96" w14:textId="77777777" w:rsidR="00DD5FFF" w:rsidRPr="00EC60FC" w:rsidRDefault="001D2EEE" w:rsidP="00EC60FC">
      <w:pPr>
        <w:pStyle w:val="Heading1"/>
        <w:rPr>
          <w:rFonts w:ascii="Times New Roman" w:hAnsi="Times New Roman" w:cs="Times New Roman"/>
          <w:color w:val="auto"/>
          <w:sz w:val="24"/>
          <w:szCs w:val="24"/>
          <w:u w:val="single"/>
        </w:rPr>
      </w:pPr>
      <w:bookmarkStart w:id="6" w:name="_Toc29200721"/>
      <w:r>
        <w:rPr>
          <w:rFonts w:ascii="Times New Roman" w:hAnsi="Times New Roman" w:cs="Times New Roman"/>
          <w:color w:val="auto"/>
          <w:sz w:val="24"/>
          <w:szCs w:val="24"/>
        </w:rPr>
        <w:lastRenderedPageBreak/>
        <w:t>1.3</w:t>
      </w:r>
      <w:r w:rsidR="00DD5FFF" w:rsidRPr="00984EAE">
        <w:rPr>
          <w:rFonts w:ascii="Times New Roman" w:hAnsi="Times New Roman" w:cs="Times New Roman"/>
          <w:color w:val="auto"/>
          <w:sz w:val="24"/>
          <w:szCs w:val="24"/>
        </w:rPr>
        <w:tab/>
      </w:r>
      <w:r w:rsidR="00DD5FFF" w:rsidRPr="007D3B24">
        <w:rPr>
          <w:rFonts w:ascii="Times New Roman" w:hAnsi="Times New Roman" w:cs="Times New Roman"/>
          <w:color w:val="auto"/>
          <w:sz w:val="24"/>
          <w:szCs w:val="24"/>
          <w:u w:val="single"/>
        </w:rPr>
        <w:t>Schedule</w:t>
      </w:r>
      <w:bookmarkEnd w:id="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838"/>
      </w:tblGrid>
      <w:tr w:rsidR="00DD5FFF" w:rsidRPr="003F7481" w14:paraId="2C01DA95" w14:textId="77777777" w:rsidTr="00E0002D">
        <w:tc>
          <w:tcPr>
            <w:tcW w:w="2245" w:type="dxa"/>
          </w:tcPr>
          <w:p w14:paraId="049915E1" w14:textId="77777777" w:rsidR="00DD5FFF" w:rsidRPr="003F7481" w:rsidRDefault="00DD5FFF" w:rsidP="00653BAF">
            <w:pPr>
              <w:jc w:val="center"/>
              <w:rPr>
                <w:b/>
                <w:color w:val="000000"/>
              </w:rPr>
            </w:pPr>
            <w:r w:rsidRPr="003F7481">
              <w:rPr>
                <w:b/>
                <w:color w:val="000000"/>
              </w:rPr>
              <w:t>Date</w:t>
            </w:r>
          </w:p>
        </w:tc>
        <w:tc>
          <w:tcPr>
            <w:tcW w:w="5838" w:type="dxa"/>
          </w:tcPr>
          <w:p w14:paraId="7FE9161A" w14:textId="77777777" w:rsidR="00DD5FFF" w:rsidRPr="003F7481" w:rsidRDefault="00DD5FFF" w:rsidP="00653BAF">
            <w:pPr>
              <w:jc w:val="center"/>
              <w:rPr>
                <w:b/>
                <w:color w:val="000000"/>
              </w:rPr>
            </w:pPr>
            <w:r w:rsidRPr="003F7481">
              <w:rPr>
                <w:b/>
                <w:color w:val="000000"/>
              </w:rPr>
              <w:t>Event</w:t>
            </w:r>
          </w:p>
        </w:tc>
      </w:tr>
      <w:tr w:rsidR="00DD5FFF" w:rsidRPr="003F7481" w14:paraId="635D4916" w14:textId="77777777" w:rsidTr="00E0002D">
        <w:tc>
          <w:tcPr>
            <w:tcW w:w="2245" w:type="dxa"/>
          </w:tcPr>
          <w:p w14:paraId="5E2B58C6" w14:textId="77777777" w:rsidR="00DD5FFF" w:rsidRPr="003F7481" w:rsidRDefault="006C6FD5" w:rsidP="00737F9C">
            <w:pPr>
              <w:rPr>
                <w:color w:val="000000"/>
              </w:rPr>
            </w:pPr>
            <w:r>
              <w:rPr>
                <w:color w:val="000000"/>
              </w:rPr>
              <w:t xml:space="preserve">January 6, 2020 </w:t>
            </w:r>
          </w:p>
        </w:tc>
        <w:tc>
          <w:tcPr>
            <w:tcW w:w="5838" w:type="dxa"/>
          </w:tcPr>
          <w:p w14:paraId="3FF98B2E" w14:textId="1994E71A" w:rsidR="00DD5FFF" w:rsidRPr="003F7481" w:rsidRDefault="00DD5FFF" w:rsidP="00C4101C">
            <w:pPr>
              <w:rPr>
                <w:b/>
                <w:color w:val="000000"/>
              </w:rPr>
            </w:pPr>
            <w:r w:rsidRPr="003F7481">
              <w:rPr>
                <w:color w:val="000000"/>
              </w:rPr>
              <w:t>RF</w:t>
            </w:r>
            <w:r w:rsidR="007E4D93">
              <w:rPr>
                <w:color w:val="000000"/>
              </w:rPr>
              <w:t>P</w:t>
            </w:r>
            <w:r w:rsidR="00C913C7">
              <w:rPr>
                <w:color w:val="000000"/>
              </w:rPr>
              <w:t xml:space="preserve"> </w:t>
            </w:r>
            <w:r w:rsidR="004B2379">
              <w:rPr>
                <w:color w:val="000000"/>
              </w:rPr>
              <w:t>available</w:t>
            </w:r>
            <w:r w:rsidR="007C7E04">
              <w:rPr>
                <w:color w:val="000000"/>
              </w:rPr>
              <w:t xml:space="preserve"> </w:t>
            </w:r>
            <w:r w:rsidR="00C4101C">
              <w:rPr>
                <w:color w:val="000000"/>
              </w:rPr>
              <w:t>at www.ohiotreasurer.gov/forms</w:t>
            </w:r>
            <w:r w:rsidR="004B2379">
              <w:rPr>
                <w:color w:val="000000"/>
              </w:rPr>
              <w:t xml:space="preserve"> </w:t>
            </w:r>
            <w:r w:rsidR="00C913C7">
              <w:rPr>
                <w:color w:val="000000"/>
              </w:rPr>
              <w:t xml:space="preserve">at </w:t>
            </w:r>
            <w:r w:rsidR="00C913C7" w:rsidRPr="00C913C7">
              <w:rPr>
                <w:b/>
                <w:color w:val="000000"/>
              </w:rPr>
              <w:t>11:00 a.m. ET</w:t>
            </w:r>
          </w:p>
        </w:tc>
      </w:tr>
      <w:tr w:rsidR="00DD5FFF" w:rsidRPr="003F7481" w14:paraId="7234D694" w14:textId="77777777" w:rsidTr="00E0002D">
        <w:tc>
          <w:tcPr>
            <w:tcW w:w="2245" w:type="dxa"/>
          </w:tcPr>
          <w:p w14:paraId="0CC9C7FB" w14:textId="77777777" w:rsidR="00DD5FFF" w:rsidRPr="003F7481" w:rsidRDefault="006C6FD5" w:rsidP="00737F9C">
            <w:pPr>
              <w:rPr>
                <w:color w:val="000000"/>
              </w:rPr>
            </w:pPr>
            <w:r>
              <w:rPr>
                <w:color w:val="000000"/>
              </w:rPr>
              <w:t xml:space="preserve">January 13, 2020 </w:t>
            </w:r>
          </w:p>
        </w:tc>
        <w:tc>
          <w:tcPr>
            <w:tcW w:w="5838" w:type="dxa"/>
          </w:tcPr>
          <w:p w14:paraId="3409ACBE" w14:textId="77777777" w:rsidR="00DD5FFF" w:rsidRPr="003F7481" w:rsidRDefault="00DD5FFF" w:rsidP="00653BAF">
            <w:pPr>
              <w:rPr>
                <w:b/>
                <w:color w:val="000000"/>
              </w:rPr>
            </w:pPr>
            <w:r w:rsidRPr="003F7481">
              <w:rPr>
                <w:color w:val="000000"/>
              </w:rPr>
              <w:t xml:space="preserve">Final submission deadline for inquiries by </w:t>
            </w:r>
            <w:r w:rsidRPr="003F7481">
              <w:rPr>
                <w:b/>
                <w:color w:val="000000"/>
              </w:rPr>
              <w:t>3:00 p.m. ET</w:t>
            </w:r>
          </w:p>
        </w:tc>
      </w:tr>
      <w:tr w:rsidR="00DD5FFF" w:rsidRPr="003F7481" w14:paraId="02B012C0" w14:textId="77777777" w:rsidTr="00E0002D">
        <w:tc>
          <w:tcPr>
            <w:tcW w:w="2245" w:type="dxa"/>
          </w:tcPr>
          <w:p w14:paraId="7018D8A2" w14:textId="77777777" w:rsidR="00DD5FFF" w:rsidRPr="003F7481" w:rsidRDefault="006C6FD5" w:rsidP="00737F9C">
            <w:pPr>
              <w:rPr>
                <w:color w:val="000000"/>
              </w:rPr>
            </w:pPr>
            <w:r>
              <w:rPr>
                <w:color w:val="000000"/>
              </w:rPr>
              <w:t>January 20, 2020</w:t>
            </w:r>
          </w:p>
        </w:tc>
        <w:tc>
          <w:tcPr>
            <w:tcW w:w="5838" w:type="dxa"/>
          </w:tcPr>
          <w:p w14:paraId="043BBC36" w14:textId="77777777" w:rsidR="00DD5FFF" w:rsidRPr="003F7481" w:rsidRDefault="00DD5FFF" w:rsidP="00653BAF">
            <w:pPr>
              <w:rPr>
                <w:color w:val="000000"/>
              </w:rPr>
            </w:pPr>
            <w:r w:rsidRPr="003F7481">
              <w:rPr>
                <w:color w:val="000000"/>
              </w:rPr>
              <w:t xml:space="preserve">All responses to inquiries will be posted </w:t>
            </w:r>
            <w:r w:rsidR="000865CE">
              <w:rPr>
                <w:color w:val="000000"/>
              </w:rPr>
              <w:t xml:space="preserve">on the Treasurer’s website </w:t>
            </w:r>
            <w:r w:rsidRPr="003F7481">
              <w:rPr>
                <w:color w:val="000000"/>
              </w:rPr>
              <w:t xml:space="preserve">by </w:t>
            </w:r>
            <w:r w:rsidRPr="003F7481">
              <w:rPr>
                <w:b/>
                <w:color w:val="000000"/>
              </w:rPr>
              <w:t>3:00 p.m. ET</w:t>
            </w:r>
          </w:p>
        </w:tc>
      </w:tr>
      <w:tr w:rsidR="00DD5FFF" w:rsidRPr="003F7481" w14:paraId="5F265A4F" w14:textId="77777777" w:rsidTr="00E0002D">
        <w:tc>
          <w:tcPr>
            <w:tcW w:w="2245" w:type="dxa"/>
          </w:tcPr>
          <w:p w14:paraId="37CC0CE4" w14:textId="77777777" w:rsidR="00DD5FFF" w:rsidRPr="003F7481" w:rsidRDefault="006C6FD5" w:rsidP="00737F9C">
            <w:pPr>
              <w:rPr>
                <w:color w:val="000000"/>
              </w:rPr>
            </w:pPr>
            <w:r>
              <w:rPr>
                <w:color w:val="000000"/>
              </w:rPr>
              <w:t xml:space="preserve">February 7, 2020 </w:t>
            </w:r>
          </w:p>
        </w:tc>
        <w:tc>
          <w:tcPr>
            <w:tcW w:w="5838" w:type="dxa"/>
          </w:tcPr>
          <w:p w14:paraId="2A176910" w14:textId="77777777" w:rsidR="00DD5FFF" w:rsidRPr="003F7481" w:rsidRDefault="00DD5FFF" w:rsidP="00CB158B">
            <w:pPr>
              <w:rPr>
                <w:color w:val="000000"/>
              </w:rPr>
            </w:pPr>
            <w:r w:rsidRPr="003F7481">
              <w:rPr>
                <w:color w:val="000000"/>
              </w:rPr>
              <w:t>Due date for RF</w:t>
            </w:r>
            <w:r w:rsidR="00CB158B">
              <w:rPr>
                <w:color w:val="000000"/>
              </w:rPr>
              <w:t>P</w:t>
            </w:r>
            <w:r w:rsidRPr="003F7481">
              <w:rPr>
                <w:color w:val="000000"/>
              </w:rPr>
              <w:t xml:space="preserve"> </w:t>
            </w:r>
            <w:r w:rsidR="00D41311">
              <w:rPr>
                <w:color w:val="000000"/>
              </w:rPr>
              <w:t xml:space="preserve">response </w:t>
            </w:r>
            <w:r w:rsidRPr="003F7481">
              <w:rPr>
                <w:color w:val="000000"/>
              </w:rPr>
              <w:t xml:space="preserve">submissions by </w:t>
            </w:r>
            <w:r w:rsidRPr="003F7481">
              <w:rPr>
                <w:b/>
                <w:color w:val="000000"/>
              </w:rPr>
              <w:t>3:00 p.m. ET</w:t>
            </w:r>
          </w:p>
        </w:tc>
      </w:tr>
      <w:tr w:rsidR="00E835B2" w:rsidRPr="003F7481" w14:paraId="33116EE2" w14:textId="77777777" w:rsidTr="00E0002D">
        <w:tc>
          <w:tcPr>
            <w:tcW w:w="2245" w:type="dxa"/>
          </w:tcPr>
          <w:p w14:paraId="5D637E2F" w14:textId="77777777" w:rsidR="00E835B2" w:rsidRPr="0060038A" w:rsidDel="00382388" w:rsidRDefault="000E6EA6" w:rsidP="000E6EA6">
            <w:pPr>
              <w:rPr>
                <w:color w:val="000000"/>
                <w:highlight w:val="yellow"/>
              </w:rPr>
            </w:pPr>
            <w:r w:rsidRPr="00C51FDA">
              <w:rPr>
                <w:color w:val="000000"/>
              </w:rPr>
              <w:t xml:space="preserve">February 14, 2020  </w:t>
            </w:r>
          </w:p>
        </w:tc>
        <w:tc>
          <w:tcPr>
            <w:tcW w:w="5838" w:type="dxa"/>
          </w:tcPr>
          <w:p w14:paraId="4CECCA15" w14:textId="77777777" w:rsidR="00E835B2" w:rsidRPr="003F7481" w:rsidRDefault="00E835B2" w:rsidP="00CB158B">
            <w:pPr>
              <w:rPr>
                <w:color w:val="000000"/>
              </w:rPr>
            </w:pPr>
            <w:r>
              <w:t xml:space="preserve">All Respondents will be notified in writing if they have been selected to move </w:t>
            </w:r>
            <w:r w:rsidR="00F42C71">
              <w:t xml:space="preserve">on </w:t>
            </w:r>
            <w:r>
              <w:t xml:space="preserve">to </w:t>
            </w:r>
            <w:r w:rsidR="00F42C71">
              <w:t xml:space="preserve">the </w:t>
            </w:r>
            <w:r>
              <w:t>Stage Two evaluation</w:t>
            </w:r>
            <w:r w:rsidR="00F42C71">
              <w:t xml:space="preserve"> process. </w:t>
            </w:r>
          </w:p>
        </w:tc>
      </w:tr>
      <w:tr w:rsidR="00DD5FFF" w:rsidRPr="003F7481" w14:paraId="2DEDF73E" w14:textId="77777777" w:rsidTr="00E0002D">
        <w:tc>
          <w:tcPr>
            <w:tcW w:w="2245" w:type="dxa"/>
          </w:tcPr>
          <w:p w14:paraId="3ED7931E" w14:textId="77777777" w:rsidR="00DD5FFF" w:rsidRPr="0060038A" w:rsidRDefault="000E6EA6" w:rsidP="00737F9C">
            <w:pPr>
              <w:rPr>
                <w:color w:val="000000"/>
                <w:highlight w:val="yellow"/>
              </w:rPr>
            </w:pPr>
            <w:r w:rsidRPr="00C51FDA">
              <w:rPr>
                <w:color w:val="000000"/>
              </w:rPr>
              <w:t xml:space="preserve">February 14, 2020 </w:t>
            </w:r>
          </w:p>
        </w:tc>
        <w:tc>
          <w:tcPr>
            <w:tcW w:w="5838" w:type="dxa"/>
          </w:tcPr>
          <w:p w14:paraId="6F33B685" w14:textId="77777777" w:rsidR="00DD5FFF" w:rsidRPr="003F7481" w:rsidRDefault="00E835B2" w:rsidP="00A53B22">
            <w:pPr>
              <w:rPr>
                <w:color w:val="000000"/>
              </w:rPr>
            </w:pPr>
            <w:r>
              <w:rPr>
                <w:color w:val="000000"/>
              </w:rPr>
              <w:t xml:space="preserve">Stage Two </w:t>
            </w:r>
            <w:r w:rsidR="007B6C8E" w:rsidRPr="003F7481">
              <w:rPr>
                <w:color w:val="000000"/>
              </w:rPr>
              <w:t>finalists</w:t>
            </w:r>
            <w:r w:rsidR="00DD5FFF" w:rsidRPr="003F7481">
              <w:rPr>
                <w:color w:val="000000"/>
              </w:rPr>
              <w:t xml:space="preserve"> </w:t>
            </w:r>
            <w:r w:rsidR="00F42C71">
              <w:rPr>
                <w:color w:val="000000"/>
              </w:rPr>
              <w:t xml:space="preserve">will be contacted to schedule </w:t>
            </w:r>
            <w:r w:rsidR="005F036B">
              <w:rPr>
                <w:color w:val="000000"/>
              </w:rPr>
              <w:t xml:space="preserve">a </w:t>
            </w:r>
            <w:r w:rsidR="0032771D">
              <w:rPr>
                <w:color w:val="000000"/>
              </w:rPr>
              <w:t xml:space="preserve">date for </w:t>
            </w:r>
            <w:r w:rsidR="00DD5FFF" w:rsidRPr="003F7481">
              <w:rPr>
                <w:color w:val="000000"/>
              </w:rPr>
              <w:t>presentations conducted</w:t>
            </w:r>
            <w:r w:rsidR="00CB158B">
              <w:rPr>
                <w:color w:val="000000"/>
              </w:rPr>
              <w:t xml:space="preserve"> at the </w:t>
            </w:r>
            <w:r w:rsidR="00A53B22">
              <w:rPr>
                <w:color w:val="000000"/>
              </w:rPr>
              <w:t>Treasurer’s office</w:t>
            </w:r>
            <w:r w:rsidR="003A4837">
              <w:rPr>
                <w:color w:val="000000"/>
              </w:rPr>
              <w:t xml:space="preserve"> </w:t>
            </w:r>
          </w:p>
        </w:tc>
      </w:tr>
      <w:tr w:rsidR="00DD5FFF" w:rsidRPr="003F7481" w14:paraId="08D7D282" w14:textId="77777777" w:rsidTr="00E0002D">
        <w:tc>
          <w:tcPr>
            <w:tcW w:w="2245" w:type="dxa"/>
          </w:tcPr>
          <w:p w14:paraId="1D32C0CB" w14:textId="7B20117F" w:rsidR="00DD5FFF" w:rsidRPr="003F7481" w:rsidRDefault="00725E82" w:rsidP="00595742">
            <w:pPr>
              <w:rPr>
                <w:color w:val="000000"/>
              </w:rPr>
            </w:pPr>
            <w:r>
              <w:rPr>
                <w:color w:val="000000"/>
              </w:rPr>
              <w:t>March 6</w:t>
            </w:r>
            <w:r w:rsidR="000E6EA6">
              <w:rPr>
                <w:color w:val="000000"/>
              </w:rPr>
              <w:t>, 2020</w:t>
            </w:r>
          </w:p>
        </w:tc>
        <w:tc>
          <w:tcPr>
            <w:tcW w:w="5838" w:type="dxa"/>
          </w:tcPr>
          <w:p w14:paraId="3F1AF939" w14:textId="77777777" w:rsidR="00DD5FFF" w:rsidRPr="003F7481" w:rsidRDefault="00336FE6" w:rsidP="00BE115D">
            <w:pPr>
              <w:rPr>
                <w:color w:val="000000"/>
              </w:rPr>
            </w:pPr>
            <w:r w:rsidRPr="003F7481">
              <w:rPr>
                <w:color w:val="000000"/>
              </w:rPr>
              <w:t>Treasurer</w:t>
            </w:r>
            <w:r w:rsidR="003A5341">
              <w:rPr>
                <w:color w:val="000000"/>
              </w:rPr>
              <w:t>’s Office</w:t>
            </w:r>
            <w:r w:rsidR="007B6C8E" w:rsidRPr="003F7481">
              <w:rPr>
                <w:color w:val="000000"/>
              </w:rPr>
              <w:t xml:space="preserve"> </w:t>
            </w:r>
            <w:r w:rsidR="002E2F40">
              <w:rPr>
                <w:color w:val="000000"/>
              </w:rPr>
              <w:t>Service Provider</w:t>
            </w:r>
            <w:r w:rsidR="00BE115D">
              <w:rPr>
                <w:color w:val="000000"/>
              </w:rPr>
              <w:t xml:space="preserve"> s</w:t>
            </w:r>
            <w:r w:rsidR="00DD5FFF" w:rsidRPr="003F7481">
              <w:rPr>
                <w:color w:val="000000"/>
              </w:rPr>
              <w:t>election announced</w:t>
            </w:r>
          </w:p>
        </w:tc>
      </w:tr>
    </w:tbl>
    <w:p w14:paraId="5AB36DB0" w14:textId="77777777" w:rsidR="003F7481" w:rsidRPr="00EC60FC" w:rsidRDefault="001D2EEE" w:rsidP="00EC60FC">
      <w:pPr>
        <w:pStyle w:val="Heading1"/>
        <w:rPr>
          <w:rFonts w:ascii="Times New Roman" w:hAnsi="Times New Roman" w:cs="Times New Roman"/>
          <w:color w:val="auto"/>
          <w:sz w:val="24"/>
          <w:szCs w:val="24"/>
        </w:rPr>
      </w:pPr>
      <w:bookmarkStart w:id="7" w:name="_Toc29200722"/>
      <w:r>
        <w:rPr>
          <w:rFonts w:ascii="Times New Roman" w:hAnsi="Times New Roman" w:cs="Times New Roman"/>
          <w:color w:val="auto"/>
          <w:sz w:val="24"/>
          <w:szCs w:val="24"/>
        </w:rPr>
        <w:t>1.4</w:t>
      </w:r>
      <w:r w:rsidR="003F7481" w:rsidRPr="00121397">
        <w:rPr>
          <w:rFonts w:ascii="Times New Roman" w:hAnsi="Times New Roman" w:cs="Times New Roman"/>
          <w:color w:val="auto"/>
          <w:sz w:val="24"/>
          <w:szCs w:val="24"/>
        </w:rPr>
        <w:tab/>
      </w:r>
      <w:r w:rsidR="000E6EA6">
        <w:rPr>
          <w:rFonts w:ascii="Times New Roman" w:hAnsi="Times New Roman" w:cs="Times New Roman"/>
          <w:color w:val="auto"/>
          <w:sz w:val="24"/>
          <w:szCs w:val="24"/>
        </w:rPr>
        <w:t xml:space="preserve">RFP </w:t>
      </w:r>
      <w:r w:rsidR="003F7481" w:rsidRPr="007D3B24">
        <w:rPr>
          <w:rFonts w:ascii="Times New Roman" w:hAnsi="Times New Roman" w:cs="Times New Roman"/>
          <w:color w:val="auto"/>
          <w:sz w:val="24"/>
          <w:szCs w:val="24"/>
          <w:u w:val="single"/>
        </w:rPr>
        <w:t>Response Due Date</w:t>
      </w:r>
      <w:bookmarkEnd w:id="7"/>
    </w:p>
    <w:p w14:paraId="3083D613" w14:textId="59DE9390" w:rsidR="003F7481" w:rsidRDefault="00C4101C" w:rsidP="00AA6C30">
      <w:pPr>
        <w:ind w:left="720"/>
        <w:rPr>
          <w:b/>
        </w:rPr>
      </w:pPr>
      <w:r>
        <w:rPr>
          <w:b/>
        </w:rPr>
        <w:t>One (1</w:t>
      </w:r>
      <w:r w:rsidR="003F7481">
        <w:rPr>
          <w:b/>
        </w:rPr>
        <w:t xml:space="preserve">) </w:t>
      </w:r>
      <w:r w:rsidR="00EC60FC">
        <w:rPr>
          <w:b/>
        </w:rPr>
        <w:t xml:space="preserve">hard </w:t>
      </w:r>
      <w:r>
        <w:rPr>
          <w:b/>
        </w:rPr>
        <w:t>copy</w:t>
      </w:r>
      <w:r w:rsidR="003F7481">
        <w:rPr>
          <w:b/>
        </w:rPr>
        <w:t xml:space="preserve"> of the completed written </w:t>
      </w:r>
      <w:r w:rsidR="000E6EA6">
        <w:rPr>
          <w:b/>
        </w:rPr>
        <w:t xml:space="preserve">RFP </w:t>
      </w:r>
      <w:r w:rsidR="003F7481">
        <w:rPr>
          <w:b/>
        </w:rPr>
        <w:t>response and one (1) electronic version</w:t>
      </w:r>
      <w:r w:rsidR="00C64F4B">
        <w:rPr>
          <w:b/>
        </w:rPr>
        <w:t xml:space="preserve"> </w:t>
      </w:r>
      <w:r w:rsidR="00D6442B">
        <w:rPr>
          <w:b/>
        </w:rPr>
        <w:t>of the RFP</w:t>
      </w:r>
      <w:r w:rsidR="003F7481">
        <w:rPr>
          <w:b/>
        </w:rPr>
        <w:t xml:space="preserve"> </w:t>
      </w:r>
      <w:r w:rsidR="0024083C">
        <w:rPr>
          <w:b/>
        </w:rPr>
        <w:t xml:space="preserve">response </w:t>
      </w:r>
      <w:r w:rsidR="003F7481">
        <w:rPr>
          <w:b/>
        </w:rPr>
        <w:t xml:space="preserve">shall be received no later than 3:00 p.m. ET on </w:t>
      </w:r>
      <w:r w:rsidR="000E6EA6" w:rsidRPr="00725E82">
        <w:rPr>
          <w:b/>
        </w:rPr>
        <w:t>February 7</w:t>
      </w:r>
      <w:r w:rsidR="003F7481" w:rsidRPr="00725E82">
        <w:rPr>
          <w:b/>
        </w:rPr>
        <w:t>, 20</w:t>
      </w:r>
      <w:r w:rsidR="00872319" w:rsidRPr="00725E82">
        <w:rPr>
          <w:b/>
        </w:rPr>
        <w:t>20</w:t>
      </w:r>
      <w:r w:rsidR="003F7481">
        <w:rPr>
          <w:b/>
        </w:rPr>
        <w:t>.</w:t>
      </w:r>
      <w:r w:rsidR="00C64F4B">
        <w:rPr>
          <w:b/>
        </w:rPr>
        <w:t xml:space="preserve">  The electronic version </w:t>
      </w:r>
      <w:r w:rsidR="007E6F0C">
        <w:rPr>
          <w:b/>
        </w:rPr>
        <w:t xml:space="preserve">is to </w:t>
      </w:r>
      <w:r w:rsidR="00C64F4B">
        <w:rPr>
          <w:b/>
        </w:rPr>
        <w:t>be submitted with the written responses on</w:t>
      </w:r>
      <w:r w:rsidR="002E6936">
        <w:rPr>
          <w:b/>
        </w:rPr>
        <w:t xml:space="preserve"> a U</w:t>
      </w:r>
      <w:r w:rsidR="00C64F4B">
        <w:rPr>
          <w:b/>
        </w:rPr>
        <w:t>SB memory device.</w:t>
      </w:r>
    </w:p>
    <w:p w14:paraId="4CB86846" w14:textId="77777777" w:rsidR="003F7481" w:rsidRDefault="003F7481" w:rsidP="00AA6C30">
      <w:pPr>
        <w:ind w:left="720"/>
        <w:rPr>
          <w:b/>
        </w:rPr>
      </w:pPr>
    </w:p>
    <w:p w14:paraId="5985294F" w14:textId="77777777" w:rsidR="003F7481" w:rsidRDefault="003F7481" w:rsidP="00AA6C30">
      <w:pPr>
        <w:ind w:left="720"/>
        <w:jc w:val="both"/>
      </w:pPr>
      <w:r>
        <w:t xml:space="preserve">Any written response received after the specified due date </w:t>
      </w:r>
      <w:r w:rsidR="001E44EC">
        <w:t>may</w:t>
      </w:r>
      <w:r>
        <w:t xml:space="preserve"> not be eligible for consideration.  However, </w:t>
      </w:r>
      <w:r w:rsidR="003A5341">
        <w:t xml:space="preserve">the </w:t>
      </w:r>
      <w:r>
        <w:t>Treasurer</w:t>
      </w:r>
      <w:r w:rsidR="003A5341">
        <w:t>’s Office</w:t>
      </w:r>
      <w:r>
        <w:t xml:space="preserve"> reserves the right to extend the due date, and if extended, </w:t>
      </w:r>
      <w:r w:rsidR="003A5341">
        <w:t xml:space="preserve">the </w:t>
      </w:r>
      <w:r>
        <w:t>Treasurer</w:t>
      </w:r>
      <w:r w:rsidR="003A5341">
        <w:t>’s Office</w:t>
      </w:r>
      <w:r>
        <w:t xml:space="preserve"> will post notice of the extension on </w:t>
      </w:r>
      <w:r w:rsidR="003A5341">
        <w:t xml:space="preserve">the </w:t>
      </w:r>
      <w:r>
        <w:t xml:space="preserve">Treasurer’s website.  Furthermore, responses received prior to the due date shall remain sealed until the </w:t>
      </w:r>
      <w:r w:rsidR="005357E1">
        <w:t>final</w:t>
      </w:r>
      <w:r>
        <w:t xml:space="preserve"> due date.</w:t>
      </w:r>
    </w:p>
    <w:p w14:paraId="648E9A68" w14:textId="77777777" w:rsidR="005C5F60" w:rsidRDefault="005C5F60" w:rsidP="00AA6C30">
      <w:pPr>
        <w:ind w:left="720"/>
      </w:pPr>
    </w:p>
    <w:p w14:paraId="4DC67866" w14:textId="77777777" w:rsidR="005C5F60" w:rsidRPr="00CD1376" w:rsidRDefault="005C5F60" w:rsidP="00AA6C30">
      <w:pPr>
        <w:ind w:left="720"/>
        <w:jc w:val="both"/>
      </w:pPr>
      <w:r>
        <w:t xml:space="preserve">Please </w:t>
      </w:r>
      <w:r w:rsidR="003A4837">
        <w:t xml:space="preserve">send </w:t>
      </w:r>
      <w:r>
        <w:t>your</w:t>
      </w:r>
      <w:r w:rsidRPr="00CD1376">
        <w:t xml:space="preserve"> firm</w:t>
      </w:r>
      <w:r>
        <w:t>’</w:t>
      </w:r>
      <w:r w:rsidRPr="00CD1376">
        <w:t xml:space="preserve">s response </w:t>
      </w:r>
      <w:r>
        <w:t xml:space="preserve">and all required documents </w:t>
      </w:r>
      <w:r w:rsidRPr="00CD1376">
        <w:t>to the following address:</w:t>
      </w:r>
    </w:p>
    <w:p w14:paraId="5205BB1E" w14:textId="77777777" w:rsidR="005C5F60" w:rsidRPr="00CD1376" w:rsidRDefault="005C5F60" w:rsidP="005C5F60">
      <w:pPr>
        <w:jc w:val="both"/>
      </w:pPr>
    </w:p>
    <w:p w14:paraId="40E8547A" w14:textId="77777777" w:rsidR="0032255E" w:rsidRPr="00CD1376" w:rsidRDefault="00147946" w:rsidP="0032255E">
      <w:pPr>
        <w:jc w:val="center"/>
      </w:pPr>
      <w:r>
        <w:t xml:space="preserve">Office of </w:t>
      </w:r>
      <w:r w:rsidR="0032255E">
        <w:t xml:space="preserve">Ohio Treasurer </w:t>
      </w:r>
      <w:r w:rsidR="000C226A">
        <w:t>of State</w:t>
      </w:r>
    </w:p>
    <w:p w14:paraId="2BFD9959" w14:textId="77777777" w:rsidR="005C5F60" w:rsidRPr="00CD1376" w:rsidRDefault="0032255E" w:rsidP="005C5F60">
      <w:pPr>
        <w:jc w:val="center"/>
      </w:pPr>
      <w:r>
        <w:t xml:space="preserve">Attention: </w:t>
      </w:r>
      <w:r w:rsidR="004F2E16">
        <w:t>Zach Haughawout</w:t>
      </w:r>
      <w:r w:rsidR="005C5F60">
        <w:t xml:space="preserve">, </w:t>
      </w:r>
      <w:r w:rsidR="004F2E16">
        <w:t>Director STABLE Account</w:t>
      </w:r>
    </w:p>
    <w:p w14:paraId="3AF0BAAF" w14:textId="77777777" w:rsidR="005C5F60" w:rsidRPr="00CD1376" w:rsidRDefault="005C5F60" w:rsidP="005C5F60">
      <w:pPr>
        <w:jc w:val="center"/>
      </w:pPr>
      <w:r w:rsidRPr="00CD1376">
        <w:t>30 East Broad Street</w:t>
      </w:r>
      <w:r>
        <w:t>, 9</w:t>
      </w:r>
      <w:r w:rsidRPr="005D57EE">
        <w:rPr>
          <w:vertAlign w:val="superscript"/>
        </w:rPr>
        <w:t>th</w:t>
      </w:r>
      <w:r>
        <w:t xml:space="preserve"> Floor</w:t>
      </w:r>
    </w:p>
    <w:p w14:paraId="40368CC3" w14:textId="77777777" w:rsidR="005C5F60" w:rsidRPr="00CD1376" w:rsidRDefault="005B1C85" w:rsidP="005C5F60">
      <w:pPr>
        <w:jc w:val="center"/>
      </w:pPr>
      <w:r>
        <w:t>Columbus, Ohio 43215</w:t>
      </w:r>
    </w:p>
    <w:p w14:paraId="07C2EFBB" w14:textId="77777777" w:rsidR="005C5F60" w:rsidRPr="00B913CB" w:rsidRDefault="005C5F60" w:rsidP="005C5F60">
      <w:pPr>
        <w:jc w:val="center"/>
        <w:rPr>
          <w:b/>
          <w:i/>
        </w:rPr>
      </w:pPr>
      <w:r>
        <w:t>Phone:  (614) 466-</w:t>
      </w:r>
      <w:r w:rsidR="004F2E16">
        <w:t>5413</w:t>
      </w:r>
    </w:p>
    <w:p w14:paraId="5C739912" w14:textId="77777777" w:rsidR="003A4837" w:rsidRPr="00EC60FC" w:rsidRDefault="001D2EEE" w:rsidP="00EC60FC">
      <w:pPr>
        <w:pStyle w:val="Heading1"/>
        <w:rPr>
          <w:rFonts w:ascii="Times New Roman" w:hAnsi="Times New Roman" w:cs="Times New Roman"/>
          <w:color w:val="auto"/>
          <w:sz w:val="24"/>
          <w:szCs w:val="24"/>
          <w:u w:val="single"/>
        </w:rPr>
      </w:pPr>
      <w:bookmarkStart w:id="8" w:name="_Toc29200723"/>
      <w:r>
        <w:rPr>
          <w:rFonts w:ascii="Times New Roman" w:hAnsi="Times New Roman" w:cs="Times New Roman"/>
          <w:color w:val="auto"/>
          <w:sz w:val="24"/>
          <w:szCs w:val="24"/>
        </w:rPr>
        <w:t>1.5</w:t>
      </w:r>
      <w:r w:rsidR="008E7860" w:rsidRPr="00121397">
        <w:rPr>
          <w:rFonts w:ascii="Times New Roman" w:hAnsi="Times New Roman" w:cs="Times New Roman"/>
          <w:color w:val="auto"/>
          <w:sz w:val="24"/>
          <w:szCs w:val="24"/>
        </w:rPr>
        <w:tab/>
      </w:r>
      <w:r w:rsidR="008E7860" w:rsidRPr="007D3B24">
        <w:rPr>
          <w:rFonts w:ascii="Times New Roman" w:hAnsi="Times New Roman" w:cs="Times New Roman"/>
          <w:color w:val="auto"/>
          <w:sz w:val="24"/>
          <w:szCs w:val="24"/>
          <w:u w:val="single"/>
        </w:rPr>
        <w:t>Response Organization and Format</w:t>
      </w:r>
      <w:bookmarkEnd w:id="8"/>
    </w:p>
    <w:p w14:paraId="59C433F6" w14:textId="77777777" w:rsidR="00407F98" w:rsidRDefault="00407F98" w:rsidP="00AA6C30">
      <w:pPr>
        <w:ind w:left="720"/>
        <w:jc w:val="both"/>
        <w:rPr>
          <w:color w:val="000000"/>
        </w:rPr>
      </w:pPr>
      <w:r>
        <w:rPr>
          <w:color w:val="000000"/>
        </w:rPr>
        <w:t>The written response of Respondent shall be organized and submitted in the following manner:</w:t>
      </w:r>
    </w:p>
    <w:p w14:paraId="570A37D6" w14:textId="77777777" w:rsidR="00407F98" w:rsidRDefault="00407F98" w:rsidP="00AA6C30">
      <w:pPr>
        <w:ind w:left="720"/>
        <w:rPr>
          <w:color w:val="000000"/>
        </w:rPr>
      </w:pPr>
    </w:p>
    <w:p w14:paraId="3E0CF3EB" w14:textId="77777777" w:rsidR="00407F98" w:rsidRDefault="00407F98" w:rsidP="00AA6C30">
      <w:pPr>
        <w:ind w:left="720"/>
        <w:jc w:val="both"/>
        <w:rPr>
          <w:color w:val="000000"/>
        </w:rPr>
      </w:pPr>
      <w:r>
        <w:rPr>
          <w:color w:val="000000"/>
        </w:rPr>
        <w:t>Responses shall be</w:t>
      </w:r>
      <w:r w:rsidR="00EC60FC">
        <w:rPr>
          <w:color w:val="000000"/>
        </w:rPr>
        <w:t xml:space="preserve"> a</w:t>
      </w:r>
      <w:r>
        <w:rPr>
          <w:color w:val="000000"/>
        </w:rPr>
        <w:t xml:space="preserve"> typed </w:t>
      </w:r>
      <w:r w:rsidR="00C66F13">
        <w:t xml:space="preserve">document </w:t>
      </w:r>
      <w:r>
        <w:rPr>
          <w:color w:val="000000"/>
        </w:rPr>
        <w:t>on standard 8.5x11-inch paper, single-spa</w:t>
      </w:r>
      <w:r w:rsidR="00C66F13">
        <w:rPr>
          <w:color w:val="000000"/>
        </w:rPr>
        <w:t xml:space="preserve">ced with one-inch margins and </w:t>
      </w:r>
      <w:r>
        <w:rPr>
          <w:color w:val="000000"/>
        </w:rPr>
        <w:t xml:space="preserve">Times New Roman 12-point font.  </w:t>
      </w:r>
      <w:r>
        <w:t>The electronic version of the responses must be submitted as a Microsoft Word</w:t>
      </w:r>
      <w:r w:rsidRPr="007C100F">
        <w:rPr>
          <w:vertAlign w:val="superscript"/>
        </w:rPr>
        <w:t>®</w:t>
      </w:r>
      <w:r>
        <w:t xml:space="preserve"> document.  This document will be compared to the original RF</w:t>
      </w:r>
      <w:r w:rsidR="00D6442B">
        <w:t>P</w:t>
      </w:r>
      <w:r>
        <w:t xml:space="preserve"> released by </w:t>
      </w:r>
      <w:r w:rsidR="003A5341">
        <w:t xml:space="preserve">the </w:t>
      </w:r>
      <w:r>
        <w:t>Treasurer</w:t>
      </w:r>
      <w:r w:rsidR="003A5341">
        <w:t>’s Office</w:t>
      </w:r>
      <w:r w:rsidRPr="00FA45EA">
        <w:rPr>
          <w:b/>
        </w:rPr>
        <w:t xml:space="preserve">.  Note:  Any </w:t>
      </w:r>
      <w:r w:rsidRPr="00FA45EA">
        <w:rPr>
          <w:b/>
        </w:rPr>
        <w:lastRenderedPageBreak/>
        <w:t>alterations, changes</w:t>
      </w:r>
      <w:r w:rsidR="00C66F13">
        <w:rPr>
          <w:b/>
        </w:rPr>
        <w:t>,</w:t>
      </w:r>
      <w:r w:rsidRPr="00FA45EA">
        <w:rPr>
          <w:b/>
        </w:rPr>
        <w:t xml:space="preserve"> or deletions made by Respondent to the original RF</w:t>
      </w:r>
      <w:r w:rsidR="00D6442B">
        <w:rPr>
          <w:b/>
        </w:rPr>
        <w:t>P</w:t>
      </w:r>
      <w:r w:rsidRPr="00FA45EA">
        <w:rPr>
          <w:b/>
        </w:rPr>
        <w:t xml:space="preserve"> may be grounds for disqualification.  </w:t>
      </w:r>
    </w:p>
    <w:p w14:paraId="11F65CC9" w14:textId="77777777" w:rsidR="00407F98" w:rsidRDefault="00407F98" w:rsidP="00AA6C30">
      <w:pPr>
        <w:ind w:left="720"/>
        <w:jc w:val="both"/>
        <w:rPr>
          <w:color w:val="000000"/>
        </w:rPr>
      </w:pPr>
    </w:p>
    <w:p w14:paraId="33523967" w14:textId="77777777" w:rsidR="00407F98" w:rsidRDefault="00407F98" w:rsidP="00AA6C30">
      <w:pPr>
        <w:ind w:left="720"/>
        <w:jc w:val="both"/>
        <w:rPr>
          <w:color w:val="000000"/>
        </w:rPr>
      </w:pPr>
      <w:r>
        <w:rPr>
          <w:color w:val="000000"/>
        </w:rPr>
        <w:t>Responses shall be organized and presented in the order and b</w:t>
      </w:r>
      <w:r w:rsidR="00E660D1">
        <w:rPr>
          <w:color w:val="000000"/>
        </w:rPr>
        <w:t>y the number assigned in the RFP</w:t>
      </w:r>
      <w:r>
        <w:rPr>
          <w:color w:val="000000"/>
        </w:rPr>
        <w:t>.  Responses shall be organized with the following headings and each heading shall be separated by tabs or oth</w:t>
      </w:r>
      <w:r w:rsidR="00D6442B">
        <w:rPr>
          <w:color w:val="000000"/>
        </w:rPr>
        <w:t xml:space="preserve">erwise clearly marked.  The RFP </w:t>
      </w:r>
      <w:r>
        <w:rPr>
          <w:color w:val="000000"/>
        </w:rPr>
        <w:t>sections which require responses are:</w:t>
      </w:r>
    </w:p>
    <w:p w14:paraId="7470E89A" w14:textId="77777777" w:rsidR="00407F98" w:rsidRDefault="00407F98" w:rsidP="00407F98">
      <w:pPr>
        <w:ind w:left="720"/>
        <w:jc w:val="both"/>
        <w:rPr>
          <w:color w:val="000000"/>
        </w:rPr>
      </w:pPr>
    </w:p>
    <w:p w14:paraId="2A984106" w14:textId="77777777" w:rsidR="00682D41" w:rsidRDefault="00407F98" w:rsidP="00407F98">
      <w:pPr>
        <w:ind w:left="720"/>
        <w:jc w:val="both"/>
        <w:rPr>
          <w:color w:val="000000"/>
        </w:rPr>
      </w:pPr>
      <w:r>
        <w:rPr>
          <w:color w:val="000000"/>
        </w:rPr>
        <w:tab/>
        <w:t>I.</w:t>
      </w:r>
      <w:r>
        <w:rPr>
          <w:color w:val="000000"/>
        </w:rPr>
        <w:tab/>
      </w:r>
      <w:r w:rsidR="00354220">
        <w:rPr>
          <w:color w:val="000000"/>
        </w:rPr>
        <w:t xml:space="preserve">Section </w:t>
      </w:r>
      <w:r w:rsidR="004C1F79">
        <w:rPr>
          <w:color w:val="000000"/>
        </w:rPr>
        <w:t>2</w:t>
      </w:r>
      <w:r w:rsidR="00354220">
        <w:rPr>
          <w:color w:val="000000"/>
        </w:rPr>
        <w:t xml:space="preserve"> </w:t>
      </w:r>
      <w:r w:rsidR="001E44EC">
        <w:rPr>
          <w:color w:val="000000"/>
        </w:rPr>
        <w:t>–</w:t>
      </w:r>
      <w:r w:rsidR="00354220">
        <w:rPr>
          <w:color w:val="000000"/>
        </w:rPr>
        <w:t xml:space="preserve"> </w:t>
      </w:r>
      <w:r w:rsidR="001E44EC">
        <w:t>Service Provider Offering and Response</w:t>
      </w:r>
    </w:p>
    <w:p w14:paraId="2E035E5E" w14:textId="77777777" w:rsidR="00407F98" w:rsidRDefault="00354220" w:rsidP="00354220">
      <w:pPr>
        <w:ind w:left="720" w:firstLine="720"/>
        <w:jc w:val="both"/>
        <w:rPr>
          <w:color w:val="000000"/>
        </w:rPr>
      </w:pPr>
      <w:r w:rsidRPr="00354220">
        <w:rPr>
          <w:color w:val="000000"/>
        </w:rPr>
        <w:t>II.</w:t>
      </w:r>
      <w:r w:rsidRPr="00354220">
        <w:rPr>
          <w:color w:val="000000"/>
        </w:rPr>
        <w:tab/>
      </w:r>
      <w:r>
        <w:rPr>
          <w:color w:val="000000"/>
        </w:rPr>
        <w:t xml:space="preserve">Section 4 </w:t>
      </w:r>
      <w:r w:rsidR="0013595C">
        <w:rPr>
          <w:color w:val="000000"/>
        </w:rPr>
        <w:t>-</w:t>
      </w:r>
      <w:r>
        <w:rPr>
          <w:color w:val="000000"/>
        </w:rPr>
        <w:t xml:space="preserve"> </w:t>
      </w:r>
      <w:r w:rsidR="00407F98" w:rsidRPr="00354220">
        <w:rPr>
          <w:color w:val="000000"/>
        </w:rPr>
        <w:t>Technical Response</w:t>
      </w:r>
    </w:p>
    <w:p w14:paraId="52481829" w14:textId="77777777" w:rsidR="00354220" w:rsidRDefault="00407F98" w:rsidP="00354220">
      <w:pPr>
        <w:ind w:left="720" w:firstLine="720"/>
      </w:pPr>
      <w:r>
        <w:rPr>
          <w:color w:val="000000"/>
        </w:rPr>
        <w:t>I</w:t>
      </w:r>
      <w:r w:rsidR="00354220">
        <w:rPr>
          <w:color w:val="000000"/>
        </w:rPr>
        <w:t>II</w:t>
      </w:r>
      <w:r>
        <w:rPr>
          <w:color w:val="000000"/>
        </w:rPr>
        <w:t>.</w:t>
      </w:r>
      <w:r>
        <w:rPr>
          <w:color w:val="000000"/>
        </w:rPr>
        <w:tab/>
      </w:r>
      <w:r w:rsidR="00354220" w:rsidRPr="00354220">
        <w:t>Section 5</w:t>
      </w:r>
      <w:r w:rsidR="004C1F79">
        <w:t xml:space="preserve"> - </w:t>
      </w:r>
      <w:r w:rsidR="00D6442B">
        <w:t xml:space="preserve">Cost </w:t>
      </w:r>
      <w:r w:rsidR="00354220" w:rsidRPr="00354220">
        <w:t>Proposal</w:t>
      </w:r>
    </w:p>
    <w:p w14:paraId="32D3B8D5" w14:textId="77777777" w:rsidR="005C5F60" w:rsidRDefault="00354220" w:rsidP="00354220">
      <w:pPr>
        <w:ind w:left="720" w:firstLine="720"/>
      </w:pPr>
      <w:r>
        <w:rPr>
          <w:color w:val="000000"/>
        </w:rPr>
        <w:t>IV.</w:t>
      </w:r>
      <w:r>
        <w:tab/>
        <w:t xml:space="preserve">Section 6 </w:t>
      </w:r>
      <w:r w:rsidR="0013595C">
        <w:t xml:space="preserve">- </w:t>
      </w:r>
      <w:r w:rsidR="003A4837">
        <w:t xml:space="preserve">Contact Information and </w:t>
      </w:r>
      <w:r>
        <w:t>Certification</w:t>
      </w:r>
      <w:r w:rsidR="007B6EED">
        <w:t>s</w:t>
      </w:r>
    </w:p>
    <w:p w14:paraId="7F669858" w14:textId="6602EE60" w:rsidR="003154FC" w:rsidRDefault="003154FC" w:rsidP="00354220">
      <w:pPr>
        <w:ind w:left="720" w:firstLine="720"/>
      </w:pPr>
      <w:r>
        <w:rPr>
          <w:color w:val="000000"/>
        </w:rPr>
        <w:t>V.</w:t>
      </w:r>
      <w:r>
        <w:tab/>
      </w:r>
      <w:r w:rsidR="003B3893">
        <w:t xml:space="preserve">Appendix </w:t>
      </w:r>
      <w:r w:rsidR="009D7C90">
        <w:t>1</w:t>
      </w:r>
      <w:r>
        <w:t xml:space="preserve"> - </w:t>
      </w:r>
      <w:r w:rsidR="004C1F79">
        <w:t>Scope of Service Offering</w:t>
      </w:r>
      <w:r w:rsidR="005E446C">
        <w:t xml:space="preserve"> Comments</w:t>
      </w:r>
    </w:p>
    <w:p w14:paraId="1DEF676D" w14:textId="77777777" w:rsidR="00407F98" w:rsidRPr="007D3B24" w:rsidRDefault="00AE10A4" w:rsidP="00121397">
      <w:pPr>
        <w:pStyle w:val="Heading1"/>
        <w:rPr>
          <w:rFonts w:ascii="Times New Roman" w:hAnsi="Times New Roman" w:cs="Times New Roman"/>
          <w:color w:val="auto"/>
          <w:sz w:val="24"/>
          <w:szCs w:val="24"/>
          <w:u w:val="single"/>
        </w:rPr>
      </w:pPr>
      <w:bookmarkStart w:id="9" w:name="_Toc29200724"/>
      <w:r w:rsidRPr="004B29A8">
        <w:rPr>
          <w:rFonts w:ascii="Times New Roman" w:hAnsi="Times New Roman" w:cs="Times New Roman"/>
          <w:color w:val="auto"/>
          <w:sz w:val="24"/>
          <w:szCs w:val="24"/>
        </w:rPr>
        <w:t>1</w:t>
      </w:r>
      <w:r w:rsidR="00407F98" w:rsidRPr="004B29A8">
        <w:rPr>
          <w:rFonts w:ascii="Times New Roman" w:hAnsi="Times New Roman" w:cs="Times New Roman"/>
          <w:color w:val="auto"/>
          <w:sz w:val="24"/>
          <w:szCs w:val="24"/>
        </w:rPr>
        <w:t>.</w:t>
      </w:r>
      <w:r w:rsidR="001D2EEE" w:rsidRPr="004B29A8">
        <w:rPr>
          <w:rFonts w:ascii="Times New Roman" w:hAnsi="Times New Roman" w:cs="Times New Roman"/>
          <w:color w:val="auto"/>
          <w:sz w:val="24"/>
          <w:szCs w:val="24"/>
        </w:rPr>
        <w:t>6</w:t>
      </w:r>
      <w:r w:rsidR="00407F98" w:rsidRPr="00121397">
        <w:rPr>
          <w:rFonts w:ascii="Times New Roman" w:hAnsi="Times New Roman" w:cs="Times New Roman"/>
          <w:color w:val="auto"/>
          <w:sz w:val="24"/>
          <w:szCs w:val="24"/>
        </w:rPr>
        <w:tab/>
      </w:r>
      <w:r w:rsidR="00407F98" w:rsidRPr="007D3B24">
        <w:rPr>
          <w:rFonts w:ascii="Times New Roman" w:hAnsi="Times New Roman" w:cs="Times New Roman"/>
          <w:color w:val="auto"/>
          <w:sz w:val="24"/>
          <w:szCs w:val="24"/>
          <w:u w:val="single"/>
        </w:rPr>
        <w:t>Mandatory Requirements</w:t>
      </w:r>
      <w:bookmarkEnd w:id="9"/>
    </w:p>
    <w:p w14:paraId="045F7307" w14:textId="77777777" w:rsidR="00407F98" w:rsidRDefault="00407F98" w:rsidP="00AA6C30">
      <w:pPr>
        <w:ind w:left="720"/>
        <w:jc w:val="both"/>
        <w:rPr>
          <w:color w:val="000000"/>
        </w:rPr>
      </w:pPr>
      <w:r>
        <w:rPr>
          <w:color w:val="000000"/>
        </w:rPr>
        <w:t>Respondents shall answer all questions in this RF</w:t>
      </w:r>
      <w:r w:rsidR="00FC51DB">
        <w:rPr>
          <w:color w:val="000000"/>
        </w:rPr>
        <w:t>P</w:t>
      </w:r>
      <w:r>
        <w:rPr>
          <w:color w:val="000000"/>
        </w:rPr>
        <w:t xml:space="preserve">.  Failure to respond to </w:t>
      </w:r>
      <w:r w:rsidR="007C7CFB">
        <w:rPr>
          <w:color w:val="000000"/>
        </w:rPr>
        <w:t xml:space="preserve">any </w:t>
      </w:r>
      <w:r>
        <w:rPr>
          <w:color w:val="000000"/>
        </w:rPr>
        <w:t>of the requirements in this RF</w:t>
      </w:r>
      <w:r w:rsidR="00FC51DB">
        <w:rPr>
          <w:color w:val="000000"/>
        </w:rPr>
        <w:t>P</w:t>
      </w:r>
      <w:r>
        <w:rPr>
          <w:color w:val="000000"/>
        </w:rPr>
        <w:t xml:space="preserve"> may be the basis </w:t>
      </w:r>
      <w:r w:rsidR="0003178D">
        <w:rPr>
          <w:color w:val="000000"/>
        </w:rPr>
        <w:t>for R</w:t>
      </w:r>
      <w:r w:rsidR="00C64F4B">
        <w:rPr>
          <w:color w:val="000000"/>
        </w:rPr>
        <w:t>espondent disqualification.</w:t>
      </w:r>
      <w:r>
        <w:rPr>
          <w:color w:val="000000"/>
        </w:rPr>
        <w:t xml:space="preserve"> “</w:t>
      </w:r>
      <w:r w:rsidR="000C226A">
        <w:rPr>
          <w:color w:val="000000"/>
        </w:rPr>
        <w:t>Y</w:t>
      </w:r>
      <w:r>
        <w:rPr>
          <w:color w:val="000000"/>
        </w:rPr>
        <w:t xml:space="preserve">ou” or “your organization”, as </w:t>
      </w:r>
      <w:r w:rsidR="00FC51DB">
        <w:rPr>
          <w:color w:val="000000"/>
        </w:rPr>
        <w:t>used in any question in this RFP</w:t>
      </w:r>
      <w:r>
        <w:rPr>
          <w:color w:val="000000"/>
        </w:rPr>
        <w:t xml:space="preserve">, refers to Respondent.  All questions should be answered by Respondent based on the services provided by </w:t>
      </w:r>
      <w:r w:rsidR="007C3607">
        <w:rPr>
          <w:color w:val="000000"/>
        </w:rPr>
        <w:t>Respondent</w:t>
      </w:r>
      <w:r>
        <w:rPr>
          <w:color w:val="000000"/>
        </w:rPr>
        <w:t>, and not by those services offered by any other party, with the exception of those questions specifically asking about services provided by third parties pursuant to a sub-contracting agreement with Respondent.  If any of Respondent’s responses to this RF</w:t>
      </w:r>
      <w:r w:rsidR="00FC51DB">
        <w:rPr>
          <w:color w:val="000000"/>
        </w:rPr>
        <w:t>P</w:t>
      </w:r>
      <w:r>
        <w:rPr>
          <w:color w:val="000000"/>
        </w:rPr>
        <w:t xml:space="preserve"> are based on the service(s) being provided by a subcontractor, Respondent must disclose this information in the response to the RF</w:t>
      </w:r>
      <w:r w:rsidR="00FC51DB">
        <w:rPr>
          <w:color w:val="000000"/>
        </w:rPr>
        <w:t>P</w:t>
      </w:r>
      <w:r>
        <w:rPr>
          <w:color w:val="000000"/>
        </w:rPr>
        <w:t>.  For any questions concerning services not offered by Respondent, Respondent should respond “SERVICE NOT OFFERED”.</w:t>
      </w:r>
    </w:p>
    <w:p w14:paraId="5CCC9062" w14:textId="77777777" w:rsidR="00407F98" w:rsidRDefault="00407F98" w:rsidP="00AA6C30">
      <w:pPr>
        <w:ind w:left="1440"/>
        <w:jc w:val="both"/>
        <w:rPr>
          <w:color w:val="000000"/>
        </w:rPr>
      </w:pPr>
    </w:p>
    <w:p w14:paraId="2ECBEC53" w14:textId="77777777" w:rsidR="00407F98" w:rsidRDefault="00407F98" w:rsidP="00AA6C30">
      <w:pPr>
        <w:ind w:left="720"/>
        <w:jc w:val="both"/>
        <w:rPr>
          <w:color w:val="000000"/>
        </w:rPr>
      </w:pPr>
      <w:r>
        <w:rPr>
          <w:color w:val="000000"/>
        </w:rPr>
        <w:t>Failure to comply with any term and/or condition outlined in this RF</w:t>
      </w:r>
      <w:r w:rsidR="00FC51DB">
        <w:rPr>
          <w:color w:val="000000"/>
        </w:rPr>
        <w:t>P</w:t>
      </w:r>
      <w:r>
        <w:rPr>
          <w:color w:val="000000"/>
        </w:rPr>
        <w:t xml:space="preserve"> by Respondent may </w:t>
      </w:r>
      <w:r w:rsidRPr="00D314CF">
        <w:rPr>
          <w:color w:val="000000"/>
        </w:rPr>
        <w:t xml:space="preserve">disqualify </w:t>
      </w:r>
      <w:r>
        <w:rPr>
          <w:color w:val="000000"/>
        </w:rPr>
        <w:t>Respondent</w:t>
      </w:r>
      <w:r w:rsidRPr="00D314CF">
        <w:rPr>
          <w:color w:val="000000"/>
        </w:rPr>
        <w:t xml:space="preserve"> from</w:t>
      </w:r>
      <w:r>
        <w:rPr>
          <w:color w:val="000000"/>
        </w:rPr>
        <w:t xml:space="preserve"> selection.</w:t>
      </w:r>
    </w:p>
    <w:p w14:paraId="6035F522" w14:textId="77777777" w:rsidR="00407F98" w:rsidRDefault="00407F98" w:rsidP="00AA6C30">
      <w:pPr>
        <w:ind w:left="1440"/>
        <w:jc w:val="both"/>
        <w:rPr>
          <w:color w:val="000000"/>
        </w:rPr>
      </w:pPr>
    </w:p>
    <w:p w14:paraId="1109F00C" w14:textId="77777777" w:rsidR="00F81DE8" w:rsidRDefault="00AA6C30" w:rsidP="00F81DE8">
      <w:pPr>
        <w:ind w:left="720"/>
        <w:jc w:val="both"/>
        <w:rPr>
          <w:color w:val="000000"/>
        </w:rPr>
      </w:pPr>
      <w:r>
        <w:rPr>
          <w:color w:val="000000"/>
        </w:rPr>
        <w:t>In Section 6</w:t>
      </w:r>
      <w:r w:rsidR="000C226A">
        <w:rPr>
          <w:color w:val="000000"/>
        </w:rPr>
        <w:t xml:space="preserve"> – Contact Information and Certification</w:t>
      </w:r>
      <w:r w:rsidR="007B6EED">
        <w:rPr>
          <w:color w:val="000000"/>
        </w:rPr>
        <w:t>s</w:t>
      </w:r>
      <w:r>
        <w:rPr>
          <w:color w:val="000000"/>
        </w:rPr>
        <w:t xml:space="preserve">, </w:t>
      </w:r>
      <w:r w:rsidR="00407F98">
        <w:rPr>
          <w:color w:val="000000"/>
        </w:rPr>
        <w:t>Respondents shall submit the name, title, address, e-mail address</w:t>
      </w:r>
      <w:r w:rsidR="00436DB9">
        <w:rPr>
          <w:color w:val="000000"/>
        </w:rPr>
        <w:t>,</w:t>
      </w:r>
      <w:r w:rsidR="00407F98">
        <w:rPr>
          <w:color w:val="000000"/>
        </w:rPr>
        <w:t xml:space="preserve"> and telephone number of an individual </w:t>
      </w:r>
      <w:r w:rsidR="00645D96">
        <w:rPr>
          <w:color w:val="000000"/>
        </w:rPr>
        <w:t xml:space="preserve">the Treasurer’s Office shall communicate with in regard to the RFP and </w:t>
      </w:r>
      <w:r w:rsidR="00407F98">
        <w:rPr>
          <w:color w:val="000000"/>
        </w:rPr>
        <w:t>with authority to answer questions or provide clarification regarding its responses.</w:t>
      </w:r>
    </w:p>
    <w:p w14:paraId="454AB5E8" w14:textId="77777777" w:rsidR="009057E8" w:rsidRPr="00490E7F" w:rsidRDefault="009057E8" w:rsidP="00490E7F">
      <w:pPr>
        <w:pStyle w:val="Heading1"/>
        <w:rPr>
          <w:rFonts w:ascii="Times New Roman" w:hAnsi="Times New Roman" w:cs="Times New Roman"/>
          <w:color w:val="auto"/>
          <w:sz w:val="24"/>
          <w:szCs w:val="24"/>
        </w:rPr>
      </w:pPr>
      <w:bookmarkStart w:id="10" w:name="_Toc29200725"/>
      <w:r w:rsidRPr="00490E7F">
        <w:rPr>
          <w:rFonts w:ascii="Times New Roman" w:hAnsi="Times New Roman" w:cs="Times New Roman"/>
          <w:color w:val="auto"/>
          <w:sz w:val="24"/>
          <w:szCs w:val="24"/>
        </w:rPr>
        <w:t>1.</w:t>
      </w:r>
      <w:r w:rsidR="001D2EEE">
        <w:rPr>
          <w:rFonts w:ascii="Times New Roman" w:hAnsi="Times New Roman" w:cs="Times New Roman"/>
          <w:color w:val="auto"/>
          <w:sz w:val="24"/>
          <w:szCs w:val="24"/>
        </w:rPr>
        <w:t>7</w:t>
      </w:r>
      <w:r w:rsidRPr="00490E7F">
        <w:rPr>
          <w:rFonts w:ascii="Times New Roman" w:hAnsi="Times New Roman" w:cs="Times New Roman"/>
          <w:color w:val="auto"/>
          <w:sz w:val="24"/>
          <w:szCs w:val="24"/>
        </w:rPr>
        <w:tab/>
      </w:r>
      <w:r w:rsidRPr="00490E7F">
        <w:rPr>
          <w:rFonts w:ascii="Times New Roman" w:hAnsi="Times New Roman" w:cs="Times New Roman"/>
          <w:color w:val="auto"/>
          <w:sz w:val="24"/>
          <w:szCs w:val="24"/>
          <w:u w:val="single"/>
        </w:rPr>
        <w:t>Respondent Evaluation Process</w:t>
      </w:r>
      <w:bookmarkEnd w:id="10"/>
    </w:p>
    <w:p w14:paraId="5E314BF0" w14:textId="77777777" w:rsidR="00F81DE8" w:rsidRDefault="00F81DE8" w:rsidP="00AA6C30">
      <w:pPr>
        <w:pStyle w:val="Default"/>
        <w:ind w:left="720"/>
        <w:jc w:val="both"/>
        <w:rPr>
          <w:rFonts w:ascii="Times New Roman" w:hAnsi="Times New Roman" w:cs="Times New Roman"/>
        </w:rPr>
      </w:pPr>
      <w:r>
        <w:rPr>
          <w:rFonts w:ascii="Times New Roman" w:hAnsi="Times New Roman" w:cs="Times New Roman"/>
        </w:rPr>
        <w:t xml:space="preserve">A two-stage process </w:t>
      </w:r>
      <w:r w:rsidR="008B26A3">
        <w:rPr>
          <w:rFonts w:ascii="Times New Roman" w:hAnsi="Times New Roman" w:cs="Times New Roman"/>
        </w:rPr>
        <w:t>will be</w:t>
      </w:r>
      <w:r>
        <w:rPr>
          <w:rFonts w:ascii="Times New Roman" w:hAnsi="Times New Roman" w:cs="Times New Roman"/>
        </w:rPr>
        <w:t xml:space="preserve"> utilized in evaluating Respondents:</w:t>
      </w:r>
    </w:p>
    <w:p w14:paraId="243B1B0B" w14:textId="77777777" w:rsidR="00F81DE8" w:rsidRDefault="00F81DE8" w:rsidP="00AA6C30">
      <w:pPr>
        <w:pStyle w:val="Default"/>
        <w:ind w:left="720"/>
        <w:jc w:val="both"/>
        <w:rPr>
          <w:rFonts w:ascii="Times New Roman" w:hAnsi="Times New Roman" w:cs="Times New Roman"/>
        </w:rPr>
      </w:pPr>
    </w:p>
    <w:p w14:paraId="0A893B35" w14:textId="77777777" w:rsidR="00F81DE8" w:rsidRPr="00F81DE8" w:rsidRDefault="00F81DE8" w:rsidP="00AA6C30">
      <w:pPr>
        <w:pStyle w:val="Default"/>
        <w:ind w:left="720"/>
        <w:jc w:val="both"/>
        <w:rPr>
          <w:rFonts w:ascii="Times New Roman" w:hAnsi="Times New Roman" w:cs="Times New Roman"/>
          <w:u w:val="single"/>
        </w:rPr>
      </w:pPr>
      <w:r w:rsidRPr="00F81DE8">
        <w:rPr>
          <w:rFonts w:ascii="Times New Roman" w:hAnsi="Times New Roman" w:cs="Times New Roman"/>
          <w:u w:val="single"/>
        </w:rPr>
        <w:t>Stage One – Initial Evaluation</w:t>
      </w:r>
    </w:p>
    <w:p w14:paraId="4DB11B4C" w14:textId="77777777" w:rsidR="00F81DE8" w:rsidRDefault="00F81DE8" w:rsidP="00F81DE8">
      <w:pPr>
        <w:pStyle w:val="Default"/>
        <w:ind w:left="720"/>
        <w:jc w:val="both"/>
        <w:rPr>
          <w:rFonts w:ascii="Times New Roman" w:hAnsi="Times New Roman" w:cs="Times New Roman"/>
        </w:rPr>
      </w:pPr>
      <w:r>
        <w:rPr>
          <w:rFonts w:ascii="Times New Roman" w:hAnsi="Times New Roman" w:cs="Times New Roman"/>
        </w:rPr>
        <w:t>All Respondents will be initially evaluated on the basis of their written RF</w:t>
      </w:r>
      <w:r w:rsidR="00FC51DB">
        <w:rPr>
          <w:rFonts w:ascii="Times New Roman" w:hAnsi="Times New Roman" w:cs="Times New Roman"/>
        </w:rPr>
        <w:t>P</w:t>
      </w:r>
      <w:r>
        <w:rPr>
          <w:rFonts w:ascii="Times New Roman" w:hAnsi="Times New Roman" w:cs="Times New Roman"/>
        </w:rPr>
        <w:t xml:space="preserve"> response.  Those Respondents failing to meet the minimum requirements may be eliminated from further consideration.  </w:t>
      </w:r>
    </w:p>
    <w:p w14:paraId="1E71118C" w14:textId="77777777" w:rsidR="00F81DE8" w:rsidRDefault="00F81DE8" w:rsidP="00F81DE8">
      <w:pPr>
        <w:pStyle w:val="Default"/>
        <w:ind w:left="720"/>
        <w:jc w:val="both"/>
        <w:rPr>
          <w:rFonts w:ascii="Times New Roman" w:hAnsi="Times New Roman" w:cs="Times New Roman"/>
        </w:rPr>
      </w:pPr>
    </w:p>
    <w:p w14:paraId="72BAE0A7" w14:textId="77777777" w:rsidR="00F81DE8" w:rsidRPr="00C64F4B" w:rsidRDefault="00F81DE8" w:rsidP="00F81DE8">
      <w:pPr>
        <w:pStyle w:val="Default"/>
        <w:ind w:left="720"/>
        <w:jc w:val="both"/>
        <w:rPr>
          <w:rFonts w:ascii="Times New Roman" w:hAnsi="Times New Roman" w:cs="Times New Roman"/>
          <w:strike/>
        </w:rPr>
      </w:pPr>
      <w:r>
        <w:rPr>
          <w:rFonts w:ascii="Times New Roman" w:hAnsi="Times New Roman" w:cs="Times New Roman"/>
        </w:rPr>
        <w:lastRenderedPageBreak/>
        <w:t>Respondent</w:t>
      </w:r>
      <w:r w:rsidR="00490E7F">
        <w:rPr>
          <w:rFonts w:ascii="Times New Roman" w:hAnsi="Times New Roman" w:cs="Times New Roman"/>
        </w:rPr>
        <w:t xml:space="preserve"> RF</w:t>
      </w:r>
      <w:r w:rsidR="00FC51DB">
        <w:rPr>
          <w:rFonts w:ascii="Times New Roman" w:hAnsi="Times New Roman" w:cs="Times New Roman"/>
        </w:rPr>
        <w:t>P</w:t>
      </w:r>
      <w:r w:rsidR="00490E7F">
        <w:rPr>
          <w:rFonts w:ascii="Times New Roman" w:hAnsi="Times New Roman" w:cs="Times New Roman"/>
        </w:rPr>
        <w:t xml:space="preserve"> responses</w:t>
      </w:r>
      <w:r>
        <w:rPr>
          <w:rFonts w:ascii="Times New Roman" w:hAnsi="Times New Roman" w:cs="Times New Roman"/>
        </w:rPr>
        <w:t xml:space="preserve"> </w:t>
      </w:r>
      <w:r w:rsidR="00490E7F">
        <w:rPr>
          <w:rFonts w:ascii="Times New Roman" w:hAnsi="Times New Roman" w:cs="Times New Roman"/>
        </w:rPr>
        <w:t>will be evaluated based on: 1) ability to meet t</w:t>
      </w:r>
      <w:r>
        <w:rPr>
          <w:rFonts w:ascii="Times New Roman" w:hAnsi="Times New Roman" w:cs="Times New Roman"/>
        </w:rPr>
        <w:t xml:space="preserve">he </w:t>
      </w:r>
      <w:r w:rsidR="00490E7F">
        <w:rPr>
          <w:rFonts w:ascii="Times New Roman" w:hAnsi="Times New Roman" w:cs="Times New Roman"/>
        </w:rPr>
        <w:t xml:space="preserve">Treasurer’s </w:t>
      </w:r>
      <w:r w:rsidR="0094696F">
        <w:rPr>
          <w:rFonts w:ascii="Times New Roman" w:hAnsi="Times New Roman" w:cs="Times New Roman"/>
        </w:rPr>
        <w:t xml:space="preserve">Office </w:t>
      </w:r>
      <w:r>
        <w:rPr>
          <w:rFonts w:ascii="Times New Roman" w:hAnsi="Times New Roman" w:cs="Times New Roman"/>
        </w:rPr>
        <w:t xml:space="preserve">minimum requirements; </w:t>
      </w:r>
      <w:r w:rsidR="00673EEF">
        <w:rPr>
          <w:rFonts w:ascii="Times New Roman" w:hAnsi="Times New Roman" w:cs="Times New Roman"/>
        </w:rPr>
        <w:t>2) Respondent’s maintenance of the public trust and confidence of its customers; 3</w:t>
      </w:r>
      <w:r>
        <w:rPr>
          <w:rFonts w:ascii="Times New Roman" w:hAnsi="Times New Roman" w:cs="Times New Roman"/>
        </w:rPr>
        <w:t xml:space="preserve">) </w:t>
      </w:r>
      <w:r w:rsidR="0094696F">
        <w:rPr>
          <w:rFonts w:ascii="Times New Roman" w:hAnsi="Times New Roman" w:cs="Times New Roman"/>
        </w:rPr>
        <w:t xml:space="preserve">the </w:t>
      </w:r>
      <w:r w:rsidR="009902FE">
        <w:rPr>
          <w:rFonts w:ascii="Times New Roman" w:hAnsi="Times New Roman" w:cs="Times New Roman"/>
        </w:rPr>
        <w:t xml:space="preserve">Treasurer’s </w:t>
      </w:r>
      <w:r w:rsidR="0094696F">
        <w:rPr>
          <w:rFonts w:ascii="Times New Roman" w:hAnsi="Times New Roman" w:cs="Times New Roman"/>
        </w:rPr>
        <w:t>Office</w:t>
      </w:r>
      <w:r w:rsidR="00D57ECA">
        <w:rPr>
          <w:rFonts w:ascii="Times New Roman" w:hAnsi="Times New Roman" w:cs="Times New Roman"/>
        </w:rPr>
        <w:t>’s</w:t>
      </w:r>
      <w:r w:rsidR="0094696F">
        <w:rPr>
          <w:rFonts w:ascii="Times New Roman" w:hAnsi="Times New Roman" w:cs="Times New Roman"/>
        </w:rPr>
        <w:t xml:space="preserve"> </w:t>
      </w:r>
      <w:r w:rsidR="009902FE">
        <w:rPr>
          <w:rFonts w:ascii="Times New Roman" w:hAnsi="Times New Roman" w:cs="Times New Roman"/>
        </w:rPr>
        <w:t xml:space="preserve">evaluation of the </w:t>
      </w:r>
      <w:r w:rsidR="00490E7F">
        <w:rPr>
          <w:rFonts w:ascii="Times New Roman" w:hAnsi="Times New Roman" w:cs="Times New Roman"/>
        </w:rPr>
        <w:t xml:space="preserve">Respondent’s </w:t>
      </w:r>
      <w:r w:rsidR="00FC51DB">
        <w:rPr>
          <w:rFonts w:ascii="Times New Roman" w:hAnsi="Times New Roman" w:cs="Times New Roman"/>
        </w:rPr>
        <w:t xml:space="preserve">ability to support </w:t>
      </w:r>
      <w:r w:rsidR="00ED1110">
        <w:rPr>
          <w:rFonts w:ascii="Times New Roman" w:hAnsi="Times New Roman" w:cs="Times New Roman"/>
        </w:rPr>
        <w:t>STABLE Account</w:t>
      </w:r>
      <w:r w:rsidR="005C0430">
        <w:rPr>
          <w:rFonts w:ascii="Times New Roman" w:hAnsi="Times New Roman" w:cs="Times New Roman"/>
        </w:rPr>
        <w:t xml:space="preserve"> </w:t>
      </w:r>
      <w:r w:rsidR="009902FE">
        <w:rPr>
          <w:rFonts w:ascii="Times New Roman" w:hAnsi="Times New Roman" w:cs="Times New Roman"/>
        </w:rPr>
        <w:t xml:space="preserve">based on the </w:t>
      </w:r>
      <w:r w:rsidR="008F0FBE">
        <w:rPr>
          <w:rFonts w:ascii="Times New Roman" w:hAnsi="Times New Roman" w:cs="Times New Roman"/>
        </w:rPr>
        <w:t xml:space="preserve">Section 4 - </w:t>
      </w:r>
      <w:r w:rsidR="00490E7F">
        <w:rPr>
          <w:rFonts w:ascii="Times New Roman" w:hAnsi="Times New Roman" w:cs="Times New Roman"/>
        </w:rPr>
        <w:t xml:space="preserve">Technical Response; </w:t>
      </w:r>
      <w:r w:rsidR="00673EEF">
        <w:rPr>
          <w:rFonts w:ascii="Times New Roman" w:hAnsi="Times New Roman" w:cs="Times New Roman"/>
        </w:rPr>
        <w:t>and 4</w:t>
      </w:r>
      <w:r>
        <w:rPr>
          <w:rFonts w:ascii="Times New Roman" w:hAnsi="Times New Roman" w:cs="Times New Roman"/>
        </w:rPr>
        <w:t xml:space="preserve">) </w:t>
      </w:r>
      <w:r w:rsidR="00490E7F">
        <w:rPr>
          <w:rFonts w:ascii="Times New Roman" w:hAnsi="Times New Roman" w:cs="Times New Roman"/>
        </w:rPr>
        <w:t xml:space="preserve">if Respondent’s </w:t>
      </w:r>
      <w:r w:rsidR="0003178D">
        <w:rPr>
          <w:rFonts w:ascii="Times New Roman" w:hAnsi="Times New Roman" w:cs="Times New Roman"/>
        </w:rPr>
        <w:t xml:space="preserve">Section 5 – </w:t>
      </w:r>
      <w:r w:rsidR="00A00390">
        <w:rPr>
          <w:rFonts w:ascii="Times New Roman" w:hAnsi="Times New Roman" w:cs="Times New Roman"/>
        </w:rPr>
        <w:t xml:space="preserve">Cost </w:t>
      </w:r>
      <w:r w:rsidR="00490E7F">
        <w:rPr>
          <w:rFonts w:ascii="Times New Roman" w:hAnsi="Times New Roman" w:cs="Times New Roman"/>
        </w:rPr>
        <w:t>Proposal is deemed by the Treasurer</w:t>
      </w:r>
      <w:r w:rsidR="0094696F">
        <w:rPr>
          <w:rFonts w:ascii="Times New Roman" w:hAnsi="Times New Roman" w:cs="Times New Roman"/>
        </w:rPr>
        <w:t>’s Office</w:t>
      </w:r>
      <w:r w:rsidR="00490E7F">
        <w:rPr>
          <w:rFonts w:ascii="Times New Roman" w:hAnsi="Times New Roman" w:cs="Times New Roman"/>
        </w:rPr>
        <w:t xml:space="preserve"> as both </w:t>
      </w:r>
      <w:r w:rsidR="002E4D7A">
        <w:rPr>
          <w:rFonts w:ascii="Times New Roman" w:hAnsi="Times New Roman" w:cs="Times New Roman"/>
        </w:rPr>
        <w:t>feasible</w:t>
      </w:r>
      <w:r w:rsidR="00490E7F">
        <w:rPr>
          <w:rFonts w:ascii="Times New Roman" w:hAnsi="Times New Roman" w:cs="Times New Roman"/>
        </w:rPr>
        <w:t xml:space="preserve"> and </w:t>
      </w:r>
      <w:r>
        <w:rPr>
          <w:rFonts w:ascii="Times New Roman" w:hAnsi="Times New Roman" w:cs="Times New Roman"/>
        </w:rPr>
        <w:t>competitively differentiated</w:t>
      </w:r>
      <w:r w:rsidR="00490E7F">
        <w:rPr>
          <w:rFonts w:ascii="Times New Roman" w:hAnsi="Times New Roman" w:cs="Times New Roman"/>
        </w:rPr>
        <w:t>.  Based on this evaluation</w:t>
      </w:r>
      <w:r w:rsidR="009902FE">
        <w:rPr>
          <w:rFonts w:ascii="Times New Roman" w:hAnsi="Times New Roman" w:cs="Times New Roman"/>
        </w:rPr>
        <w:t xml:space="preserve">, </w:t>
      </w:r>
      <w:r w:rsidR="0094696F">
        <w:rPr>
          <w:rFonts w:ascii="Times New Roman" w:hAnsi="Times New Roman" w:cs="Times New Roman"/>
        </w:rPr>
        <w:t xml:space="preserve">the </w:t>
      </w:r>
      <w:r w:rsidR="009902FE">
        <w:rPr>
          <w:rFonts w:ascii="Times New Roman" w:hAnsi="Times New Roman" w:cs="Times New Roman"/>
        </w:rPr>
        <w:t>Treasurer</w:t>
      </w:r>
      <w:r w:rsidR="0094696F">
        <w:rPr>
          <w:rFonts w:ascii="Times New Roman" w:hAnsi="Times New Roman" w:cs="Times New Roman"/>
        </w:rPr>
        <w:t>’s Office</w:t>
      </w:r>
      <w:r w:rsidR="009902FE">
        <w:rPr>
          <w:rFonts w:ascii="Times New Roman" w:hAnsi="Times New Roman" w:cs="Times New Roman"/>
        </w:rPr>
        <w:t xml:space="preserve"> will select </w:t>
      </w:r>
      <w:r w:rsidR="00490E7F">
        <w:rPr>
          <w:rFonts w:ascii="Times New Roman" w:hAnsi="Times New Roman" w:cs="Times New Roman"/>
        </w:rPr>
        <w:t xml:space="preserve">the </w:t>
      </w:r>
      <w:r w:rsidR="00BF081C">
        <w:rPr>
          <w:rFonts w:ascii="Times New Roman" w:hAnsi="Times New Roman" w:cs="Times New Roman"/>
        </w:rPr>
        <w:t xml:space="preserve">pool of </w:t>
      </w:r>
      <w:r w:rsidR="00EC7C6B">
        <w:rPr>
          <w:rFonts w:ascii="Times New Roman" w:hAnsi="Times New Roman" w:cs="Times New Roman"/>
        </w:rPr>
        <w:t>R</w:t>
      </w:r>
      <w:r>
        <w:rPr>
          <w:rFonts w:ascii="Times New Roman" w:hAnsi="Times New Roman" w:cs="Times New Roman"/>
        </w:rPr>
        <w:t>espondent</w:t>
      </w:r>
      <w:r w:rsidR="00EC7C6B">
        <w:rPr>
          <w:rFonts w:ascii="Times New Roman" w:hAnsi="Times New Roman" w:cs="Times New Roman"/>
        </w:rPr>
        <w:t>s</w:t>
      </w:r>
      <w:r>
        <w:rPr>
          <w:rFonts w:ascii="Times New Roman" w:hAnsi="Times New Roman" w:cs="Times New Roman"/>
        </w:rPr>
        <w:t xml:space="preserve"> to move to </w:t>
      </w:r>
      <w:r w:rsidR="000C226A">
        <w:rPr>
          <w:rFonts w:ascii="Times New Roman" w:hAnsi="Times New Roman" w:cs="Times New Roman"/>
        </w:rPr>
        <w:t>Stage Two</w:t>
      </w:r>
      <w:r w:rsidR="00852703">
        <w:rPr>
          <w:rFonts w:ascii="Times New Roman" w:hAnsi="Times New Roman" w:cs="Times New Roman"/>
        </w:rPr>
        <w:t xml:space="preserve"> evaluation</w:t>
      </w:r>
      <w:r w:rsidR="00EC7C6B">
        <w:rPr>
          <w:rFonts w:ascii="Times New Roman" w:hAnsi="Times New Roman" w:cs="Times New Roman"/>
        </w:rPr>
        <w:t xml:space="preserve"> (“Respondent Finalists”)</w:t>
      </w:r>
      <w:r w:rsidR="002D6AA3">
        <w:rPr>
          <w:rFonts w:ascii="Times New Roman" w:hAnsi="Times New Roman" w:cs="Times New Roman"/>
        </w:rPr>
        <w:t>.</w:t>
      </w:r>
    </w:p>
    <w:p w14:paraId="06495ABC" w14:textId="77777777" w:rsidR="00490E7F" w:rsidRDefault="00490E7F" w:rsidP="00F81DE8">
      <w:pPr>
        <w:pStyle w:val="Default"/>
        <w:ind w:left="720"/>
        <w:jc w:val="both"/>
        <w:rPr>
          <w:rFonts w:ascii="Times New Roman" w:hAnsi="Times New Roman" w:cs="Times New Roman"/>
        </w:rPr>
      </w:pPr>
    </w:p>
    <w:p w14:paraId="472A9FB6" w14:textId="7D6A84C1" w:rsidR="00490E7F" w:rsidRDefault="00490E7F" w:rsidP="00F81DE8">
      <w:pPr>
        <w:pStyle w:val="Default"/>
        <w:ind w:left="720"/>
        <w:jc w:val="both"/>
        <w:rPr>
          <w:rFonts w:ascii="Times New Roman" w:hAnsi="Times New Roman" w:cs="Times New Roman"/>
        </w:rPr>
      </w:pPr>
      <w:r>
        <w:rPr>
          <w:rFonts w:ascii="Times New Roman" w:hAnsi="Times New Roman" w:cs="Times New Roman"/>
        </w:rPr>
        <w:t xml:space="preserve">All Respondents will be notified in writing on </w:t>
      </w:r>
      <w:r w:rsidR="000E6EA6">
        <w:rPr>
          <w:rFonts w:ascii="Times New Roman" w:hAnsi="Times New Roman" w:cs="Times New Roman"/>
        </w:rPr>
        <w:t>February 14, 2020</w:t>
      </w:r>
      <w:r w:rsidR="00846BDB">
        <w:rPr>
          <w:rFonts w:ascii="Times New Roman" w:hAnsi="Times New Roman" w:cs="Times New Roman"/>
        </w:rPr>
        <w:t xml:space="preserve"> </w:t>
      </w:r>
      <w:r>
        <w:rPr>
          <w:rFonts w:ascii="Times New Roman" w:hAnsi="Times New Roman" w:cs="Times New Roman"/>
        </w:rPr>
        <w:t xml:space="preserve">if they have been selected to move to </w:t>
      </w:r>
      <w:r w:rsidR="00846BDB">
        <w:rPr>
          <w:rFonts w:ascii="Times New Roman" w:hAnsi="Times New Roman" w:cs="Times New Roman"/>
        </w:rPr>
        <w:t xml:space="preserve">the </w:t>
      </w:r>
      <w:r>
        <w:rPr>
          <w:rFonts w:ascii="Times New Roman" w:hAnsi="Times New Roman" w:cs="Times New Roman"/>
        </w:rPr>
        <w:t xml:space="preserve">Stage Two </w:t>
      </w:r>
      <w:r w:rsidR="004F4FF4">
        <w:rPr>
          <w:rFonts w:ascii="Times New Roman" w:hAnsi="Times New Roman" w:cs="Times New Roman"/>
        </w:rPr>
        <w:t>evaluation</w:t>
      </w:r>
      <w:r>
        <w:rPr>
          <w:rFonts w:ascii="Times New Roman" w:hAnsi="Times New Roman" w:cs="Times New Roman"/>
        </w:rPr>
        <w:t>.  No further communication or discussions will be required of Respondents not selected to move to</w:t>
      </w:r>
      <w:r w:rsidR="00846BDB">
        <w:rPr>
          <w:rFonts w:ascii="Times New Roman" w:hAnsi="Times New Roman" w:cs="Times New Roman"/>
        </w:rPr>
        <w:t xml:space="preserve"> the</w:t>
      </w:r>
      <w:r>
        <w:rPr>
          <w:rFonts w:ascii="Times New Roman" w:hAnsi="Times New Roman" w:cs="Times New Roman"/>
        </w:rPr>
        <w:t xml:space="preserve"> Stage Two </w:t>
      </w:r>
      <w:r w:rsidR="004F4FF4">
        <w:rPr>
          <w:rFonts w:ascii="Times New Roman" w:hAnsi="Times New Roman" w:cs="Times New Roman"/>
        </w:rPr>
        <w:t>evaluation</w:t>
      </w:r>
      <w:r>
        <w:rPr>
          <w:rFonts w:ascii="Times New Roman" w:hAnsi="Times New Roman" w:cs="Times New Roman"/>
        </w:rPr>
        <w:t xml:space="preserve">.  </w:t>
      </w:r>
    </w:p>
    <w:p w14:paraId="493DD28C" w14:textId="77777777" w:rsidR="00F81DE8" w:rsidRDefault="00F81DE8" w:rsidP="00F81DE8">
      <w:pPr>
        <w:pStyle w:val="Default"/>
        <w:ind w:left="720"/>
        <w:jc w:val="both"/>
        <w:rPr>
          <w:rFonts w:ascii="Times New Roman" w:hAnsi="Times New Roman" w:cs="Times New Roman"/>
        </w:rPr>
      </w:pPr>
    </w:p>
    <w:p w14:paraId="63C31EFF" w14:textId="77777777" w:rsidR="00F81DE8" w:rsidRPr="00F81DE8" w:rsidRDefault="00F81DE8" w:rsidP="00F81DE8">
      <w:pPr>
        <w:pStyle w:val="Default"/>
        <w:ind w:left="720"/>
        <w:jc w:val="both"/>
        <w:rPr>
          <w:rFonts w:ascii="Times New Roman" w:hAnsi="Times New Roman" w:cs="Times New Roman"/>
          <w:u w:val="single"/>
        </w:rPr>
      </w:pPr>
      <w:r w:rsidRPr="00F81DE8">
        <w:rPr>
          <w:rFonts w:ascii="Times New Roman" w:hAnsi="Times New Roman" w:cs="Times New Roman"/>
          <w:u w:val="single"/>
        </w:rPr>
        <w:t>Stage Two</w:t>
      </w:r>
      <w:r w:rsidR="004F4FF4">
        <w:rPr>
          <w:rFonts w:ascii="Times New Roman" w:hAnsi="Times New Roman" w:cs="Times New Roman"/>
          <w:u w:val="single"/>
        </w:rPr>
        <w:t xml:space="preserve"> </w:t>
      </w:r>
      <w:r w:rsidRPr="00F81DE8">
        <w:rPr>
          <w:rFonts w:ascii="Times New Roman" w:hAnsi="Times New Roman" w:cs="Times New Roman"/>
          <w:u w:val="single"/>
        </w:rPr>
        <w:t>– Respondent Finalists</w:t>
      </w:r>
    </w:p>
    <w:p w14:paraId="4F890A2E" w14:textId="77777777" w:rsidR="00F81DE8" w:rsidRDefault="00F81DE8" w:rsidP="00F81DE8">
      <w:pPr>
        <w:pStyle w:val="Default"/>
        <w:ind w:left="720"/>
        <w:jc w:val="both"/>
        <w:rPr>
          <w:rFonts w:ascii="Times New Roman" w:hAnsi="Times New Roman" w:cs="Times New Roman"/>
        </w:rPr>
      </w:pPr>
      <w:r>
        <w:rPr>
          <w:rFonts w:ascii="Times New Roman" w:hAnsi="Times New Roman" w:cs="Times New Roman"/>
        </w:rPr>
        <w:t xml:space="preserve">Respondent Finalists will be further evaluated by </w:t>
      </w:r>
      <w:r w:rsidR="00D62E5C">
        <w:rPr>
          <w:rFonts w:ascii="Times New Roman" w:hAnsi="Times New Roman" w:cs="Times New Roman"/>
        </w:rPr>
        <w:t>t</w:t>
      </w:r>
      <w:r w:rsidR="0094696F">
        <w:rPr>
          <w:rFonts w:ascii="Times New Roman" w:hAnsi="Times New Roman" w:cs="Times New Roman"/>
        </w:rPr>
        <w:t>he Treasurer’s Office</w:t>
      </w:r>
      <w:r>
        <w:rPr>
          <w:rFonts w:ascii="Times New Roman" w:hAnsi="Times New Roman" w:cs="Times New Roman"/>
        </w:rPr>
        <w:t xml:space="preserve"> on the following criteria:</w:t>
      </w:r>
    </w:p>
    <w:p w14:paraId="575875FA" w14:textId="77777777" w:rsidR="00F81DE8" w:rsidRDefault="00F81DE8" w:rsidP="00F81DE8">
      <w:pPr>
        <w:pStyle w:val="Default"/>
        <w:ind w:left="720"/>
        <w:jc w:val="both"/>
        <w:rPr>
          <w:rFonts w:ascii="Times New Roman" w:hAnsi="Times New Roman" w:cs="Times New Roman"/>
        </w:rPr>
      </w:pPr>
    </w:p>
    <w:p w14:paraId="77B2EDE7" w14:textId="77777777" w:rsidR="00F81DE8" w:rsidRDefault="00F81DE8" w:rsidP="00735FCF">
      <w:pPr>
        <w:pStyle w:val="Default"/>
        <w:numPr>
          <w:ilvl w:val="0"/>
          <w:numId w:val="2"/>
        </w:numPr>
        <w:jc w:val="both"/>
        <w:rPr>
          <w:rFonts w:ascii="Times New Roman" w:hAnsi="Times New Roman" w:cs="Times New Roman"/>
        </w:rPr>
      </w:pPr>
      <w:r>
        <w:rPr>
          <w:rFonts w:ascii="Times New Roman" w:hAnsi="Times New Roman" w:cs="Times New Roman"/>
        </w:rPr>
        <w:t xml:space="preserve">Oral Presentations:  </w:t>
      </w:r>
    </w:p>
    <w:p w14:paraId="265DC150" w14:textId="77777777" w:rsidR="00F81DE8" w:rsidRDefault="00F81DE8" w:rsidP="00F81DE8">
      <w:pPr>
        <w:pStyle w:val="Default"/>
        <w:jc w:val="both"/>
        <w:rPr>
          <w:rFonts w:ascii="Times New Roman" w:hAnsi="Times New Roman" w:cs="Times New Roman"/>
        </w:rPr>
      </w:pPr>
    </w:p>
    <w:p w14:paraId="75CDE06B" w14:textId="77777777" w:rsidR="00F81DE8" w:rsidRDefault="00490E7F" w:rsidP="00490E7F">
      <w:pPr>
        <w:pStyle w:val="Default"/>
        <w:ind w:left="1080"/>
        <w:jc w:val="both"/>
        <w:rPr>
          <w:rFonts w:ascii="Times New Roman" w:hAnsi="Times New Roman" w:cs="Times New Roman"/>
        </w:rPr>
      </w:pPr>
      <w:r>
        <w:rPr>
          <w:rFonts w:ascii="Times New Roman" w:hAnsi="Times New Roman" w:cs="Times New Roman"/>
        </w:rPr>
        <w:t>Respondent Finalists will be contacted</w:t>
      </w:r>
      <w:r w:rsidR="005F036B">
        <w:rPr>
          <w:rFonts w:ascii="Times New Roman" w:hAnsi="Times New Roman" w:cs="Times New Roman"/>
        </w:rPr>
        <w:t xml:space="preserve"> on </w:t>
      </w:r>
      <w:r w:rsidR="000E6EA6">
        <w:rPr>
          <w:rFonts w:ascii="Times New Roman" w:hAnsi="Times New Roman" w:cs="Times New Roman"/>
        </w:rPr>
        <w:t>February 14, 2020</w:t>
      </w:r>
      <w:r w:rsidR="005F036B">
        <w:rPr>
          <w:rFonts w:ascii="Times New Roman" w:hAnsi="Times New Roman" w:cs="Times New Roman"/>
        </w:rPr>
        <w:t xml:space="preserve"> </w:t>
      </w:r>
      <w:r>
        <w:rPr>
          <w:rFonts w:ascii="Times New Roman" w:hAnsi="Times New Roman" w:cs="Times New Roman"/>
        </w:rPr>
        <w:t xml:space="preserve">by </w:t>
      </w:r>
      <w:r w:rsidR="00D62E5C">
        <w:rPr>
          <w:rFonts w:ascii="Times New Roman" w:hAnsi="Times New Roman" w:cs="Times New Roman"/>
        </w:rPr>
        <w:t>t</w:t>
      </w:r>
      <w:r w:rsidR="0094696F">
        <w:rPr>
          <w:rFonts w:ascii="Times New Roman" w:hAnsi="Times New Roman" w:cs="Times New Roman"/>
        </w:rPr>
        <w:t>he Treasurer’s Office</w:t>
      </w:r>
      <w:r>
        <w:rPr>
          <w:rFonts w:ascii="Times New Roman" w:hAnsi="Times New Roman" w:cs="Times New Roman"/>
        </w:rPr>
        <w:t xml:space="preserve"> to </w:t>
      </w:r>
      <w:r w:rsidRPr="00737F9C">
        <w:rPr>
          <w:rFonts w:ascii="Times New Roman" w:hAnsi="Times New Roman" w:cs="Times New Roman"/>
        </w:rPr>
        <w:t>set a</w:t>
      </w:r>
      <w:r>
        <w:rPr>
          <w:rFonts w:ascii="Times New Roman" w:hAnsi="Times New Roman" w:cs="Times New Roman"/>
        </w:rPr>
        <w:t xml:space="preserve"> date and time for oral presentations.  </w:t>
      </w:r>
      <w:r w:rsidR="00A53B22">
        <w:rPr>
          <w:rFonts w:ascii="Times New Roman" w:hAnsi="Times New Roman" w:cs="Times New Roman"/>
        </w:rPr>
        <w:t xml:space="preserve">Respondent Finalists will be required to present their proposals and be prepared to answer questions about the services described in this RFP in person at the Treasurer’s office.  At a minimum, the person who would be responsible for the State’s relationship must attend and participate in the presentation.  </w:t>
      </w:r>
      <w:r w:rsidR="00414A8B">
        <w:rPr>
          <w:rFonts w:ascii="Times New Roman" w:hAnsi="Times New Roman" w:cs="Times New Roman"/>
        </w:rPr>
        <w:t>Respondent Finalists unable to meet in person in Columbus, Ohio may have their proposals disqualified.</w:t>
      </w:r>
    </w:p>
    <w:p w14:paraId="76275836" w14:textId="77777777" w:rsidR="00CC49CE" w:rsidRDefault="00CC49CE" w:rsidP="00CC49CE">
      <w:pPr>
        <w:pStyle w:val="Default"/>
        <w:ind w:left="1080"/>
        <w:jc w:val="both"/>
        <w:rPr>
          <w:rFonts w:ascii="Times New Roman" w:hAnsi="Times New Roman" w:cs="Times New Roman"/>
          <w:b/>
        </w:rPr>
      </w:pPr>
    </w:p>
    <w:p w14:paraId="5E700CD2" w14:textId="77777777" w:rsidR="00CC49CE" w:rsidRPr="00F81DE8" w:rsidRDefault="00CC49CE" w:rsidP="00CC49CE">
      <w:pPr>
        <w:pStyle w:val="Default"/>
        <w:ind w:left="1080"/>
        <w:jc w:val="both"/>
        <w:rPr>
          <w:rFonts w:ascii="Times New Roman" w:hAnsi="Times New Roman" w:cs="Times New Roman"/>
          <w:b/>
        </w:rPr>
      </w:pPr>
      <w:r w:rsidRPr="00F81DE8">
        <w:rPr>
          <w:rFonts w:ascii="Times New Roman" w:hAnsi="Times New Roman" w:cs="Times New Roman"/>
          <w:b/>
        </w:rPr>
        <w:t xml:space="preserve">Nothing presented may alter the contents of the written proposal, and </w:t>
      </w:r>
      <w:r>
        <w:rPr>
          <w:rFonts w:ascii="Times New Roman" w:hAnsi="Times New Roman" w:cs="Times New Roman"/>
          <w:b/>
        </w:rPr>
        <w:t>the Treasurer’s Office</w:t>
      </w:r>
      <w:r w:rsidRPr="00F81DE8">
        <w:rPr>
          <w:rFonts w:ascii="Times New Roman" w:hAnsi="Times New Roman" w:cs="Times New Roman"/>
          <w:b/>
        </w:rPr>
        <w:t xml:space="preserve"> has no obligation to receive information</w:t>
      </w:r>
      <w:r>
        <w:rPr>
          <w:rFonts w:ascii="Times New Roman" w:hAnsi="Times New Roman" w:cs="Times New Roman"/>
        </w:rPr>
        <w:t xml:space="preserve"> </w:t>
      </w:r>
      <w:r w:rsidRPr="00F81DE8">
        <w:rPr>
          <w:rFonts w:ascii="Times New Roman" w:hAnsi="Times New Roman" w:cs="Times New Roman"/>
          <w:b/>
        </w:rPr>
        <w:t>from any Respondent Finalist beyond that contained in its RF</w:t>
      </w:r>
      <w:r>
        <w:rPr>
          <w:rFonts w:ascii="Times New Roman" w:hAnsi="Times New Roman" w:cs="Times New Roman"/>
          <w:b/>
        </w:rPr>
        <w:t>P</w:t>
      </w:r>
      <w:r w:rsidRPr="00F81DE8">
        <w:rPr>
          <w:rFonts w:ascii="Times New Roman" w:hAnsi="Times New Roman" w:cs="Times New Roman"/>
          <w:b/>
        </w:rPr>
        <w:t xml:space="preserve"> submission.</w:t>
      </w:r>
    </w:p>
    <w:p w14:paraId="0BA8C236" w14:textId="77777777" w:rsidR="00CC49CE" w:rsidRDefault="00CC49CE" w:rsidP="00CC49CE">
      <w:pPr>
        <w:pStyle w:val="Default"/>
        <w:ind w:left="720"/>
        <w:jc w:val="both"/>
        <w:rPr>
          <w:rFonts w:ascii="Times New Roman" w:hAnsi="Times New Roman" w:cs="Times New Roman"/>
        </w:rPr>
      </w:pPr>
    </w:p>
    <w:p w14:paraId="642F5700" w14:textId="77777777" w:rsidR="00F81DE8" w:rsidRDefault="00F81DE8" w:rsidP="00AA6C30">
      <w:pPr>
        <w:pStyle w:val="Default"/>
        <w:ind w:left="720"/>
        <w:jc w:val="both"/>
        <w:rPr>
          <w:rFonts w:ascii="Times New Roman" w:hAnsi="Times New Roman" w:cs="Times New Roman"/>
        </w:rPr>
      </w:pPr>
    </w:p>
    <w:p w14:paraId="07297C7C" w14:textId="484D70B1" w:rsidR="00490E7F" w:rsidRDefault="00490E7F" w:rsidP="00735FCF">
      <w:pPr>
        <w:pStyle w:val="Default"/>
        <w:numPr>
          <w:ilvl w:val="0"/>
          <w:numId w:val="2"/>
        </w:numPr>
        <w:jc w:val="both"/>
        <w:rPr>
          <w:rFonts w:ascii="Times New Roman" w:hAnsi="Times New Roman" w:cs="Times New Roman"/>
        </w:rPr>
      </w:pPr>
      <w:r w:rsidRPr="00B30889">
        <w:rPr>
          <w:rFonts w:ascii="Times New Roman" w:hAnsi="Times New Roman" w:cs="Times New Roman"/>
        </w:rPr>
        <w:t>Lega</w:t>
      </w:r>
      <w:r>
        <w:rPr>
          <w:rFonts w:ascii="Times New Roman" w:hAnsi="Times New Roman" w:cs="Times New Roman"/>
        </w:rPr>
        <w:t>l Agreement Discussion:  Respondent Finalists will be required to present to</w:t>
      </w:r>
      <w:r w:rsidR="00846BDB">
        <w:rPr>
          <w:rFonts w:ascii="Times New Roman" w:hAnsi="Times New Roman" w:cs="Times New Roman"/>
        </w:rPr>
        <w:t>,</w:t>
      </w:r>
      <w:r>
        <w:rPr>
          <w:rFonts w:ascii="Times New Roman" w:hAnsi="Times New Roman" w:cs="Times New Roman"/>
        </w:rPr>
        <w:t xml:space="preserve"> and participate in</w:t>
      </w:r>
      <w:r w:rsidR="00846BDB">
        <w:rPr>
          <w:rFonts w:ascii="Times New Roman" w:hAnsi="Times New Roman" w:cs="Times New Roman"/>
        </w:rPr>
        <w:t>,</w:t>
      </w:r>
      <w:r>
        <w:rPr>
          <w:rFonts w:ascii="Times New Roman" w:hAnsi="Times New Roman" w:cs="Times New Roman"/>
        </w:rPr>
        <w:t xml:space="preserve"> discussion(s) with the </w:t>
      </w:r>
      <w:r w:rsidR="00D62E5C">
        <w:rPr>
          <w:rFonts w:ascii="Times New Roman" w:hAnsi="Times New Roman" w:cs="Times New Roman"/>
        </w:rPr>
        <w:t>T</w:t>
      </w:r>
      <w:r w:rsidR="0094696F">
        <w:rPr>
          <w:rFonts w:ascii="Times New Roman" w:hAnsi="Times New Roman" w:cs="Times New Roman"/>
        </w:rPr>
        <w:t>reasurer’s Office</w:t>
      </w:r>
      <w:r w:rsidR="002E4D7A">
        <w:rPr>
          <w:rFonts w:ascii="Times New Roman" w:hAnsi="Times New Roman" w:cs="Times New Roman"/>
        </w:rPr>
        <w:t>’s</w:t>
      </w:r>
      <w:r>
        <w:rPr>
          <w:rFonts w:ascii="Times New Roman" w:hAnsi="Times New Roman" w:cs="Times New Roman"/>
        </w:rPr>
        <w:t xml:space="preserve"> Legal </w:t>
      </w:r>
      <w:r w:rsidR="00D2610B">
        <w:rPr>
          <w:rFonts w:ascii="Times New Roman" w:hAnsi="Times New Roman" w:cs="Times New Roman"/>
        </w:rPr>
        <w:t>D</w:t>
      </w:r>
      <w:r>
        <w:rPr>
          <w:rFonts w:ascii="Times New Roman" w:hAnsi="Times New Roman" w:cs="Times New Roman"/>
        </w:rPr>
        <w:t xml:space="preserve">epartment on the Respondent Finalists’ proposed </w:t>
      </w:r>
      <w:r w:rsidR="000C226A">
        <w:rPr>
          <w:rFonts w:ascii="Times New Roman" w:hAnsi="Times New Roman" w:cs="Times New Roman"/>
        </w:rPr>
        <w:t>a</w:t>
      </w:r>
      <w:r>
        <w:rPr>
          <w:rFonts w:ascii="Times New Roman" w:hAnsi="Times New Roman" w:cs="Times New Roman"/>
        </w:rPr>
        <w:t>greement</w:t>
      </w:r>
      <w:r w:rsidR="000C226A">
        <w:rPr>
          <w:rFonts w:ascii="Times New Roman" w:hAnsi="Times New Roman" w:cs="Times New Roman"/>
        </w:rPr>
        <w:t>(s)</w:t>
      </w:r>
      <w:r>
        <w:rPr>
          <w:rFonts w:ascii="Times New Roman" w:hAnsi="Times New Roman" w:cs="Times New Roman"/>
        </w:rPr>
        <w:t xml:space="preserve"> and provisions to assess the contractual suitability.  Respondent Finalists will be contacted by the </w:t>
      </w:r>
      <w:r w:rsidR="0094696F">
        <w:rPr>
          <w:rFonts w:ascii="Times New Roman" w:hAnsi="Times New Roman" w:cs="Times New Roman"/>
        </w:rPr>
        <w:t>Treasurer’s Office</w:t>
      </w:r>
      <w:r>
        <w:rPr>
          <w:rFonts w:ascii="Times New Roman" w:hAnsi="Times New Roman" w:cs="Times New Roman"/>
        </w:rPr>
        <w:t xml:space="preserve"> to set a date and time for this discussion</w:t>
      </w:r>
      <w:r w:rsidR="00AF1FD9">
        <w:rPr>
          <w:rFonts w:ascii="Times New Roman" w:hAnsi="Times New Roman" w:cs="Times New Roman"/>
        </w:rPr>
        <w:t xml:space="preserve">.  The Legal Agreement Discussion </w:t>
      </w:r>
      <w:r w:rsidR="005357E1">
        <w:rPr>
          <w:rFonts w:ascii="Times New Roman" w:hAnsi="Times New Roman" w:cs="Times New Roman"/>
        </w:rPr>
        <w:t>may</w:t>
      </w:r>
      <w:r w:rsidR="00AF1FD9">
        <w:rPr>
          <w:rFonts w:ascii="Times New Roman" w:hAnsi="Times New Roman" w:cs="Times New Roman"/>
        </w:rPr>
        <w:t xml:space="preserve"> be conducted via teleconference</w:t>
      </w:r>
      <w:r>
        <w:rPr>
          <w:rFonts w:ascii="Times New Roman" w:hAnsi="Times New Roman" w:cs="Times New Roman"/>
        </w:rPr>
        <w:t>.</w:t>
      </w:r>
    </w:p>
    <w:p w14:paraId="5D996096" w14:textId="77777777" w:rsidR="00D37BA1" w:rsidRDefault="00D37BA1" w:rsidP="00D37BA1">
      <w:pPr>
        <w:pStyle w:val="Default"/>
        <w:ind w:left="1080"/>
        <w:jc w:val="both"/>
        <w:rPr>
          <w:rFonts w:ascii="Times New Roman" w:hAnsi="Times New Roman" w:cs="Times New Roman"/>
        </w:rPr>
      </w:pPr>
    </w:p>
    <w:p w14:paraId="601B3587" w14:textId="77777777" w:rsidR="00D37BA1" w:rsidRPr="00AC0BB2" w:rsidRDefault="00D37BA1" w:rsidP="00735FCF">
      <w:pPr>
        <w:pStyle w:val="Default"/>
        <w:numPr>
          <w:ilvl w:val="0"/>
          <w:numId w:val="2"/>
        </w:numPr>
        <w:jc w:val="both"/>
        <w:rPr>
          <w:rFonts w:ascii="Times New Roman" w:hAnsi="Times New Roman" w:cs="Times New Roman"/>
        </w:rPr>
      </w:pPr>
      <w:r w:rsidRPr="00AC0BB2">
        <w:rPr>
          <w:rFonts w:ascii="Times New Roman" w:hAnsi="Times New Roman" w:cs="Times New Roman"/>
        </w:rPr>
        <w:t xml:space="preserve">References:  Respondent Finalists will </w:t>
      </w:r>
      <w:r w:rsidR="004F4FF4" w:rsidRPr="00AC0BB2">
        <w:rPr>
          <w:rFonts w:ascii="Times New Roman" w:hAnsi="Times New Roman" w:cs="Times New Roman"/>
        </w:rPr>
        <w:t xml:space="preserve">be asked to </w:t>
      </w:r>
      <w:r w:rsidRPr="00AC0BB2">
        <w:rPr>
          <w:rFonts w:ascii="Times New Roman" w:hAnsi="Times New Roman" w:cs="Times New Roman"/>
        </w:rPr>
        <w:t>provide at least three references for large U.S. public</w:t>
      </w:r>
      <w:r w:rsidR="00F655B5">
        <w:rPr>
          <w:rFonts w:ascii="Times New Roman" w:hAnsi="Times New Roman" w:cs="Times New Roman"/>
        </w:rPr>
        <w:t>, government agencies,</w:t>
      </w:r>
      <w:r w:rsidRPr="00AC0BB2">
        <w:rPr>
          <w:rFonts w:ascii="Times New Roman" w:hAnsi="Times New Roman" w:cs="Times New Roman"/>
        </w:rPr>
        <w:t xml:space="preserve"> or corporate clients</w:t>
      </w:r>
      <w:r w:rsidR="00AC0BB2">
        <w:rPr>
          <w:rFonts w:ascii="Times New Roman" w:hAnsi="Times New Roman" w:cs="Times New Roman"/>
        </w:rPr>
        <w:t xml:space="preserve"> using your organization as a </w:t>
      </w:r>
      <w:r w:rsidR="002E2F40">
        <w:rPr>
          <w:rFonts w:ascii="Times New Roman" w:hAnsi="Times New Roman" w:cs="Times New Roman"/>
        </w:rPr>
        <w:t>Service Provider</w:t>
      </w:r>
      <w:r w:rsidR="00A00390">
        <w:rPr>
          <w:rFonts w:ascii="Times New Roman" w:hAnsi="Times New Roman" w:cs="Times New Roman"/>
        </w:rPr>
        <w:t>, or other role,</w:t>
      </w:r>
      <w:r w:rsidR="00AC0BB2">
        <w:rPr>
          <w:rFonts w:ascii="Times New Roman" w:hAnsi="Times New Roman" w:cs="Times New Roman"/>
        </w:rPr>
        <w:t xml:space="preserve"> in a similar manner </w:t>
      </w:r>
      <w:r w:rsidRPr="00AC0BB2">
        <w:rPr>
          <w:rFonts w:ascii="Times New Roman" w:hAnsi="Times New Roman" w:cs="Times New Roman"/>
        </w:rPr>
        <w:t xml:space="preserve">so </w:t>
      </w:r>
      <w:r w:rsidR="00D6442B">
        <w:rPr>
          <w:rFonts w:ascii="Times New Roman" w:hAnsi="Times New Roman" w:cs="Times New Roman"/>
        </w:rPr>
        <w:t xml:space="preserve">the </w:t>
      </w:r>
      <w:r w:rsidRPr="00AC0BB2">
        <w:rPr>
          <w:rFonts w:ascii="Times New Roman" w:hAnsi="Times New Roman" w:cs="Times New Roman"/>
        </w:rPr>
        <w:t xml:space="preserve">Treasurer’s Office can </w:t>
      </w:r>
      <w:r w:rsidR="00D2610B" w:rsidRPr="00AC0BB2">
        <w:rPr>
          <w:rFonts w:ascii="Times New Roman" w:hAnsi="Times New Roman" w:cs="Times New Roman"/>
        </w:rPr>
        <w:t xml:space="preserve">perform </w:t>
      </w:r>
      <w:r w:rsidRPr="00AC0BB2">
        <w:rPr>
          <w:rFonts w:ascii="Times New Roman" w:hAnsi="Times New Roman" w:cs="Times New Roman"/>
        </w:rPr>
        <w:t>reference checks</w:t>
      </w:r>
      <w:r w:rsidR="00D2610B" w:rsidRPr="00AC0BB2">
        <w:rPr>
          <w:rFonts w:ascii="Times New Roman" w:hAnsi="Times New Roman" w:cs="Times New Roman"/>
        </w:rPr>
        <w:t>.</w:t>
      </w:r>
    </w:p>
    <w:p w14:paraId="0EE1707C" w14:textId="77777777" w:rsidR="00C67909" w:rsidRPr="00C67909" w:rsidRDefault="00C67909" w:rsidP="00C67909">
      <w:pPr>
        <w:pStyle w:val="Heading1"/>
        <w:rPr>
          <w:rFonts w:ascii="Times New Roman" w:hAnsi="Times New Roman" w:cs="Times New Roman"/>
          <w:color w:val="auto"/>
          <w:sz w:val="24"/>
          <w:szCs w:val="24"/>
          <w:u w:val="single"/>
        </w:rPr>
      </w:pPr>
      <w:bookmarkStart w:id="11" w:name="_Toc29200726"/>
      <w:r w:rsidRPr="00C67909">
        <w:rPr>
          <w:rFonts w:ascii="Times New Roman" w:hAnsi="Times New Roman" w:cs="Times New Roman"/>
          <w:color w:val="auto"/>
          <w:sz w:val="24"/>
          <w:szCs w:val="24"/>
        </w:rPr>
        <w:lastRenderedPageBreak/>
        <w:t>1.</w:t>
      </w:r>
      <w:r w:rsidR="001D2EEE">
        <w:rPr>
          <w:rFonts w:ascii="Times New Roman" w:hAnsi="Times New Roman" w:cs="Times New Roman"/>
          <w:color w:val="auto"/>
          <w:sz w:val="24"/>
          <w:szCs w:val="24"/>
        </w:rPr>
        <w:t>8</w:t>
      </w:r>
      <w:r w:rsidRPr="00C67909">
        <w:rPr>
          <w:rFonts w:ascii="Times New Roman" w:hAnsi="Times New Roman" w:cs="Times New Roman"/>
          <w:color w:val="auto"/>
          <w:sz w:val="24"/>
          <w:szCs w:val="24"/>
        </w:rPr>
        <w:tab/>
      </w:r>
      <w:r w:rsidRPr="00C67909">
        <w:rPr>
          <w:rFonts w:ascii="Times New Roman" w:hAnsi="Times New Roman" w:cs="Times New Roman"/>
          <w:color w:val="auto"/>
          <w:sz w:val="24"/>
          <w:szCs w:val="24"/>
          <w:u w:val="single"/>
        </w:rPr>
        <w:t>Negotiation</w:t>
      </w:r>
      <w:bookmarkEnd w:id="11"/>
      <w:r w:rsidRPr="00C67909">
        <w:rPr>
          <w:rFonts w:ascii="Times New Roman" w:hAnsi="Times New Roman" w:cs="Times New Roman"/>
          <w:color w:val="auto"/>
          <w:sz w:val="24"/>
          <w:szCs w:val="24"/>
          <w:u w:val="single"/>
        </w:rPr>
        <w:t xml:space="preserve"> </w:t>
      </w:r>
    </w:p>
    <w:p w14:paraId="79A502DC" w14:textId="77777777" w:rsidR="00C67909" w:rsidRDefault="00C67909" w:rsidP="00C67909">
      <w:pPr>
        <w:pStyle w:val="Default"/>
        <w:ind w:left="720"/>
        <w:jc w:val="both"/>
        <w:rPr>
          <w:rFonts w:ascii="Times New Roman" w:hAnsi="Times New Roman" w:cs="Times New Roman"/>
        </w:rPr>
      </w:pPr>
      <w:r>
        <w:rPr>
          <w:rFonts w:ascii="Times New Roman" w:hAnsi="Times New Roman" w:cs="Times New Roman"/>
        </w:rPr>
        <w:t xml:space="preserve">After evaluating the proposals, </w:t>
      </w:r>
      <w:r w:rsidR="0094696F">
        <w:rPr>
          <w:rFonts w:ascii="Times New Roman" w:hAnsi="Times New Roman" w:cs="Times New Roman"/>
        </w:rPr>
        <w:t>the Treasurer’s Office</w:t>
      </w:r>
      <w:r>
        <w:rPr>
          <w:rFonts w:ascii="Times New Roman" w:hAnsi="Times New Roman" w:cs="Times New Roman"/>
        </w:rPr>
        <w:t xml:space="preserve"> may enter into final negotiations with one or more Respondent Finalist</w:t>
      </w:r>
      <w:r w:rsidR="000C226A">
        <w:rPr>
          <w:rFonts w:ascii="Times New Roman" w:hAnsi="Times New Roman" w:cs="Times New Roman"/>
        </w:rPr>
        <w:t>(</w:t>
      </w:r>
      <w:r>
        <w:rPr>
          <w:rFonts w:ascii="Times New Roman" w:hAnsi="Times New Roman" w:cs="Times New Roman"/>
        </w:rPr>
        <w:t>s</w:t>
      </w:r>
      <w:r w:rsidR="000C226A">
        <w:rPr>
          <w:rFonts w:ascii="Times New Roman" w:hAnsi="Times New Roman" w:cs="Times New Roman"/>
        </w:rPr>
        <w:t>)</w:t>
      </w:r>
      <w:r>
        <w:rPr>
          <w:rFonts w:ascii="Times New Roman" w:hAnsi="Times New Roman" w:cs="Times New Roman"/>
        </w:rPr>
        <w:t xml:space="preserve">.  The primary purpose of negotiations is to maximize the </w:t>
      </w:r>
      <w:r w:rsidR="0094696F">
        <w:rPr>
          <w:rFonts w:ascii="Times New Roman" w:hAnsi="Times New Roman" w:cs="Times New Roman"/>
        </w:rPr>
        <w:t>Treasurer’s Office</w:t>
      </w:r>
      <w:r>
        <w:rPr>
          <w:rFonts w:ascii="Times New Roman" w:hAnsi="Times New Roman" w:cs="Times New Roman"/>
        </w:rPr>
        <w:t xml:space="preserve">’s ability to obtain the </w:t>
      </w:r>
      <w:r w:rsidR="00AC0BB2">
        <w:rPr>
          <w:rFonts w:ascii="Times New Roman" w:hAnsi="Times New Roman" w:cs="Times New Roman"/>
        </w:rPr>
        <w:t>optimal</w:t>
      </w:r>
      <w:r>
        <w:rPr>
          <w:rFonts w:ascii="Times New Roman" w:hAnsi="Times New Roman" w:cs="Times New Roman"/>
        </w:rPr>
        <w:t xml:space="preserve"> value based </w:t>
      </w:r>
      <w:r w:rsidR="00EA0F32">
        <w:rPr>
          <w:rFonts w:ascii="Times New Roman" w:hAnsi="Times New Roman" w:cs="Times New Roman"/>
        </w:rPr>
        <w:t xml:space="preserve">on </w:t>
      </w:r>
      <w:r>
        <w:rPr>
          <w:rFonts w:ascii="Times New Roman" w:hAnsi="Times New Roman" w:cs="Times New Roman"/>
        </w:rPr>
        <w:t xml:space="preserve">the requirements, evaluation, contractual provisions, and </w:t>
      </w:r>
      <w:r w:rsidR="00A00390">
        <w:rPr>
          <w:rFonts w:ascii="Times New Roman" w:hAnsi="Times New Roman" w:cs="Times New Roman"/>
        </w:rPr>
        <w:t>Cost P</w:t>
      </w:r>
      <w:r>
        <w:rPr>
          <w:rFonts w:ascii="Times New Roman" w:hAnsi="Times New Roman" w:cs="Times New Roman"/>
        </w:rPr>
        <w:t>roposal.  Multiple rounds of negotiations may be conducted with one or more Respondent Finalist</w:t>
      </w:r>
      <w:r w:rsidR="000C226A">
        <w:rPr>
          <w:rFonts w:ascii="Times New Roman" w:hAnsi="Times New Roman" w:cs="Times New Roman"/>
        </w:rPr>
        <w:t>(</w:t>
      </w:r>
      <w:r>
        <w:rPr>
          <w:rFonts w:ascii="Times New Roman" w:hAnsi="Times New Roman" w:cs="Times New Roman"/>
        </w:rPr>
        <w:t>s</w:t>
      </w:r>
      <w:r w:rsidR="000C226A">
        <w:rPr>
          <w:rFonts w:ascii="Times New Roman" w:hAnsi="Times New Roman" w:cs="Times New Roman"/>
        </w:rPr>
        <w:t>)</w:t>
      </w:r>
      <w:r>
        <w:rPr>
          <w:rFonts w:ascii="Times New Roman" w:hAnsi="Times New Roman" w:cs="Times New Roman"/>
        </w:rPr>
        <w:t xml:space="preserve">.  </w:t>
      </w:r>
    </w:p>
    <w:p w14:paraId="4A6BAC81" w14:textId="77777777" w:rsidR="00490E7F" w:rsidRDefault="00490E7F" w:rsidP="00490E7F">
      <w:pPr>
        <w:pStyle w:val="ListParagraph"/>
      </w:pPr>
    </w:p>
    <w:p w14:paraId="1FC5B100" w14:textId="77777777" w:rsidR="00C67909" w:rsidRDefault="00C67909" w:rsidP="00490E7F">
      <w:pPr>
        <w:pStyle w:val="ListParagraph"/>
      </w:pPr>
      <w:r>
        <w:t xml:space="preserve">Negotiations will be conducted </w:t>
      </w:r>
      <w:r w:rsidR="009557C8">
        <w:t xml:space="preserve">in a manner </w:t>
      </w:r>
      <w:r>
        <w:t xml:space="preserve">deemed by </w:t>
      </w:r>
      <w:r w:rsidR="0094696F">
        <w:t>the Treasurer’s Office</w:t>
      </w:r>
      <w:r>
        <w:t xml:space="preserve"> to be in the </w:t>
      </w:r>
      <w:r w:rsidR="0094696F">
        <w:t>Treasurer’s Office</w:t>
      </w:r>
      <w:r>
        <w:t xml:space="preserve">’s best interest and to maximize the Treasurer’s </w:t>
      </w:r>
      <w:r w:rsidR="0094696F">
        <w:t>Office</w:t>
      </w:r>
      <w:r w:rsidR="00A72A9A">
        <w:t>’s</w:t>
      </w:r>
      <w:r w:rsidR="0094696F">
        <w:t xml:space="preserve"> </w:t>
      </w:r>
      <w:r>
        <w:t xml:space="preserve">ability to get </w:t>
      </w:r>
      <w:r w:rsidR="00AC0BB2">
        <w:t>optimal</w:t>
      </w:r>
      <w:r>
        <w:t xml:space="preserve"> value.  Therefore, the Respondent is advised to submit its best technical </w:t>
      </w:r>
      <w:r w:rsidR="00AC0BB2">
        <w:t>and fee</w:t>
      </w:r>
      <w:r>
        <w:t xml:space="preserve"> proposal in response to this RF</w:t>
      </w:r>
      <w:r w:rsidR="00AC0BB2">
        <w:t>P</w:t>
      </w:r>
      <w:r>
        <w:t xml:space="preserve"> since </w:t>
      </w:r>
      <w:r w:rsidR="00D62E5C">
        <w:t xml:space="preserve">the </w:t>
      </w:r>
      <w:r w:rsidR="0094696F">
        <w:t>Treasurer’s Office</w:t>
      </w:r>
      <w:r>
        <w:t xml:space="preserve"> may make a contract award based on the Respondent Evaluation Process without further negotiation with any Respondent Finalist.  </w:t>
      </w:r>
    </w:p>
    <w:p w14:paraId="7E240232" w14:textId="77777777" w:rsidR="00C67909" w:rsidRPr="005672EA" w:rsidRDefault="00C67909" w:rsidP="005672EA">
      <w:pPr>
        <w:pStyle w:val="Heading1"/>
        <w:rPr>
          <w:rFonts w:ascii="Times New Roman" w:hAnsi="Times New Roman" w:cs="Times New Roman"/>
          <w:color w:val="auto"/>
          <w:sz w:val="24"/>
          <w:szCs w:val="24"/>
          <w:u w:val="single"/>
        </w:rPr>
      </w:pPr>
      <w:bookmarkStart w:id="12" w:name="_Toc29200727"/>
      <w:r w:rsidRPr="005672EA">
        <w:rPr>
          <w:rFonts w:ascii="Times New Roman" w:hAnsi="Times New Roman" w:cs="Times New Roman"/>
          <w:color w:val="auto"/>
          <w:sz w:val="24"/>
          <w:szCs w:val="24"/>
        </w:rPr>
        <w:t>1.</w:t>
      </w:r>
      <w:r w:rsidR="001D2EEE">
        <w:rPr>
          <w:rFonts w:ascii="Times New Roman" w:hAnsi="Times New Roman" w:cs="Times New Roman"/>
          <w:color w:val="auto"/>
          <w:sz w:val="24"/>
          <w:szCs w:val="24"/>
        </w:rPr>
        <w:t>9</w:t>
      </w:r>
      <w:r w:rsidRPr="005672EA">
        <w:rPr>
          <w:rFonts w:ascii="Times New Roman" w:hAnsi="Times New Roman" w:cs="Times New Roman"/>
          <w:color w:val="auto"/>
          <w:sz w:val="24"/>
          <w:szCs w:val="24"/>
        </w:rPr>
        <w:tab/>
      </w:r>
      <w:r w:rsidR="005672EA" w:rsidRPr="005672EA">
        <w:rPr>
          <w:rFonts w:ascii="Times New Roman" w:hAnsi="Times New Roman" w:cs="Times New Roman"/>
          <w:color w:val="auto"/>
          <w:sz w:val="24"/>
          <w:szCs w:val="24"/>
          <w:u w:val="single"/>
        </w:rPr>
        <w:t>Mandate</w:t>
      </w:r>
      <w:bookmarkEnd w:id="12"/>
    </w:p>
    <w:p w14:paraId="46753705" w14:textId="77777777" w:rsidR="00F14B9B" w:rsidRDefault="005357E1" w:rsidP="00F55F8E">
      <w:pPr>
        <w:ind w:left="720"/>
        <w:jc w:val="both"/>
      </w:pPr>
      <w:r>
        <w:t xml:space="preserve">The Treasurer’s Office expects to notify </w:t>
      </w:r>
      <w:r w:rsidR="00F55F8E">
        <w:t>Respondent Finalist</w:t>
      </w:r>
      <w:r w:rsidR="005672EA">
        <w:t xml:space="preserve">s </w:t>
      </w:r>
      <w:r>
        <w:t xml:space="preserve">of its selection decision </w:t>
      </w:r>
      <w:r w:rsidR="00F55F8E">
        <w:t xml:space="preserve">in writing on or </w:t>
      </w:r>
      <w:r w:rsidR="00AF0512" w:rsidRPr="00725E82">
        <w:t>before</w:t>
      </w:r>
      <w:r w:rsidR="009557C8" w:rsidRPr="00725E82">
        <w:rPr>
          <w:b/>
        </w:rPr>
        <w:t xml:space="preserve"> </w:t>
      </w:r>
      <w:r w:rsidR="00A830C2" w:rsidRPr="00725E82">
        <w:rPr>
          <w:b/>
        </w:rPr>
        <w:t xml:space="preserve">March </w:t>
      </w:r>
      <w:r w:rsidR="009557C8" w:rsidRPr="00725E82">
        <w:rPr>
          <w:b/>
        </w:rPr>
        <w:t>6, 20</w:t>
      </w:r>
      <w:r w:rsidR="00CA29CA" w:rsidRPr="00725E82">
        <w:rPr>
          <w:b/>
        </w:rPr>
        <w:t>20</w:t>
      </w:r>
      <w:r>
        <w:rPr>
          <w:b/>
        </w:rPr>
        <w:t xml:space="preserve">. </w:t>
      </w:r>
      <w:r w:rsidR="00F55F8E">
        <w:t xml:space="preserve">  </w:t>
      </w:r>
    </w:p>
    <w:p w14:paraId="19CC823A" w14:textId="77777777" w:rsidR="005672EA" w:rsidRDefault="005672EA" w:rsidP="00F55F8E">
      <w:pPr>
        <w:ind w:left="720"/>
        <w:jc w:val="both"/>
      </w:pPr>
    </w:p>
    <w:p w14:paraId="55ACA284" w14:textId="77777777" w:rsidR="005672EA" w:rsidRDefault="00D62E5C" w:rsidP="00F55F8E">
      <w:pPr>
        <w:ind w:left="720"/>
        <w:jc w:val="both"/>
      </w:pPr>
      <w:r>
        <w:t xml:space="preserve">The </w:t>
      </w:r>
      <w:r w:rsidR="0094696F">
        <w:t>Treasurer’s Office</w:t>
      </w:r>
      <w:r w:rsidR="005672EA">
        <w:t xml:space="preserve"> and the </w:t>
      </w:r>
      <w:r w:rsidR="004B1AB8">
        <w:t>selected</w:t>
      </w:r>
      <w:r w:rsidR="005672EA">
        <w:t xml:space="preserve"> </w:t>
      </w:r>
      <w:r w:rsidR="002E2F40">
        <w:t>Service Provider</w:t>
      </w:r>
      <w:r w:rsidR="005672EA">
        <w:t xml:space="preserve"> </w:t>
      </w:r>
      <w:r w:rsidR="005357E1">
        <w:t>would expect to</w:t>
      </w:r>
      <w:r w:rsidR="00F256EA">
        <w:t xml:space="preserve"> enter into an </w:t>
      </w:r>
      <w:r w:rsidR="000865CE">
        <w:t>a</w:t>
      </w:r>
      <w:r w:rsidR="005672EA">
        <w:t xml:space="preserve">greement no later </w:t>
      </w:r>
      <w:r w:rsidR="005672EA" w:rsidRPr="00725E82">
        <w:t>than</w:t>
      </w:r>
      <w:r w:rsidR="00A830C2" w:rsidRPr="00725E82">
        <w:rPr>
          <w:b/>
        </w:rPr>
        <w:t xml:space="preserve"> April 10</w:t>
      </w:r>
      <w:r w:rsidR="00AC0BB2" w:rsidRPr="00725E82">
        <w:rPr>
          <w:b/>
        </w:rPr>
        <w:t>,</w:t>
      </w:r>
      <w:r w:rsidR="00AC0BB2" w:rsidRPr="00725E82">
        <w:t xml:space="preserve"> </w:t>
      </w:r>
      <w:r w:rsidR="005672EA" w:rsidRPr="00725E82">
        <w:rPr>
          <w:b/>
        </w:rPr>
        <w:t>20</w:t>
      </w:r>
      <w:r w:rsidR="00CA29CA" w:rsidRPr="00725E82">
        <w:rPr>
          <w:b/>
        </w:rPr>
        <w:t>20</w:t>
      </w:r>
      <w:r w:rsidR="005672EA" w:rsidRPr="00725E82">
        <w:t>.</w:t>
      </w:r>
      <w:r w:rsidR="005672EA">
        <w:t xml:space="preserve">  </w:t>
      </w:r>
    </w:p>
    <w:p w14:paraId="5AE38BAD" w14:textId="77777777" w:rsidR="0014729C" w:rsidRDefault="0014729C" w:rsidP="00F55F8E">
      <w:pPr>
        <w:ind w:left="720"/>
        <w:jc w:val="both"/>
      </w:pPr>
    </w:p>
    <w:p w14:paraId="66725100" w14:textId="3516E47A" w:rsidR="0014729C" w:rsidRPr="0014729C" w:rsidRDefault="00EC30C2" w:rsidP="00F55F8E">
      <w:pPr>
        <w:ind w:left="720"/>
        <w:jc w:val="both"/>
      </w:pPr>
      <w:r>
        <w:t xml:space="preserve">Services will begin with the selected Service Provider on or before </w:t>
      </w:r>
      <w:r w:rsidR="0014729C" w:rsidRPr="00725E82">
        <w:rPr>
          <w:b/>
        </w:rPr>
        <w:t>July 1, 2021.</w:t>
      </w:r>
    </w:p>
    <w:p w14:paraId="4A9A4F15" w14:textId="77777777" w:rsidR="00530226" w:rsidRDefault="00530226" w:rsidP="00F55F8E">
      <w:pPr>
        <w:ind w:left="720"/>
        <w:jc w:val="both"/>
      </w:pPr>
    </w:p>
    <w:p w14:paraId="1CD8A98E" w14:textId="77777777" w:rsidR="00530226" w:rsidRDefault="00530226" w:rsidP="00530226">
      <w:pPr>
        <w:autoSpaceDE w:val="0"/>
        <w:autoSpaceDN w:val="0"/>
        <w:adjustRightInd w:val="0"/>
        <w:ind w:left="720"/>
        <w:rPr>
          <w:rFonts w:ascii="TimesNewRomanPSMT" w:hAnsi="TimesNewRomanPSMT" w:cs="TimesNewRomanPSMT"/>
        </w:rPr>
      </w:pPr>
      <w:r>
        <w:rPr>
          <w:rFonts w:ascii="TimesNewRomanPSMT" w:hAnsi="TimesNewRomanPSMT" w:cs="TimesNewRomanPSMT"/>
        </w:rPr>
        <w:t xml:space="preserve">Note: This RFP does not obligate the Treasurer’s Office to award a contract and the Treasurer’s Office reserves the right to cancel </w:t>
      </w:r>
      <w:r w:rsidR="005670A8">
        <w:rPr>
          <w:rFonts w:ascii="TimesNewRomanPSMT" w:hAnsi="TimesNewRomanPSMT" w:cs="TimesNewRomanPSMT"/>
        </w:rPr>
        <w:t>this</w:t>
      </w:r>
      <w:r>
        <w:rPr>
          <w:rFonts w:ascii="TimesNewRomanPSMT" w:hAnsi="TimesNewRomanPSMT" w:cs="TimesNewRomanPSMT"/>
        </w:rPr>
        <w:t xml:space="preserve"> solicitation if it is considered to be in its best interest.</w:t>
      </w:r>
    </w:p>
    <w:p w14:paraId="3EED66A8" w14:textId="77777777" w:rsidR="003E4F63" w:rsidRDefault="003E4F63" w:rsidP="003E4F63">
      <w:pPr>
        <w:pStyle w:val="Heading1"/>
        <w:rPr>
          <w:rFonts w:ascii="Times New Roman" w:hAnsi="Times New Roman" w:cs="Times New Roman"/>
          <w:color w:val="auto"/>
          <w:sz w:val="24"/>
          <w:szCs w:val="24"/>
          <w:u w:val="single"/>
        </w:rPr>
      </w:pPr>
      <w:bookmarkStart w:id="13" w:name="_Toc29200728"/>
      <w:r w:rsidRPr="003E4F63">
        <w:rPr>
          <w:rFonts w:ascii="Times New Roman" w:hAnsi="Times New Roman" w:cs="Times New Roman"/>
          <w:color w:val="auto"/>
          <w:sz w:val="24"/>
          <w:szCs w:val="24"/>
        </w:rPr>
        <w:t>1.10</w:t>
      </w:r>
      <w:r w:rsidRPr="003E4F63">
        <w:rPr>
          <w:rFonts w:ascii="Times New Roman" w:hAnsi="Times New Roman" w:cs="Times New Roman"/>
          <w:color w:val="auto"/>
          <w:sz w:val="24"/>
          <w:szCs w:val="24"/>
        </w:rPr>
        <w:tab/>
      </w:r>
      <w:r w:rsidRPr="003E4F63">
        <w:rPr>
          <w:rFonts w:ascii="Times New Roman" w:hAnsi="Times New Roman" w:cs="Times New Roman"/>
          <w:color w:val="auto"/>
          <w:sz w:val="24"/>
          <w:szCs w:val="24"/>
          <w:u w:val="single"/>
        </w:rPr>
        <w:t>Term of Contract</w:t>
      </w:r>
      <w:bookmarkEnd w:id="13"/>
    </w:p>
    <w:p w14:paraId="34880C1B" w14:textId="77777777" w:rsidR="003E4F63" w:rsidRPr="003E4F63" w:rsidRDefault="003E4F63" w:rsidP="003E4F63">
      <w:pPr>
        <w:ind w:left="720"/>
      </w:pPr>
      <w:r w:rsidRPr="003E4F63">
        <w:t xml:space="preserve">The initial contract term will be </w:t>
      </w:r>
      <w:r w:rsidR="00414A8B">
        <w:rPr>
          <w:b/>
          <w:bCs/>
        </w:rPr>
        <w:t>two</w:t>
      </w:r>
      <w:r w:rsidR="00414A8B" w:rsidRPr="003E4F63">
        <w:rPr>
          <w:b/>
          <w:bCs/>
        </w:rPr>
        <w:t xml:space="preserve"> </w:t>
      </w:r>
      <w:r w:rsidRPr="003E4F63">
        <w:t xml:space="preserve">years from the date on which a contract is executed by the </w:t>
      </w:r>
      <w:r w:rsidR="002E2F40">
        <w:t>Service Provider</w:t>
      </w:r>
      <w:r w:rsidRPr="003E4F63">
        <w:t xml:space="preserve"> and the Treasurer’s Office.  In addition, the contract </w:t>
      </w:r>
      <w:r w:rsidR="0060038A">
        <w:t>shall</w:t>
      </w:r>
      <w:r w:rsidRPr="003E4F63">
        <w:t xml:space="preserve"> provide that the Treasurer’s Office may elect to extend the contract</w:t>
      </w:r>
      <w:r w:rsidR="00A44DA1" w:rsidRPr="00A44DA1">
        <w:t xml:space="preserve"> to provide for ongoing services</w:t>
      </w:r>
      <w:r w:rsidRPr="003E4F63">
        <w:t xml:space="preserve">, at the Treasurer’s Office discretion, for up to </w:t>
      </w:r>
      <w:r w:rsidR="00414A8B">
        <w:t>two</w:t>
      </w:r>
      <w:r w:rsidR="00414A8B" w:rsidRPr="003E4F63">
        <w:t xml:space="preserve"> </w:t>
      </w:r>
      <w:r w:rsidRPr="003E4F63">
        <w:t>additional periods, eac</w:t>
      </w:r>
      <w:r w:rsidR="00A44DA1">
        <w:t xml:space="preserve">h period not to exceed </w:t>
      </w:r>
      <w:r w:rsidR="00414A8B">
        <w:t xml:space="preserve">two </w:t>
      </w:r>
      <w:r w:rsidR="00A44DA1">
        <w:t>year</w:t>
      </w:r>
      <w:r w:rsidR="00414A8B">
        <w:t>s</w:t>
      </w:r>
      <w:r w:rsidRPr="003E4F63">
        <w:t>.</w:t>
      </w:r>
    </w:p>
    <w:p w14:paraId="62452FD0" w14:textId="77777777" w:rsidR="00530226" w:rsidRDefault="00530226" w:rsidP="00F55F8E">
      <w:pPr>
        <w:ind w:left="720"/>
        <w:jc w:val="both"/>
      </w:pPr>
    </w:p>
    <w:p w14:paraId="13482DC2" w14:textId="77777777" w:rsidR="00407F98" w:rsidRDefault="00407F98">
      <w:pPr>
        <w:rPr>
          <w:b/>
        </w:rPr>
      </w:pPr>
    </w:p>
    <w:p w14:paraId="5310343B" w14:textId="77777777" w:rsidR="00AE10A4" w:rsidRDefault="00AE10A4">
      <w:pPr>
        <w:rPr>
          <w:b/>
        </w:rPr>
      </w:pPr>
      <w:r>
        <w:rPr>
          <w:b/>
        </w:rPr>
        <w:br w:type="page"/>
      </w:r>
    </w:p>
    <w:p w14:paraId="2FB0A396" w14:textId="77777777" w:rsidR="00E17771" w:rsidRPr="00A00DC5" w:rsidRDefault="00E17771" w:rsidP="00613CA9">
      <w:pPr>
        <w:pStyle w:val="Heading1"/>
        <w:jc w:val="center"/>
        <w:rPr>
          <w:rFonts w:ascii="Times New Roman" w:hAnsi="Times New Roman" w:cs="Times New Roman"/>
          <w:color w:val="auto"/>
        </w:rPr>
      </w:pPr>
      <w:bookmarkStart w:id="14" w:name="_Toc29200729"/>
      <w:r w:rsidRPr="00A00DC5">
        <w:rPr>
          <w:rFonts w:ascii="Times New Roman" w:hAnsi="Times New Roman" w:cs="Times New Roman"/>
          <w:color w:val="auto"/>
        </w:rPr>
        <w:lastRenderedPageBreak/>
        <w:t xml:space="preserve">Section 2 – </w:t>
      </w:r>
      <w:r w:rsidR="002E2F40" w:rsidRPr="00A00DC5">
        <w:rPr>
          <w:rFonts w:ascii="Times New Roman" w:hAnsi="Times New Roman" w:cs="Times New Roman"/>
          <w:color w:val="auto"/>
        </w:rPr>
        <w:t>Service Provider</w:t>
      </w:r>
      <w:r w:rsidRPr="00A00DC5">
        <w:rPr>
          <w:rFonts w:ascii="Times New Roman" w:hAnsi="Times New Roman" w:cs="Times New Roman"/>
          <w:color w:val="auto"/>
        </w:rPr>
        <w:t xml:space="preserve"> Offering and Response</w:t>
      </w:r>
      <w:bookmarkEnd w:id="14"/>
    </w:p>
    <w:p w14:paraId="26807767" w14:textId="77777777" w:rsidR="00E17771" w:rsidRDefault="00E17771"/>
    <w:p w14:paraId="29716FF4" w14:textId="77777777" w:rsidR="00C54442" w:rsidRDefault="00E17771" w:rsidP="00C54442">
      <w:r>
        <w:t xml:space="preserve">Respondents will complete the table below indicating the scope of service they are prepared to offer in support of </w:t>
      </w:r>
      <w:r w:rsidR="00ED1110">
        <w:t>STABLE Account</w:t>
      </w:r>
      <w:r>
        <w:t xml:space="preserve">.  </w:t>
      </w:r>
      <w:r w:rsidR="00C54442">
        <w:t xml:space="preserve">The descriptions of the Scope of Service are detailed in Section 3 – </w:t>
      </w:r>
      <w:r w:rsidR="00C54442">
        <w:rPr>
          <w:i/>
        </w:rPr>
        <w:t xml:space="preserve">Optimal Scope of </w:t>
      </w:r>
      <w:r w:rsidR="00C54442" w:rsidRPr="00900F54">
        <w:rPr>
          <w:i/>
        </w:rPr>
        <w:t>Services</w:t>
      </w:r>
      <w:r w:rsidR="00C54442">
        <w:t xml:space="preserve"> of this RFP with the corresponding section number identified in the table below.  The table provides the priority assigned by the Treasurer’s Office for each Scope of Service.  The values are as follows:</w:t>
      </w:r>
    </w:p>
    <w:p w14:paraId="7FE0ACB1" w14:textId="709732F3" w:rsidR="00C54442" w:rsidRDefault="00846BDB" w:rsidP="00CF6DC6">
      <w:pPr>
        <w:pStyle w:val="ListParagraph"/>
        <w:numPr>
          <w:ilvl w:val="0"/>
          <w:numId w:val="32"/>
        </w:numPr>
      </w:pPr>
      <w:r>
        <w:t>E = Essential function.  Short-term workaround</w:t>
      </w:r>
      <w:r w:rsidR="00827389">
        <w:t xml:space="preserve"> (six months or less)</w:t>
      </w:r>
      <w:r>
        <w:t xml:space="preserve"> could be developed, but such functionality requirements must be present.</w:t>
      </w:r>
    </w:p>
    <w:p w14:paraId="694E0652" w14:textId="0387FAE1" w:rsidR="00C54442" w:rsidRDefault="00846BDB" w:rsidP="00CF6DC6">
      <w:pPr>
        <w:pStyle w:val="ListParagraph"/>
        <w:numPr>
          <w:ilvl w:val="0"/>
          <w:numId w:val="32"/>
        </w:numPr>
      </w:pPr>
      <w:r>
        <w:t>D = Desired function.  These requirements are not essential to the functioning of the STABLE Account program but are preferred as extra features for the program.</w:t>
      </w:r>
    </w:p>
    <w:p w14:paraId="71557A16" w14:textId="77777777" w:rsidR="005E446C" w:rsidRDefault="00E17771">
      <w:r w:rsidRPr="00C54442">
        <w:t>Respondents</w:t>
      </w:r>
      <w:r>
        <w:t xml:space="preserve"> should answer</w:t>
      </w:r>
      <w:r w:rsidR="00DA36EA">
        <w:t>:</w:t>
      </w:r>
      <w:r>
        <w:t xml:space="preserve"> “</w:t>
      </w:r>
      <w:r w:rsidR="00DA36EA">
        <w:t>Full</w:t>
      </w:r>
      <w:r w:rsidR="004444EF">
        <w:t>”</w:t>
      </w:r>
      <w:r w:rsidR="00DA36EA">
        <w:t xml:space="preserve"> </w:t>
      </w:r>
      <w:r>
        <w:t xml:space="preserve">if they are prepared </w:t>
      </w:r>
      <w:r w:rsidR="00DA36EA">
        <w:t>to meet the scope of service in its entirety; “Partial” if they can meet some, but not all of the scope of service; or “No</w:t>
      </w:r>
      <w:r w:rsidR="004444EF">
        <w:t>ne</w:t>
      </w:r>
      <w:r w:rsidR="00DA36EA">
        <w:t xml:space="preserve">” if they are not prepared to develop or support the scope of service.  </w:t>
      </w:r>
      <w:r>
        <w:t xml:space="preserve"> </w:t>
      </w:r>
    </w:p>
    <w:p w14:paraId="77399952" w14:textId="77777777" w:rsidR="00F15EB6" w:rsidRDefault="00F15EB6"/>
    <w:p w14:paraId="7D4F890D" w14:textId="63B1EC69" w:rsidR="00E17771" w:rsidRDefault="00846BDB">
      <w:r>
        <w:t>The Respondent Offering should be delivered with a significant portion of Essential requirements being fully or partially met.</w:t>
      </w:r>
      <w:r w:rsidR="008D10A0">
        <w:t xml:space="preserve"> </w:t>
      </w:r>
      <w:r>
        <w:t xml:space="preserve"> </w:t>
      </w:r>
      <w:r w:rsidR="005E446C">
        <w:t xml:space="preserve">Respondents should complete Appendix </w:t>
      </w:r>
      <w:r w:rsidR="009D7C90">
        <w:t>1</w:t>
      </w:r>
      <w:r w:rsidR="005407A4">
        <w:t xml:space="preserve"> </w:t>
      </w:r>
      <w:r w:rsidR="008D10A0">
        <w:t>–</w:t>
      </w:r>
      <w:r w:rsidR="005E446C">
        <w:t xml:space="preserve"> </w:t>
      </w:r>
      <w:r w:rsidR="008D10A0">
        <w:t>“</w:t>
      </w:r>
      <w:r w:rsidR="005E446C">
        <w:t>Scope of Service Offering Comments</w:t>
      </w:r>
      <w:r w:rsidR="008D10A0">
        <w:t>”</w:t>
      </w:r>
      <w:r w:rsidR="005E446C">
        <w:t xml:space="preserve"> to provide commentary, assumptions, or proposed deviations to the Respondent Offering responses in the table below.</w:t>
      </w:r>
    </w:p>
    <w:p w14:paraId="6F49B91F" w14:textId="77777777" w:rsidR="00E17771" w:rsidRDefault="00E177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3902"/>
        <w:gridCol w:w="894"/>
        <w:gridCol w:w="1033"/>
        <w:gridCol w:w="1258"/>
      </w:tblGrid>
      <w:tr w:rsidR="00C54442" w:rsidRPr="00366B98" w14:paraId="5D3CBB14" w14:textId="77777777" w:rsidTr="00BE5C04">
        <w:tc>
          <w:tcPr>
            <w:tcW w:w="1716" w:type="dxa"/>
          </w:tcPr>
          <w:p w14:paraId="7A4FCEC6" w14:textId="77777777" w:rsidR="00C54442" w:rsidRPr="007C7E65" w:rsidRDefault="00C54442" w:rsidP="005E446C">
            <w:pPr>
              <w:jc w:val="center"/>
              <w:rPr>
                <w:b/>
                <w:sz w:val="20"/>
                <w:szCs w:val="20"/>
              </w:rPr>
            </w:pPr>
            <w:r w:rsidRPr="007C7E65">
              <w:rPr>
                <w:b/>
                <w:sz w:val="20"/>
                <w:szCs w:val="20"/>
              </w:rPr>
              <w:t>Function</w:t>
            </w:r>
          </w:p>
        </w:tc>
        <w:tc>
          <w:tcPr>
            <w:tcW w:w="3902" w:type="dxa"/>
          </w:tcPr>
          <w:p w14:paraId="62BC6D26" w14:textId="77777777" w:rsidR="00C54442" w:rsidRPr="007C7E65" w:rsidRDefault="00C54442" w:rsidP="005E446C">
            <w:pPr>
              <w:jc w:val="center"/>
              <w:rPr>
                <w:b/>
                <w:sz w:val="20"/>
                <w:szCs w:val="20"/>
              </w:rPr>
            </w:pPr>
            <w:r w:rsidRPr="007C7E65">
              <w:rPr>
                <w:b/>
                <w:sz w:val="20"/>
                <w:szCs w:val="20"/>
              </w:rPr>
              <w:t>Scope of Service</w:t>
            </w:r>
          </w:p>
        </w:tc>
        <w:tc>
          <w:tcPr>
            <w:tcW w:w="894" w:type="dxa"/>
          </w:tcPr>
          <w:p w14:paraId="71B4484F" w14:textId="77777777" w:rsidR="00C54442" w:rsidRPr="00C54442" w:rsidRDefault="00C54442" w:rsidP="00DA36EA">
            <w:pPr>
              <w:jc w:val="center"/>
              <w:rPr>
                <w:b/>
                <w:sz w:val="20"/>
                <w:szCs w:val="20"/>
              </w:rPr>
            </w:pPr>
            <w:r>
              <w:rPr>
                <w:b/>
                <w:sz w:val="20"/>
                <w:szCs w:val="20"/>
              </w:rPr>
              <w:t>Priority</w:t>
            </w:r>
          </w:p>
        </w:tc>
        <w:tc>
          <w:tcPr>
            <w:tcW w:w="1033" w:type="dxa"/>
          </w:tcPr>
          <w:p w14:paraId="2C46E20E" w14:textId="77777777" w:rsidR="00C54442" w:rsidRPr="007C7E65" w:rsidRDefault="00C54442" w:rsidP="00DA36EA">
            <w:pPr>
              <w:jc w:val="center"/>
              <w:rPr>
                <w:b/>
                <w:sz w:val="20"/>
                <w:szCs w:val="20"/>
              </w:rPr>
            </w:pPr>
            <w:r>
              <w:rPr>
                <w:b/>
                <w:sz w:val="20"/>
                <w:szCs w:val="20"/>
              </w:rPr>
              <w:t xml:space="preserve">RFP </w:t>
            </w:r>
            <w:r w:rsidRPr="007C7E65">
              <w:rPr>
                <w:b/>
                <w:sz w:val="20"/>
                <w:szCs w:val="20"/>
              </w:rPr>
              <w:t>Section Number</w:t>
            </w:r>
          </w:p>
        </w:tc>
        <w:tc>
          <w:tcPr>
            <w:tcW w:w="1258" w:type="dxa"/>
          </w:tcPr>
          <w:p w14:paraId="365B0788" w14:textId="77777777" w:rsidR="00C54442" w:rsidRPr="007C7E65" w:rsidRDefault="00C54442" w:rsidP="00DA36EA">
            <w:pPr>
              <w:jc w:val="center"/>
              <w:rPr>
                <w:b/>
                <w:sz w:val="20"/>
                <w:szCs w:val="20"/>
              </w:rPr>
            </w:pPr>
            <w:r w:rsidRPr="007C7E65">
              <w:rPr>
                <w:b/>
                <w:sz w:val="20"/>
                <w:szCs w:val="20"/>
              </w:rPr>
              <w:t xml:space="preserve">Respondent Offering </w:t>
            </w:r>
          </w:p>
        </w:tc>
      </w:tr>
      <w:tr w:rsidR="00C54442" w14:paraId="375DDA2B" w14:textId="77777777" w:rsidTr="00BE5C04">
        <w:tc>
          <w:tcPr>
            <w:tcW w:w="1716" w:type="dxa"/>
            <w:vMerge w:val="restart"/>
          </w:tcPr>
          <w:p w14:paraId="7DE1E3D3" w14:textId="77777777" w:rsidR="00C54442" w:rsidRPr="007C7E65" w:rsidRDefault="00C54442" w:rsidP="005E446C">
            <w:pPr>
              <w:rPr>
                <w:sz w:val="20"/>
                <w:szCs w:val="20"/>
              </w:rPr>
            </w:pPr>
            <w:r>
              <w:rPr>
                <w:sz w:val="20"/>
                <w:szCs w:val="20"/>
              </w:rPr>
              <w:t>ST</w:t>
            </w:r>
            <w:r w:rsidRPr="007C7E65">
              <w:rPr>
                <w:sz w:val="20"/>
                <w:szCs w:val="20"/>
              </w:rPr>
              <w:t xml:space="preserve">ABLE </w:t>
            </w:r>
            <w:r>
              <w:rPr>
                <w:sz w:val="20"/>
                <w:szCs w:val="20"/>
              </w:rPr>
              <w:t>Account Service Provider</w:t>
            </w:r>
          </w:p>
        </w:tc>
        <w:tc>
          <w:tcPr>
            <w:tcW w:w="3902" w:type="dxa"/>
          </w:tcPr>
          <w:p w14:paraId="5DEE15A1" w14:textId="77777777" w:rsidR="00C54442" w:rsidRPr="007C7E65" w:rsidRDefault="00F15EB6" w:rsidP="00675E8E">
            <w:pPr>
              <w:rPr>
                <w:sz w:val="20"/>
                <w:szCs w:val="20"/>
              </w:rPr>
            </w:pPr>
            <w:r>
              <w:rPr>
                <w:sz w:val="20"/>
                <w:szCs w:val="20"/>
              </w:rPr>
              <w:t>Maintain STABLE Account as a Qualified ABLE program.</w:t>
            </w:r>
            <w:r w:rsidR="00C54442">
              <w:rPr>
                <w:sz w:val="20"/>
                <w:szCs w:val="20"/>
              </w:rPr>
              <w:t xml:space="preserve"> </w:t>
            </w:r>
            <w:r w:rsidR="00C54442" w:rsidRPr="007C7E65">
              <w:rPr>
                <w:sz w:val="20"/>
                <w:szCs w:val="20"/>
              </w:rPr>
              <w:t xml:space="preserve"> </w:t>
            </w:r>
          </w:p>
        </w:tc>
        <w:tc>
          <w:tcPr>
            <w:tcW w:w="894" w:type="dxa"/>
          </w:tcPr>
          <w:p w14:paraId="11C0A49F" w14:textId="15716517" w:rsidR="00C54442" w:rsidRDefault="00827389" w:rsidP="00636158">
            <w:pPr>
              <w:jc w:val="center"/>
              <w:rPr>
                <w:sz w:val="20"/>
                <w:szCs w:val="20"/>
              </w:rPr>
            </w:pPr>
            <w:r>
              <w:rPr>
                <w:sz w:val="20"/>
                <w:szCs w:val="20"/>
              </w:rPr>
              <w:t>E</w:t>
            </w:r>
          </w:p>
        </w:tc>
        <w:tc>
          <w:tcPr>
            <w:tcW w:w="1033" w:type="dxa"/>
          </w:tcPr>
          <w:p w14:paraId="26782727" w14:textId="77777777" w:rsidR="00C54442" w:rsidRPr="007C7E65" w:rsidRDefault="00C54442" w:rsidP="00636158">
            <w:pPr>
              <w:jc w:val="center"/>
              <w:rPr>
                <w:sz w:val="20"/>
                <w:szCs w:val="20"/>
              </w:rPr>
            </w:pPr>
            <w:r>
              <w:rPr>
                <w:sz w:val="20"/>
                <w:szCs w:val="20"/>
              </w:rPr>
              <w:t>3.0</w:t>
            </w:r>
          </w:p>
        </w:tc>
        <w:tc>
          <w:tcPr>
            <w:tcW w:w="1258" w:type="dxa"/>
          </w:tcPr>
          <w:p w14:paraId="6A82D04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77CBD6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477A3C08" w14:textId="77777777" w:rsidR="00C54442" w:rsidRPr="007C7E65" w:rsidRDefault="00C54442" w:rsidP="004444EF">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2783B499" w14:textId="77777777" w:rsidTr="00BE5C04">
        <w:tc>
          <w:tcPr>
            <w:tcW w:w="1716" w:type="dxa"/>
            <w:vMerge/>
          </w:tcPr>
          <w:p w14:paraId="2687869A" w14:textId="77777777" w:rsidR="00C54442" w:rsidRPr="007C7E65" w:rsidRDefault="00C54442" w:rsidP="005E446C">
            <w:pPr>
              <w:rPr>
                <w:sz w:val="20"/>
                <w:szCs w:val="20"/>
              </w:rPr>
            </w:pPr>
          </w:p>
        </w:tc>
        <w:tc>
          <w:tcPr>
            <w:tcW w:w="3902" w:type="dxa"/>
          </w:tcPr>
          <w:p w14:paraId="384399C3" w14:textId="77777777" w:rsidR="00C54442" w:rsidRPr="007C7E65" w:rsidRDefault="00F15EB6" w:rsidP="00914D83">
            <w:pPr>
              <w:rPr>
                <w:sz w:val="20"/>
                <w:szCs w:val="20"/>
              </w:rPr>
            </w:pPr>
            <w:r>
              <w:rPr>
                <w:sz w:val="20"/>
                <w:szCs w:val="20"/>
              </w:rPr>
              <w:t>Cure Program Discrepancies</w:t>
            </w:r>
          </w:p>
        </w:tc>
        <w:tc>
          <w:tcPr>
            <w:tcW w:w="894" w:type="dxa"/>
          </w:tcPr>
          <w:p w14:paraId="146EA330" w14:textId="4409D43D" w:rsidR="00C54442" w:rsidRDefault="00827389" w:rsidP="00636158">
            <w:pPr>
              <w:jc w:val="center"/>
              <w:rPr>
                <w:sz w:val="20"/>
                <w:szCs w:val="20"/>
              </w:rPr>
            </w:pPr>
            <w:r>
              <w:rPr>
                <w:sz w:val="20"/>
                <w:szCs w:val="20"/>
              </w:rPr>
              <w:t>E</w:t>
            </w:r>
          </w:p>
        </w:tc>
        <w:tc>
          <w:tcPr>
            <w:tcW w:w="1033" w:type="dxa"/>
          </w:tcPr>
          <w:p w14:paraId="737717A4" w14:textId="77777777" w:rsidR="00C54442" w:rsidRPr="007C7E65" w:rsidRDefault="00C54442" w:rsidP="00636158">
            <w:pPr>
              <w:jc w:val="center"/>
              <w:rPr>
                <w:sz w:val="20"/>
                <w:szCs w:val="20"/>
              </w:rPr>
            </w:pPr>
            <w:r>
              <w:rPr>
                <w:sz w:val="20"/>
                <w:szCs w:val="20"/>
              </w:rPr>
              <w:t>3.1</w:t>
            </w:r>
          </w:p>
        </w:tc>
        <w:tc>
          <w:tcPr>
            <w:tcW w:w="1258" w:type="dxa"/>
          </w:tcPr>
          <w:p w14:paraId="3AD2D90D" w14:textId="77777777" w:rsidR="00C54442" w:rsidRPr="007C7E65" w:rsidRDefault="00C54442" w:rsidP="0063615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45DDA5E8" w14:textId="77777777" w:rsidR="00C54442" w:rsidRPr="007C7E65" w:rsidRDefault="00C54442" w:rsidP="0063615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63329B7B" w14:textId="77777777" w:rsidR="00C54442"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16EAAF8A" w14:textId="77777777" w:rsidTr="00BE5C04">
        <w:tc>
          <w:tcPr>
            <w:tcW w:w="1716" w:type="dxa"/>
            <w:vMerge/>
          </w:tcPr>
          <w:p w14:paraId="02B40F2D" w14:textId="77777777" w:rsidR="00C54442" w:rsidRPr="007C7E65" w:rsidRDefault="00C54442" w:rsidP="005E446C">
            <w:pPr>
              <w:rPr>
                <w:sz w:val="20"/>
                <w:szCs w:val="20"/>
              </w:rPr>
            </w:pPr>
          </w:p>
        </w:tc>
        <w:tc>
          <w:tcPr>
            <w:tcW w:w="3902" w:type="dxa"/>
          </w:tcPr>
          <w:p w14:paraId="50B6F0A9" w14:textId="77777777" w:rsidR="00C54442" w:rsidRPr="007C7E65" w:rsidRDefault="00F15EB6" w:rsidP="00914D83">
            <w:pPr>
              <w:rPr>
                <w:sz w:val="20"/>
                <w:szCs w:val="20"/>
              </w:rPr>
            </w:pPr>
            <w:r>
              <w:rPr>
                <w:sz w:val="20"/>
                <w:szCs w:val="20"/>
              </w:rPr>
              <w:t>STABLE Account Forms</w:t>
            </w:r>
          </w:p>
        </w:tc>
        <w:tc>
          <w:tcPr>
            <w:tcW w:w="894" w:type="dxa"/>
          </w:tcPr>
          <w:p w14:paraId="153B6FE5" w14:textId="449E6138" w:rsidR="00C54442" w:rsidRDefault="00827389" w:rsidP="00636158">
            <w:pPr>
              <w:jc w:val="center"/>
              <w:rPr>
                <w:sz w:val="20"/>
                <w:szCs w:val="20"/>
              </w:rPr>
            </w:pPr>
            <w:r>
              <w:rPr>
                <w:sz w:val="20"/>
                <w:szCs w:val="20"/>
              </w:rPr>
              <w:t>E</w:t>
            </w:r>
          </w:p>
        </w:tc>
        <w:tc>
          <w:tcPr>
            <w:tcW w:w="1033" w:type="dxa"/>
          </w:tcPr>
          <w:p w14:paraId="24406F46" w14:textId="77777777" w:rsidR="00C54442" w:rsidRPr="007C7E65" w:rsidRDefault="00C54442" w:rsidP="00636158">
            <w:pPr>
              <w:jc w:val="center"/>
              <w:rPr>
                <w:sz w:val="20"/>
                <w:szCs w:val="20"/>
              </w:rPr>
            </w:pPr>
            <w:r>
              <w:rPr>
                <w:sz w:val="20"/>
                <w:szCs w:val="20"/>
              </w:rPr>
              <w:t>3.2</w:t>
            </w:r>
          </w:p>
        </w:tc>
        <w:tc>
          <w:tcPr>
            <w:tcW w:w="1258" w:type="dxa"/>
          </w:tcPr>
          <w:p w14:paraId="56F9840E"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D4BECB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4C439D0"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5F21BE84" w14:textId="77777777" w:rsidTr="00BE5C04">
        <w:tc>
          <w:tcPr>
            <w:tcW w:w="1716" w:type="dxa"/>
            <w:vMerge/>
          </w:tcPr>
          <w:p w14:paraId="445D05D8" w14:textId="77777777" w:rsidR="00C54442" w:rsidRPr="007C7E65" w:rsidRDefault="00C54442" w:rsidP="005E446C">
            <w:pPr>
              <w:rPr>
                <w:sz w:val="20"/>
                <w:szCs w:val="20"/>
              </w:rPr>
            </w:pPr>
          </w:p>
        </w:tc>
        <w:tc>
          <w:tcPr>
            <w:tcW w:w="3902" w:type="dxa"/>
          </w:tcPr>
          <w:p w14:paraId="3FB5F899" w14:textId="77777777" w:rsidR="00C54442" w:rsidRPr="007C7E65" w:rsidRDefault="00F15EB6" w:rsidP="005E446C">
            <w:pPr>
              <w:rPr>
                <w:sz w:val="20"/>
                <w:szCs w:val="20"/>
              </w:rPr>
            </w:pPr>
            <w:r>
              <w:rPr>
                <w:sz w:val="20"/>
                <w:szCs w:val="20"/>
              </w:rPr>
              <w:t>Program Control Number</w:t>
            </w:r>
          </w:p>
        </w:tc>
        <w:tc>
          <w:tcPr>
            <w:tcW w:w="894" w:type="dxa"/>
          </w:tcPr>
          <w:p w14:paraId="430EEA36" w14:textId="3EE732B7" w:rsidR="00C54442" w:rsidRDefault="00827389" w:rsidP="00636158">
            <w:pPr>
              <w:jc w:val="center"/>
              <w:rPr>
                <w:sz w:val="20"/>
                <w:szCs w:val="20"/>
              </w:rPr>
            </w:pPr>
            <w:r>
              <w:rPr>
                <w:sz w:val="20"/>
                <w:szCs w:val="20"/>
              </w:rPr>
              <w:t>E</w:t>
            </w:r>
          </w:p>
        </w:tc>
        <w:tc>
          <w:tcPr>
            <w:tcW w:w="1033" w:type="dxa"/>
          </w:tcPr>
          <w:p w14:paraId="2E3BF149" w14:textId="77777777" w:rsidR="00C54442" w:rsidRPr="007C7E65" w:rsidRDefault="00C54442" w:rsidP="00636158">
            <w:pPr>
              <w:jc w:val="center"/>
              <w:rPr>
                <w:sz w:val="20"/>
                <w:szCs w:val="20"/>
              </w:rPr>
            </w:pPr>
            <w:r>
              <w:rPr>
                <w:sz w:val="20"/>
                <w:szCs w:val="20"/>
              </w:rPr>
              <w:t>3.3</w:t>
            </w:r>
          </w:p>
        </w:tc>
        <w:tc>
          <w:tcPr>
            <w:tcW w:w="1258" w:type="dxa"/>
          </w:tcPr>
          <w:p w14:paraId="4CA444ED"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4F515E8"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9564F0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294FE3AD" w14:textId="77777777" w:rsidTr="00BE5C04">
        <w:tc>
          <w:tcPr>
            <w:tcW w:w="1716" w:type="dxa"/>
            <w:vMerge w:val="restart"/>
          </w:tcPr>
          <w:p w14:paraId="2C96B009" w14:textId="77777777" w:rsidR="00C54442" w:rsidRPr="007C7E65" w:rsidRDefault="00C54442" w:rsidP="00914D83">
            <w:pPr>
              <w:rPr>
                <w:sz w:val="20"/>
                <w:szCs w:val="20"/>
              </w:rPr>
            </w:pPr>
            <w:r>
              <w:rPr>
                <w:sz w:val="20"/>
                <w:szCs w:val="20"/>
              </w:rPr>
              <w:t>STABLE Account  Record Keeping and</w:t>
            </w:r>
            <w:r w:rsidRPr="007C7E65">
              <w:rPr>
                <w:sz w:val="20"/>
                <w:szCs w:val="20"/>
              </w:rPr>
              <w:t xml:space="preserve"> Administration</w:t>
            </w:r>
          </w:p>
        </w:tc>
        <w:tc>
          <w:tcPr>
            <w:tcW w:w="3902" w:type="dxa"/>
          </w:tcPr>
          <w:p w14:paraId="2BEC1A32" w14:textId="77777777" w:rsidR="00C54442" w:rsidRPr="007C7E65" w:rsidRDefault="00F15EB6" w:rsidP="00914D83">
            <w:pPr>
              <w:rPr>
                <w:sz w:val="20"/>
                <w:szCs w:val="20"/>
              </w:rPr>
            </w:pPr>
            <w:r>
              <w:rPr>
                <w:sz w:val="20"/>
                <w:szCs w:val="20"/>
              </w:rPr>
              <w:t>Program Administration</w:t>
            </w:r>
          </w:p>
        </w:tc>
        <w:tc>
          <w:tcPr>
            <w:tcW w:w="894" w:type="dxa"/>
          </w:tcPr>
          <w:p w14:paraId="1BB5AA3C" w14:textId="68947E40" w:rsidR="00C54442" w:rsidRDefault="00827389" w:rsidP="00636158">
            <w:pPr>
              <w:jc w:val="center"/>
              <w:rPr>
                <w:sz w:val="20"/>
                <w:szCs w:val="20"/>
              </w:rPr>
            </w:pPr>
            <w:r>
              <w:rPr>
                <w:sz w:val="20"/>
                <w:szCs w:val="20"/>
              </w:rPr>
              <w:t>E</w:t>
            </w:r>
          </w:p>
        </w:tc>
        <w:tc>
          <w:tcPr>
            <w:tcW w:w="1033" w:type="dxa"/>
          </w:tcPr>
          <w:p w14:paraId="235090DF" w14:textId="77777777" w:rsidR="00C54442" w:rsidRPr="007C7E65" w:rsidRDefault="00C54442" w:rsidP="00636158">
            <w:pPr>
              <w:jc w:val="center"/>
              <w:rPr>
                <w:sz w:val="20"/>
                <w:szCs w:val="20"/>
              </w:rPr>
            </w:pPr>
            <w:r>
              <w:rPr>
                <w:sz w:val="20"/>
                <w:szCs w:val="20"/>
              </w:rPr>
              <w:t>3.4</w:t>
            </w:r>
          </w:p>
        </w:tc>
        <w:tc>
          <w:tcPr>
            <w:tcW w:w="1258" w:type="dxa"/>
          </w:tcPr>
          <w:p w14:paraId="64D2830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AF91FA5"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423FEC0F"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76A3CB6B" w14:textId="77777777" w:rsidTr="00BE5C04">
        <w:tc>
          <w:tcPr>
            <w:tcW w:w="1716" w:type="dxa"/>
            <w:vMerge/>
          </w:tcPr>
          <w:p w14:paraId="78DE30B9" w14:textId="77777777" w:rsidR="00C54442" w:rsidRPr="007C7E65" w:rsidRDefault="00C54442" w:rsidP="005E446C">
            <w:pPr>
              <w:rPr>
                <w:sz w:val="20"/>
                <w:szCs w:val="20"/>
              </w:rPr>
            </w:pPr>
          </w:p>
        </w:tc>
        <w:tc>
          <w:tcPr>
            <w:tcW w:w="3902" w:type="dxa"/>
          </w:tcPr>
          <w:p w14:paraId="7F0010FB" w14:textId="77777777" w:rsidR="00C54442" w:rsidRPr="007C7E65" w:rsidRDefault="00F15EB6" w:rsidP="005E446C">
            <w:pPr>
              <w:rPr>
                <w:sz w:val="20"/>
                <w:szCs w:val="20"/>
              </w:rPr>
            </w:pPr>
            <w:r>
              <w:rPr>
                <w:sz w:val="20"/>
                <w:szCs w:val="20"/>
              </w:rPr>
              <w:t>Program Recordkeeping</w:t>
            </w:r>
          </w:p>
        </w:tc>
        <w:tc>
          <w:tcPr>
            <w:tcW w:w="894" w:type="dxa"/>
          </w:tcPr>
          <w:p w14:paraId="40985D0D" w14:textId="6DE7E6E3" w:rsidR="00C54442" w:rsidRDefault="00827389" w:rsidP="00636158">
            <w:pPr>
              <w:jc w:val="center"/>
              <w:rPr>
                <w:sz w:val="20"/>
                <w:szCs w:val="20"/>
              </w:rPr>
            </w:pPr>
            <w:r>
              <w:rPr>
                <w:sz w:val="20"/>
                <w:szCs w:val="20"/>
              </w:rPr>
              <w:t>E</w:t>
            </w:r>
          </w:p>
        </w:tc>
        <w:tc>
          <w:tcPr>
            <w:tcW w:w="1033" w:type="dxa"/>
          </w:tcPr>
          <w:p w14:paraId="30369CE8" w14:textId="77777777" w:rsidR="00C54442" w:rsidRPr="007C7E65" w:rsidRDefault="00C54442" w:rsidP="00636158">
            <w:pPr>
              <w:jc w:val="center"/>
              <w:rPr>
                <w:sz w:val="20"/>
                <w:szCs w:val="20"/>
              </w:rPr>
            </w:pPr>
            <w:r>
              <w:rPr>
                <w:sz w:val="20"/>
                <w:szCs w:val="20"/>
              </w:rPr>
              <w:t>3.5</w:t>
            </w:r>
          </w:p>
        </w:tc>
        <w:tc>
          <w:tcPr>
            <w:tcW w:w="1258" w:type="dxa"/>
          </w:tcPr>
          <w:p w14:paraId="3A2E3A50"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A7FD439"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34FD5B49"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4BF920E3" w14:textId="77777777" w:rsidTr="00BE5C04">
        <w:tc>
          <w:tcPr>
            <w:tcW w:w="1716" w:type="dxa"/>
            <w:vMerge/>
          </w:tcPr>
          <w:p w14:paraId="04BFC827" w14:textId="77777777" w:rsidR="00C54442" w:rsidRPr="007C7E65" w:rsidRDefault="00C54442" w:rsidP="005E446C">
            <w:pPr>
              <w:rPr>
                <w:sz w:val="20"/>
                <w:szCs w:val="20"/>
              </w:rPr>
            </w:pPr>
          </w:p>
        </w:tc>
        <w:tc>
          <w:tcPr>
            <w:tcW w:w="3902" w:type="dxa"/>
          </w:tcPr>
          <w:p w14:paraId="4C6E3272" w14:textId="77777777" w:rsidR="00C54442" w:rsidRPr="007C7E65" w:rsidRDefault="00F15EB6" w:rsidP="005E446C">
            <w:pPr>
              <w:rPr>
                <w:sz w:val="20"/>
                <w:szCs w:val="20"/>
              </w:rPr>
            </w:pPr>
            <w:r>
              <w:rPr>
                <w:sz w:val="20"/>
                <w:szCs w:val="20"/>
              </w:rPr>
              <w:t>Account Opening and Signature Authority Administration</w:t>
            </w:r>
          </w:p>
        </w:tc>
        <w:tc>
          <w:tcPr>
            <w:tcW w:w="894" w:type="dxa"/>
          </w:tcPr>
          <w:p w14:paraId="3A9214AF" w14:textId="0826A883" w:rsidR="00C54442" w:rsidRDefault="00827389" w:rsidP="00636158">
            <w:pPr>
              <w:jc w:val="center"/>
              <w:rPr>
                <w:sz w:val="20"/>
                <w:szCs w:val="20"/>
              </w:rPr>
            </w:pPr>
            <w:r>
              <w:rPr>
                <w:sz w:val="20"/>
                <w:szCs w:val="20"/>
              </w:rPr>
              <w:t>E</w:t>
            </w:r>
          </w:p>
        </w:tc>
        <w:tc>
          <w:tcPr>
            <w:tcW w:w="1033" w:type="dxa"/>
          </w:tcPr>
          <w:p w14:paraId="11304C2D" w14:textId="77777777" w:rsidR="00C54442" w:rsidRPr="007C7E65" w:rsidRDefault="00C54442" w:rsidP="00636158">
            <w:pPr>
              <w:jc w:val="center"/>
              <w:rPr>
                <w:sz w:val="20"/>
                <w:szCs w:val="20"/>
              </w:rPr>
            </w:pPr>
            <w:r>
              <w:rPr>
                <w:sz w:val="20"/>
                <w:szCs w:val="20"/>
              </w:rPr>
              <w:t>3.6</w:t>
            </w:r>
          </w:p>
        </w:tc>
        <w:tc>
          <w:tcPr>
            <w:tcW w:w="1258" w:type="dxa"/>
          </w:tcPr>
          <w:p w14:paraId="04E72295"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226658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610C24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147D88BC" w14:textId="77777777" w:rsidTr="00BE5C04">
        <w:tc>
          <w:tcPr>
            <w:tcW w:w="1716" w:type="dxa"/>
            <w:vMerge/>
          </w:tcPr>
          <w:p w14:paraId="2F6F862C" w14:textId="77777777" w:rsidR="00C54442" w:rsidRPr="007C7E65" w:rsidRDefault="00C54442" w:rsidP="005E446C">
            <w:pPr>
              <w:rPr>
                <w:sz w:val="20"/>
                <w:szCs w:val="20"/>
              </w:rPr>
            </w:pPr>
          </w:p>
        </w:tc>
        <w:tc>
          <w:tcPr>
            <w:tcW w:w="3902" w:type="dxa"/>
          </w:tcPr>
          <w:p w14:paraId="78527F71" w14:textId="77777777" w:rsidR="00C54442" w:rsidRDefault="00F15EB6" w:rsidP="005E446C">
            <w:pPr>
              <w:rPr>
                <w:sz w:val="20"/>
                <w:szCs w:val="20"/>
              </w:rPr>
            </w:pPr>
            <w:r>
              <w:rPr>
                <w:sz w:val="20"/>
                <w:szCs w:val="20"/>
              </w:rPr>
              <w:t>Eligibility Verification and Certification</w:t>
            </w:r>
          </w:p>
          <w:p w14:paraId="3398B3A4" w14:textId="77777777" w:rsidR="00827389" w:rsidRDefault="00827389" w:rsidP="005E446C">
            <w:pPr>
              <w:rPr>
                <w:sz w:val="20"/>
                <w:szCs w:val="20"/>
              </w:rPr>
            </w:pPr>
          </w:p>
          <w:p w14:paraId="647B1A6D" w14:textId="6FDC3ECD" w:rsidR="00827389" w:rsidRPr="007C7E65" w:rsidRDefault="00827389" w:rsidP="005E446C">
            <w:pPr>
              <w:rPr>
                <w:sz w:val="20"/>
                <w:szCs w:val="20"/>
              </w:rPr>
            </w:pPr>
          </w:p>
        </w:tc>
        <w:tc>
          <w:tcPr>
            <w:tcW w:w="894" w:type="dxa"/>
          </w:tcPr>
          <w:p w14:paraId="61B1BCA2" w14:textId="2CC934E2" w:rsidR="00C54442" w:rsidRDefault="00827389" w:rsidP="00636158">
            <w:pPr>
              <w:jc w:val="center"/>
              <w:rPr>
                <w:sz w:val="20"/>
                <w:szCs w:val="20"/>
              </w:rPr>
            </w:pPr>
            <w:r>
              <w:rPr>
                <w:sz w:val="20"/>
                <w:szCs w:val="20"/>
              </w:rPr>
              <w:t>E</w:t>
            </w:r>
          </w:p>
        </w:tc>
        <w:tc>
          <w:tcPr>
            <w:tcW w:w="1033" w:type="dxa"/>
          </w:tcPr>
          <w:p w14:paraId="7A9E8869" w14:textId="77777777" w:rsidR="00C54442" w:rsidRPr="007C7E65" w:rsidRDefault="00C54442" w:rsidP="00636158">
            <w:pPr>
              <w:jc w:val="center"/>
              <w:rPr>
                <w:sz w:val="20"/>
                <w:szCs w:val="20"/>
              </w:rPr>
            </w:pPr>
            <w:r>
              <w:rPr>
                <w:sz w:val="20"/>
                <w:szCs w:val="20"/>
              </w:rPr>
              <w:t>3.7</w:t>
            </w:r>
          </w:p>
        </w:tc>
        <w:tc>
          <w:tcPr>
            <w:tcW w:w="1258" w:type="dxa"/>
          </w:tcPr>
          <w:p w14:paraId="2EE42420" w14:textId="77777777" w:rsidR="00C54442" w:rsidRPr="007C7E65" w:rsidRDefault="00C54442" w:rsidP="0063615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014A9C65" w14:textId="77777777" w:rsidR="00C54442" w:rsidRPr="007C7E65" w:rsidRDefault="00C54442" w:rsidP="0063615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65E8E15" w14:textId="77777777" w:rsidR="00C54442"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56C02F59" w14:textId="77777777" w:rsidTr="00BE5C04">
        <w:tc>
          <w:tcPr>
            <w:tcW w:w="1716" w:type="dxa"/>
            <w:vMerge/>
          </w:tcPr>
          <w:p w14:paraId="2EF34FC1" w14:textId="77777777" w:rsidR="00C54442" w:rsidRPr="007C7E65" w:rsidRDefault="00C54442" w:rsidP="005E446C">
            <w:pPr>
              <w:rPr>
                <w:sz w:val="20"/>
                <w:szCs w:val="20"/>
              </w:rPr>
            </w:pPr>
          </w:p>
        </w:tc>
        <w:tc>
          <w:tcPr>
            <w:tcW w:w="3902" w:type="dxa"/>
          </w:tcPr>
          <w:p w14:paraId="47476AD4" w14:textId="77777777" w:rsidR="00C54442" w:rsidRPr="007C7E65" w:rsidRDefault="00F15EB6" w:rsidP="00557AE7">
            <w:pPr>
              <w:rPr>
                <w:sz w:val="20"/>
                <w:szCs w:val="20"/>
              </w:rPr>
            </w:pPr>
            <w:r>
              <w:rPr>
                <w:sz w:val="20"/>
                <w:szCs w:val="20"/>
              </w:rPr>
              <w:t>Minimum Account Balances</w:t>
            </w:r>
          </w:p>
        </w:tc>
        <w:tc>
          <w:tcPr>
            <w:tcW w:w="894" w:type="dxa"/>
          </w:tcPr>
          <w:p w14:paraId="19DA22B1" w14:textId="4F150717" w:rsidR="00C54442" w:rsidRDefault="00827389" w:rsidP="00636158">
            <w:pPr>
              <w:jc w:val="center"/>
              <w:rPr>
                <w:sz w:val="20"/>
                <w:szCs w:val="20"/>
              </w:rPr>
            </w:pPr>
            <w:r>
              <w:rPr>
                <w:sz w:val="20"/>
                <w:szCs w:val="20"/>
              </w:rPr>
              <w:t>D</w:t>
            </w:r>
          </w:p>
        </w:tc>
        <w:tc>
          <w:tcPr>
            <w:tcW w:w="1033" w:type="dxa"/>
          </w:tcPr>
          <w:p w14:paraId="6071B006" w14:textId="77777777" w:rsidR="00C54442" w:rsidRPr="007C7E65" w:rsidRDefault="00C54442" w:rsidP="00636158">
            <w:pPr>
              <w:jc w:val="center"/>
              <w:rPr>
                <w:sz w:val="20"/>
                <w:szCs w:val="20"/>
              </w:rPr>
            </w:pPr>
            <w:r>
              <w:rPr>
                <w:sz w:val="20"/>
                <w:szCs w:val="20"/>
              </w:rPr>
              <w:t>3.8</w:t>
            </w:r>
          </w:p>
        </w:tc>
        <w:tc>
          <w:tcPr>
            <w:tcW w:w="1258" w:type="dxa"/>
          </w:tcPr>
          <w:p w14:paraId="047ABA37"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3466FE6"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703FB2ED"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2FE218F2" w14:textId="77777777" w:rsidTr="00BE5C04">
        <w:tc>
          <w:tcPr>
            <w:tcW w:w="1716" w:type="dxa"/>
            <w:vMerge/>
          </w:tcPr>
          <w:p w14:paraId="25E54FE9" w14:textId="77777777" w:rsidR="00C54442" w:rsidRPr="007C7E65" w:rsidRDefault="00C54442" w:rsidP="005E446C">
            <w:pPr>
              <w:rPr>
                <w:sz w:val="20"/>
                <w:szCs w:val="20"/>
              </w:rPr>
            </w:pPr>
          </w:p>
        </w:tc>
        <w:tc>
          <w:tcPr>
            <w:tcW w:w="3902" w:type="dxa"/>
          </w:tcPr>
          <w:p w14:paraId="69376AAB" w14:textId="77777777" w:rsidR="00C54442" w:rsidRPr="007C7E65" w:rsidRDefault="00132E72" w:rsidP="005E446C">
            <w:pPr>
              <w:rPr>
                <w:sz w:val="20"/>
                <w:szCs w:val="20"/>
              </w:rPr>
            </w:pPr>
            <w:r>
              <w:rPr>
                <w:sz w:val="20"/>
                <w:szCs w:val="20"/>
              </w:rPr>
              <w:t>Annual Eligibility Recertification</w:t>
            </w:r>
          </w:p>
        </w:tc>
        <w:tc>
          <w:tcPr>
            <w:tcW w:w="894" w:type="dxa"/>
          </w:tcPr>
          <w:p w14:paraId="0E0417D6" w14:textId="22339E6F" w:rsidR="00C54442" w:rsidRDefault="00827389" w:rsidP="001B1518">
            <w:pPr>
              <w:jc w:val="center"/>
              <w:rPr>
                <w:sz w:val="20"/>
                <w:szCs w:val="20"/>
              </w:rPr>
            </w:pPr>
            <w:r>
              <w:rPr>
                <w:sz w:val="20"/>
                <w:szCs w:val="20"/>
              </w:rPr>
              <w:t>E</w:t>
            </w:r>
          </w:p>
        </w:tc>
        <w:tc>
          <w:tcPr>
            <w:tcW w:w="1033" w:type="dxa"/>
          </w:tcPr>
          <w:p w14:paraId="4E132DEE" w14:textId="77777777" w:rsidR="00C54442" w:rsidRPr="007C7E65" w:rsidRDefault="00C54442" w:rsidP="001B1518">
            <w:pPr>
              <w:jc w:val="center"/>
              <w:rPr>
                <w:sz w:val="20"/>
                <w:szCs w:val="20"/>
              </w:rPr>
            </w:pPr>
            <w:r>
              <w:rPr>
                <w:sz w:val="20"/>
                <w:szCs w:val="20"/>
              </w:rPr>
              <w:t>3.9</w:t>
            </w:r>
          </w:p>
        </w:tc>
        <w:tc>
          <w:tcPr>
            <w:tcW w:w="1258" w:type="dxa"/>
          </w:tcPr>
          <w:p w14:paraId="50D5DE59"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7BFE2D6"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76DF1CD"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51A3A8EC" w14:textId="77777777" w:rsidTr="00BE5C04">
        <w:tc>
          <w:tcPr>
            <w:tcW w:w="1716" w:type="dxa"/>
            <w:vMerge/>
          </w:tcPr>
          <w:p w14:paraId="0FE3BCBB" w14:textId="77777777" w:rsidR="00C54442" w:rsidRPr="007C7E65" w:rsidRDefault="00C54442" w:rsidP="005E446C">
            <w:pPr>
              <w:rPr>
                <w:sz w:val="20"/>
                <w:szCs w:val="20"/>
              </w:rPr>
            </w:pPr>
          </w:p>
        </w:tc>
        <w:tc>
          <w:tcPr>
            <w:tcW w:w="3902" w:type="dxa"/>
          </w:tcPr>
          <w:p w14:paraId="2ECC09FB" w14:textId="77777777" w:rsidR="00C54442" w:rsidRPr="007C7E65" w:rsidRDefault="00132E72" w:rsidP="005E446C">
            <w:pPr>
              <w:rPr>
                <w:sz w:val="20"/>
                <w:szCs w:val="20"/>
              </w:rPr>
            </w:pPr>
            <w:r>
              <w:rPr>
                <w:sz w:val="20"/>
                <w:szCs w:val="20"/>
              </w:rPr>
              <w:t>Account Suspension</w:t>
            </w:r>
          </w:p>
        </w:tc>
        <w:tc>
          <w:tcPr>
            <w:tcW w:w="894" w:type="dxa"/>
          </w:tcPr>
          <w:p w14:paraId="64A7B6ED" w14:textId="48CBB897" w:rsidR="00C54442" w:rsidRDefault="00827389" w:rsidP="00557AE7">
            <w:pPr>
              <w:jc w:val="center"/>
              <w:rPr>
                <w:sz w:val="20"/>
                <w:szCs w:val="20"/>
              </w:rPr>
            </w:pPr>
            <w:r>
              <w:rPr>
                <w:sz w:val="20"/>
                <w:szCs w:val="20"/>
              </w:rPr>
              <w:t>E</w:t>
            </w:r>
          </w:p>
        </w:tc>
        <w:tc>
          <w:tcPr>
            <w:tcW w:w="1033" w:type="dxa"/>
          </w:tcPr>
          <w:p w14:paraId="11218CA6" w14:textId="77777777" w:rsidR="00C54442" w:rsidRPr="007C7E65" w:rsidRDefault="00C54442" w:rsidP="00557AE7">
            <w:pPr>
              <w:jc w:val="center"/>
              <w:rPr>
                <w:sz w:val="20"/>
                <w:szCs w:val="20"/>
              </w:rPr>
            </w:pPr>
            <w:r>
              <w:rPr>
                <w:sz w:val="20"/>
                <w:szCs w:val="20"/>
              </w:rPr>
              <w:t>3.10</w:t>
            </w:r>
          </w:p>
        </w:tc>
        <w:tc>
          <w:tcPr>
            <w:tcW w:w="1258" w:type="dxa"/>
          </w:tcPr>
          <w:p w14:paraId="4F1D7B05"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90549EE"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AF2048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19EE78ED" w14:textId="77777777" w:rsidTr="00BE5C04">
        <w:tc>
          <w:tcPr>
            <w:tcW w:w="1716" w:type="dxa"/>
            <w:vMerge/>
          </w:tcPr>
          <w:p w14:paraId="0E943A55" w14:textId="77777777" w:rsidR="00C54442" w:rsidRPr="007C7E65" w:rsidRDefault="00C54442" w:rsidP="005E446C">
            <w:pPr>
              <w:rPr>
                <w:sz w:val="20"/>
                <w:szCs w:val="20"/>
              </w:rPr>
            </w:pPr>
          </w:p>
        </w:tc>
        <w:tc>
          <w:tcPr>
            <w:tcW w:w="3902" w:type="dxa"/>
          </w:tcPr>
          <w:p w14:paraId="678E8520" w14:textId="77777777" w:rsidR="00C54442" w:rsidRPr="007C7E65" w:rsidRDefault="002B68BA" w:rsidP="005E446C">
            <w:pPr>
              <w:rPr>
                <w:sz w:val="20"/>
                <w:szCs w:val="20"/>
              </w:rPr>
            </w:pPr>
            <w:r>
              <w:rPr>
                <w:sz w:val="20"/>
                <w:szCs w:val="20"/>
              </w:rPr>
              <w:t>Contribution Limits</w:t>
            </w:r>
          </w:p>
        </w:tc>
        <w:tc>
          <w:tcPr>
            <w:tcW w:w="894" w:type="dxa"/>
          </w:tcPr>
          <w:p w14:paraId="619609F2" w14:textId="01520AF0" w:rsidR="00C54442" w:rsidRDefault="00827389" w:rsidP="00557AE7">
            <w:pPr>
              <w:jc w:val="center"/>
              <w:rPr>
                <w:sz w:val="20"/>
                <w:szCs w:val="20"/>
              </w:rPr>
            </w:pPr>
            <w:r>
              <w:rPr>
                <w:sz w:val="20"/>
                <w:szCs w:val="20"/>
              </w:rPr>
              <w:t>E</w:t>
            </w:r>
          </w:p>
        </w:tc>
        <w:tc>
          <w:tcPr>
            <w:tcW w:w="1033" w:type="dxa"/>
          </w:tcPr>
          <w:p w14:paraId="54086347" w14:textId="77777777" w:rsidR="00C54442" w:rsidRPr="007C7E65" w:rsidRDefault="00C54442" w:rsidP="00557AE7">
            <w:pPr>
              <w:jc w:val="center"/>
              <w:rPr>
                <w:sz w:val="20"/>
                <w:szCs w:val="20"/>
              </w:rPr>
            </w:pPr>
            <w:r>
              <w:rPr>
                <w:sz w:val="20"/>
                <w:szCs w:val="20"/>
              </w:rPr>
              <w:t>3.11</w:t>
            </w:r>
          </w:p>
        </w:tc>
        <w:tc>
          <w:tcPr>
            <w:tcW w:w="1258" w:type="dxa"/>
          </w:tcPr>
          <w:p w14:paraId="60D576E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83E78A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FA722CB"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6610C50F" w14:textId="77777777" w:rsidTr="00BE5C04">
        <w:tc>
          <w:tcPr>
            <w:tcW w:w="1716" w:type="dxa"/>
            <w:vMerge/>
          </w:tcPr>
          <w:p w14:paraId="6CA1D1E5" w14:textId="77777777" w:rsidR="00C54442" w:rsidRPr="007C7E65" w:rsidRDefault="00C54442" w:rsidP="005E446C">
            <w:pPr>
              <w:rPr>
                <w:sz w:val="20"/>
                <w:szCs w:val="20"/>
              </w:rPr>
            </w:pPr>
          </w:p>
        </w:tc>
        <w:tc>
          <w:tcPr>
            <w:tcW w:w="3902" w:type="dxa"/>
          </w:tcPr>
          <w:p w14:paraId="16FE2811" w14:textId="77777777" w:rsidR="00C54442" w:rsidRPr="007C7E65" w:rsidRDefault="00132E72" w:rsidP="005E446C">
            <w:pPr>
              <w:rPr>
                <w:sz w:val="20"/>
                <w:szCs w:val="20"/>
              </w:rPr>
            </w:pPr>
            <w:r>
              <w:rPr>
                <w:sz w:val="20"/>
                <w:szCs w:val="20"/>
              </w:rPr>
              <w:t>Change of Beneficiary</w:t>
            </w:r>
          </w:p>
        </w:tc>
        <w:tc>
          <w:tcPr>
            <w:tcW w:w="894" w:type="dxa"/>
          </w:tcPr>
          <w:p w14:paraId="2F53E0FB" w14:textId="018B9C9A" w:rsidR="00C54442" w:rsidRDefault="00827389" w:rsidP="00557AE7">
            <w:pPr>
              <w:jc w:val="center"/>
              <w:rPr>
                <w:sz w:val="20"/>
                <w:szCs w:val="20"/>
              </w:rPr>
            </w:pPr>
            <w:r>
              <w:rPr>
                <w:sz w:val="20"/>
                <w:szCs w:val="20"/>
              </w:rPr>
              <w:t>E</w:t>
            </w:r>
          </w:p>
        </w:tc>
        <w:tc>
          <w:tcPr>
            <w:tcW w:w="1033" w:type="dxa"/>
          </w:tcPr>
          <w:p w14:paraId="3FEAB7A1" w14:textId="77777777" w:rsidR="00C54442" w:rsidRPr="007C7E65" w:rsidRDefault="00C54442" w:rsidP="00557AE7">
            <w:pPr>
              <w:jc w:val="center"/>
              <w:rPr>
                <w:sz w:val="20"/>
                <w:szCs w:val="20"/>
              </w:rPr>
            </w:pPr>
            <w:r>
              <w:rPr>
                <w:sz w:val="20"/>
                <w:szCs w:val="20"/>
              </w:rPr>
              <w:t>3.12</w:t>
            </w:r>
          </w:p>
        </w:tc>
        <w:tc>
          <w:tcPr>
            <w:tcW w:w="1258" w:type="dxa"/>
          </w:tcPr>
          <w:p w14:paraId="2A93690A" w14:textId="77777777" w:rsidR="00C54442" w:rsidRPr="007C7E65" w:rsidRDefault="00C54442" w:rsidP="0097419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4317E65" w14:textId="77777777" w:rsidR="00C54442" w:rsidRPr="007C7E65" w:rsidRDefault="00C54442" w:rsidP="0097419A">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9CAD9C3" w14:textId="77777777" w:rsidR="00C54442"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07FE9243" w14:textId="77777777" w:rsidTr="00BE5C04">
        <w:tc>
          <w:tcPr>
            <w:tcW w:w="1716" w:type="dxa"/>
            <w:vMerge/>
          </w:tcPr>
          <w:p w14:paraId="2C64CBA2" w14:textId="77777777" w:rsidR="00C54442" w:rsidRPr="007C7E65" w:rsidRDefault="00C54442" w:rsidP="005E446C">
            <w:pPr>
              <w:rPr>
                <w:sz w:val="20"/>
                <w:szCs w:val="20"/>
              </w:rPr>
            </w:pPr>
          </w:p>
        </w:tc>
        <w:tc>
          <w:tcPr>
            <w:tcW w:w="3902" w:type="dxa"/>
          </w:tcPr>
          <w:p w14:paraId="31E4D101" w14:textId="77777777" w:rsidR="00C54442" w:rsidRPr="007C7E65" w:rsidRDefault="00C54442" w:rsidP="00132E72">
            <w:pPr>
              <w:rPr>
                <w:sz w:val="20"/>
                <w:szCs w:val="20"/>
              </w:rPr>
            </w:pPr>
            <w:r>
              <w:rPr>
                <w:sz w:val="20"/>
                <w:szCs w:val="20"/>
              </w:rPr>
              <w:t xml:space="preserve">Deceased Beneficiaries and Medicaid </w:t>
            </w:r>
            <w:r w:rsidR="00132E72">
              <w:rPr>
                <w:sz w:val="20"/>
                <w:szCs w:val="20"/>
              </w:rPr>
              <w:t>Claims</w:t>
            </w:r>
            <w:r>
              <w:rPr>
                <w:sz w:val="20"/>
                <w:szCs w:val="20"/>
              </w:rPr>
              <w:t xml:space="preserve"> </w:t>
            </w:r>
          </w:p>
        </w:tc>
        <w:tc>
          <w:tcPr>
            <w:tcW w:w="894" w:type="dxa"/>
          </w:tcPr>
          <w:p w14:paraId="3232F452" w14:textId="6E5BE3CF" w:rsidR="00C54442" w:rsidRDefault="00827389" w:rsidP="00557AE7">
            <w:pPr>
              <w:jc w:val="center"/>
              <w:rPr>
                <w:sz w:val="20"/>
                <w:szCs w:val="20"/>
              </w:rPr>
            </w:pPr>
            <w:r>
              <w:rPr>
                <w:sz w:val="20"/>
                <w:szCs w:val="20"/>
              </w:rPr>
              <w:t>E</w:t>
            </w:r>
          </w:p>
        </w:tc>
        <w:tc>
          <w:tcPr>
            <w:tcW w:w="1033" w:type="dxa"/>
          </w:tcPr>
          <w:p w14:paraId="67D3C946" w14:textId="77777777" w:rsidR="00C54442" w:rsidRPr="007C7E65" w:rsidRDefault="00C54442" w:rsidP="00557AE7">
            <w:pPr>
              <w:jc w:val="center"/>
              <w:rPr>
                <w:sz w:val="20"/>
                <w:szCs w:val="20"/>
              </w:rPr>
            </w:pPr>
            <w:r>
              <w:rPr>
                <w:sz w:val="20"/>
                <w:szCs w:val="20"/>
              </w:rPr>
              <w:t>3.13</w:t>
            </w:r>
          </w:p>
        </w:tc>
        <w:tc>
          <w:tcPr>
            <w:tcW w:w="1258" w:type="dxa"/>
          </w:tcPr>
          <w:p w14:paraId="42DD7A5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45AA40E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F87CE35"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6BDA4749" w14:textId="77777777" w:rsidTr="00BE5C04">
        <w:tc>
          <w:tcPr>
            <w:tcW w:w="1716" w:type="dxa"/>
            <w:vMerge/>
          </w:tcPr>
          <w:p w14:paraId="4C3DC0FF" w14:textId="77777777" w:rsidR="00C54442" w:rsidRPr="007C7E65" w:rsidRDefault="00C54442" w:rsidP="005E446C">
            <w:pPr>
              <w:rPr>
                <w:sz w:val="20"/>
                <w:szCs w:val="20"/>
              </w:rPr>
            </w:pPr>
          </w:p>
        </w:tc>
        <w:tc>
          <w:tcPr>
            <w:tcW w:w="3902" w:type="dxa"/>
          </w:tcPr>
          <w:p w14:paraId="7821DA5D" w14:textId="77777777" w:rsidR="00C54442" w:rsidRPr="007C7E65" w:rsidRDefault="00C54442" w:rsidP="00132E72">
            <w:pPr>
              <w:rPr>
                <w:sz w:val="20"/>
                <w:szCs w:val="20"/>
              </w:rPr>
            </w:pPr>
            <w:r w:rsidRPr="007C7E65">
              <w:rPr>
                <w:sz w:val="20"/>
                <w:szCs w:val="20"/>
              </w:rPr>
              <w:t xml:space="preserve">Program-to-Program </w:t>
            </w:r>
            <w:r w:rsidR="00132E72">
              <w:rPr>
                <w:sz w:val="20"/>
                <w:szCs w:val="20"/>
              </w:rPr>
              <w:t>Transfers an</w:t>
            </w:r>
            <w:r w:rsidR="003D43B3">
              <w:rPr>
                <w:sz w:val="20"/>
                <w:szCs w:val="20"/>
              </w:rPr>
              <w:t>d</w:t>
            </w:r>
            <w:r w:rsidR="00132E72">
              <w:rPr>
                <w:sz w:val="20"/>
                <w:szCs w:val="20"/>
              </w:rPr>
              <w:t xml:space="preserve"> Rollovers</w:t>
            </w:r>
          </w:p>
        </w:tc>
        <w:tc>
          <w:tcPr>
            <w:tcW w:w="894" w:type="dxa"/>
          </w:tcPr>
          <w:p w14:paraId="45C318EC" w14:textId="72D526CD" w:rsidR="00C54442" w:rsidRDefault="00827389" w:rsidP="00557AE7">
            <w:pPr>
              <w:jc w:val="center"/>
              <w:rPr>
                <w:sz w:val="20"/>
                <w:szCs w:val="20"/>
              </w:rPr>
            </w:pPr>
            <w:r>
              <w:rPr>
                <w:sz w:val="20"/>
                <w:szCs w:val="20"/>
              </w:rPr>
              <w:t>E</w:t>
            </w:r>
          </w:p>
        </w:tc>
        <w:tc>
          <w:tcPr>
            <w:tcW w:w="1033" w:type="dxa"/>
          </w:tcPr>
          <w:p w14:paraId="689FE861" w14:textId="77777777" w:rsidR="00C54442" w:rsidRPr="007C7E65" w:rsidRDefault="00C54442" w:rsidP="00557AE7">
            <w:pPr>
              <w:jc w:val="center"/>
              <w:rPr>
                <w:sz w:val="20"/>
                <w:szCs w:val="20"/>
              </w:rPr>
            </w:pPr>
            <w:r>
              <w:rPr>
                <w:sz w:val="20"/>
                <w:szCs w:val="20"/>
              </w:rPr>
              <w:t>3.14</w:t>
            </w:r>
          </w:p>
        </w:tc>
        <w:tc>
          <w:tcPr>
            <w:tcW w:w="1258" w:type="dxa"/>
          </w:tcPr>
          <w:p w14:paraId="59A2B87D"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28C78CA"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7202AE0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7CF7D21B" w14:textId="77777777" w:rsidTr="00BE5C04">
        <w:tc>
          <w:tcPr>
            <w:tcW w:w="1716" w:type="dxa"/>
            <w:vMerge/>
          </w:tcPr>
          <w:p w14:paraId="2FED9D27" w14:textId="77777777" w:rsidR="00C54442" w:rsidRPr="007C7E65" w:rsidRDefault="00C54442" w:rsidP="005E446C">
            <w:pPr>
              <w:rPr>
                <w:sz w:val="20"/>
                <w:szCs w:val="20"/>
              </w:rPr>
            </w:pPr>
          </w:p>
        </w:tc>
        <w:tc>
          <w:tcPr>
            <w:tcW w:w="3902" w:type="dxa"/>
          </w:tcPr>
          <w:p w14:paraId="49B2AEB8" w14:textId="77777777" w:rsidR="00C54442" w:rsidRPr="007C7E65" w:rsidRDefault="00C54442" w:rsidP="00132E72">
            <w:pPr>
              <w:rPr>
                <w:sz w:val="20"/>
                <w:szCs w:val="20"/>
              </w:rPr>
            </w:pPr>
            <w:r w:rsidRPr="007C7E65">
              <w:rPr>
                <w:sz w:val="20"/>
                <w:szCs w:val="20"/>
              </w:rPr>
              <w:t xml:space="preserve">Dormant </w:t>
            </w:r>
            <w:r w:rsidR="00132E72">
              <w:rPr>
                <w:sz w:val="20"/>
                <w:szCs w:val="20"/>
              </w:rPr>
              <w:t>Accounts</w:t>
            </w:r>
          </w:p>
        </w:tc>
        <w:tc>
          <w:tcPr>
            <w:tcW w:w="894" w:type="dxa"/>
          </w:tcPr>
          <w:p w14:paraId="66E5A29B" w14:textId="018146E2" w:rsidR="00C54442" w:rsidRDefault="00827389" w:rsidP="00557AE7">
            <w:pPr>
              <w:jc w:val="center"/>
              <w:rPr>
                <w:sz w:val="20"/>
                <w:szCs w:val="20"/>
              </w:rPr>
            </w:pPr>
            <w:r>
              <w:rPr>
                <w:sz w:val="20"/>
                <w:szCs w:val="20"/>
              </w:rPr>
              <w:t>E</w:t>
            </w:r>
          </w:p>
        </w:tc>
        <w:tc>
          <w:tcPr>
            <w:tcW w:w="1033" w:type="dxa"/>
          </w:tcPr>
          <w:p w14:paraId="129C0561" w14:textId="77777777" w:rsidR="00C54442" w:rsidRPr="007C7E65" w:rsidRDefault="00C54442" w:rsidP="00557AE7">
            <w:pPr>
              <w:jc w:val="center"/>
              <w:rPr>
                <w:sz w:val="20"/>
                <w:szCs w:val="20"/>
              </w:rPr>
            </w:pPr>
            <w:r>
              <w:rPr>
                <w:sz w:val="20"/>
                <w:szCs w:val="20"/>
              </w:rPr>
              <w:t>3.15</w:t>
            </w:r>
          </w:p>
        </w:tc>
        <w:tc>
          <w:tcPr>
            <w:tcW w:w="1258" w:type="dxa"/>
          </w:tcPr>
          <w:p w14:paraId="0687116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06B2D0D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501B13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3FCFC459" w14:textId="77777777" w:rsidTr="00BE5C04">
        <w:tc>
          <w:tcPr>
            <w:tcW w:w="1716" w:type="dxa"/>
            <w:vMerge/>
          </w:tcPr>
          <w:p w14:paraId="4A445B2E" w14:textId="77777777" w:rsidR="00C54442" w:rsidRPr="007C7E65" w:rsidRDefault="00C54442" w:rsidP="005E446C">
            <w:pPr>
              <w:rPr>
                <w:sz w:val="20"/>
                <w:szCs w:val="20"/>
              </w:rPr>
            </w:pPr>
          </w:p>
        </w:tc>
        <w:tc>
          <w:tcPr>
            <w:tcW w:w="3902" w:type="dxa"/>
          </w:tcPr>
          <w:p w14:paraId="3B6AD9D7" w14:textId="77777777" w:rsidR="00C54442" w:rsidRPr="007C7E65" w:rsidRDefault="003D43B3" w:rsidP="005E446C">
            <w:pPr>
              <w:rPr>
                <w:sz w:val="20"/>
                <w:szCs w:val="20"/>
              </w:rPr>
            </w:pPr>
            <w:r>
              <w:rPr>
                <w:sz w:val="20"/>
                <w:szCs w:val="20"/>
              </w:rPr>
              <w:t>Fee C</w:t>
            </w:r>
            <w:r w:rsidR="00132E72">
              <w:rPr>
                <w:sz w:val="20"/>
                <w:szCs w:val="20"/>
              </w:rPr>
              <w:t>alculation, Assessment, and P</w:t>
            </w:r>
            <w:r w:rsidR="00C54442" w:rsidRPr="007C7E65">
              <w:rPr>
                <w:sz w:val="20"/>
                <w:szCs w:val="20"/>
              </w:rPr>
              <w:t>ayment</w:t>
            </w:r>
          </w:p>
        </w:tc>
        <w:tc>
          <w:tcPr>
            <w:tcW w:w="894" w:type="dxa"/>
          </w:tcPr>
          <w:p w14:paraId="0D33D6B0" w14:textId="3F6DD31B" w:rsidR="00C54442" w:rsidRDefault="00827389" w:rsidP="0097419A">
            <w:pPr>
              <w:jc w:val="center"/>
              <w:rPr>
                <w:sz w:val="20"/>
                <w:szCs w:val="20"/>
              </w:rPr>
            </w:pPr>
            <w:r>
              <w:rPr>
                <w:sz w:val="20"/>
                <w:szCs w:val="20"/>
              </w:rPr>
              <w:t>E</w:t>
            </w:r>
          </w:p>
        </w:tc>
        <w:tc>
          <w:tcPr>
            <w:tcW w:w="1033" w:type="dxa"/>
          </w:tcPr>
          <w:p w14:paraId="18BFDFA7" w14:textId="77777777" w:rsidR="00C54442" w:rsidRPr="007C7E65" w:rsidRDefault="00C54442" w:rsidP="0097419A">
            <w:pPr>
              <w:jc w:val="center"/>
              <w:rPr>
                <w:sz w:val="20"/>
                <w:szCs w:val="20"/>
              </w:rPr>
            </w:pPr>
            <w:r>
              <w:rPr>
                <w:sz w:val="20"/>
                <w:szCs w:val="20"/>
              </w:rPr>
              <w:t>3.16</w:t>
            </w:r>
          </w:p>
        </w:tc>
        <w:tc>
          <w:tcPr>
            <w:tcW w:w="1258" w:type="dxa"/>
          </w:tcPr>
          <w:p w14:paraId="13F3C89C"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0A63D254"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3288A932"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025EC272" w14:textId="77777777" w:rsidTr="00BE5C04">
        <w:tc>
          <w:tcPr>
            <w:tcW w:w="1716" w:type="dxa"/>
            <w:vMerge w:val="restart"/>
          </w:tcPr>
          <w:p w14:paraId="20AC545D" w14:textId="77777777" w:rsidR="00C54442" w:rsidRPr="007C7E65" w:rsidRDefault="00C54442">
            <w:pPr>
              <w:rPr>
                <w:sz w:val="20"/>
                <w:szCs w:val="20"/>
              </w:rPr>
            </w:pPr>
            <w:r>
              <w:rPr>
                <w:sz w:val="20"/>
                <w:szCs w:val="20"/>
              </w:rPr>
              <w:t xml:space="preserve">STABLE Account </w:t>
            </w:r>
            <w:r w:rsidRPr="007C7E65">
              <w:rPr>
                <w:sz w:val="20"/>
                <w:szCs w:val="20"/>
              </w:rPr>
              <w:t xml:space="preserve"> Contributions and Distributions</w:t>
            </w:r>
          </w:p>
        </w:tc>
        <w:tc>
          <w:tcPr>
            <w:tcW w:w="3902" w:type="dxa"/>
          </w:tcPr>
          <w:p w14:paraId="0E2D38F3" w14:textId="77777777" w:rsidR="00C54442" w:rsidRPr="007C7E65" w:rsidRDefault="00132E72" w:rsidP="009375CD">
            <w:pPr>
              <w:rPr>
                <w:sz w:val="20"/>
                <w:szCs w:val="20"/>
              </w:rPr>
            </w:pPr>
            <w:r>
              <w:rPr>
                <w:sz w:val="20"/>
                <w:szCs w:val="20"/>
              </w:rPr>
              <w:t>Contributions</w:t>
            </w:r>
            <w:r w:rsidR="00C54442">
              <w:rPr>
                <w:sz w:val="20"/>
                <w:szCs w:val="20"/>
              </w:rPr>
              <w:t xml:space="preserve"> </w:t>
            </w:r>
          </w:p>
        </w:tc>
        <w:tc>
          <w:tcPr>
            <w:tcW w:w="894" w:type="dxa"/>
          </w:tcPr>
          <w:p w14:paraId="77EE687D" w14:textId="0BCE3E3E" w:rsidR="00C54442" w:rsidRDefault="00827389" w:rsidP="0097419A">
            <w:pPr>
              <w:jc w:val="center"/>
              <w:rPr>
                <w:sz w:val="20"/>
                <w:szCs w:val="20"/>
              </w:rPr>
            </w:pPr>
            <w:r>
              <w:rPr>
                <w:sz w:val="20"/>
                <w:szCs w:val="20"/>
              </w:rPr>
              <w:t>E</w:t>
            </w:r>
          </w:p>
        </w:tc>
        <w:tc>
          <w:tcPr>
            <w:tcW w:w="1033" w:type="dxa"/>
          </w:tcPr>
          <w:p w14:paraId="102B75AE" w14:textId="77777777" w:rsidR="00C54442" w:rsidRPr="007C7E65" w:rsidRDefault="00C54442" w:rsidP="0097419A">
            <w:pPr>
              <w:jc w:val="center"/>
              <w:rPr>
                <w:sz w:val="20"/>
                <w:szCs w:val="20"/>
              </w:rPr>
            </w:pPr>
            <w:r>
              <w:rPr>
                <w:sz w:val="20"/>
                <w:szCs w:val="20"/>
              </w:rPr>
              <w:t>3.17</w:t>
            </w:r>
          </w:p>
        </w:tc>
        <w:tc>
          <w:tcPr>
            <w:tcW w:w="1258" w:type="dxa"/>
          </w:tcPr>
          <w:p w14:paraId="6E4E47D6"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4C26BC5A"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51499D9"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C54442" w14:paraId="56EA7F30" w14:textId="77777777" w:rsidTr="00BE5C04">
        <w:tc>
          <w:tcPr>
            <w:tcW w:w="1716" w:type="dxa"/>
            <w:vMerge/>
          </w:tcPr>
          <w:p w14:paraId="08565421" w14:textId="77777777" w:rsidR="00C54442" w:rsidRPr="007C7E65" w:rsidRDefault="00C54442" w:rsidP="005E446C">
            <w:pPr>
              <w:rPr>
                <w:sz w:val="20"/>
                <w:szCs w:val="20"/>
              </w:rPr>
            </w:pPr>
          </w:p>
        </w:tc>
        <w:tc>
          <w:tcPr>
            <w:tcW w:w="3902" w:type="dxa"/>
          </w:tcPr>
          <w:p w14:paraId="72E618C1" w14:textId="77777777" w:rsidR="00C54442" w:rsidRPr="007C7E65" w:rsidRDefault="00132E72" w:rsidP="005E446C">
            <w:pPr>
              <w:rPr>
                <w:sz w:val="20"/>
                <w:szCs w:val="20"/>
              </w:rPr>
            </w:pPr>
            <w:r>
              <w:rPr>
                <w:sz w:val="20"/>
                <w:szCs w:val="20"/>
              </w:rPr>
              <w:t>Contribution Limit Administration</w:t>
            </w:r>
          </w:p>
        </w:tc>
        <w:tc>
          <w:tcPr>
            <w:tcW w:w="894" w:type="dxa"/>
          </w:tcPr>
          <w:p w14:paraId="00509FBD" w14:textId="402AFAC1" w:rsidR="00C54442" w:rsidRDefault="00827389" w:rsidP="009375CD">
            <w:pPr>
              <w:jc w:val="center"/>
              <w:rPr>
                <w:sz w:val="20"/>
                <w:szCs w:val="20"/>
              </w:rPr>
            </w:pPr>
            <w:r>
              <w:rPr>
                <w:sz w:val="20"/>
                <w:szCs w:val="20"/>
              </w:rPr>
              <w:t>E</w:t>
            </w:r>
          </w:p>
        </w:tc>
        <w:tc>
          <w:tcPr>
            <w:tcW w:w="1033" w:type="dxa"/>
          </w:tcPr>
          <w:p w14:paraId="300CD520" w14:textId="77777777" w:rsidR="00C54442" w:rsidRPr="007C7E65" w:rsidRDefault="00C54442" w:rsidP="009375CD">
            <w:pPr>
              <w:jc w:val="center"/>
              <w:rPr>
                <w:sz w:val="20"/>
                <w:szCs w:val="20"/>
              </w:rPr>
            </w:pPr>
            <w:r>
              <w:rPr>
                <w:sz w:val="20"/>
                <w:szCs w:val="20"/>
              </w:rPr>
              <w:t>3.18</w:t>
            </w:r>
          </w:p>
        </w:tc>
        <w:tc>
          <w:tcPr>
            <w:tcW w:w="1258" w:type="dxa"/>
          </w:tcPr>
          <w:p w14:paraId="775900B1"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C7C8D40"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414388F9" w14:textId="77777777" w:rsidR="00C54442" w:rsidRPr="007C7E65" w:rsidRDefault="00C54442" w:rsidP="005E446C">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11B842B7" w14:textId="77777777" w:rsidTr="00BE5C04">
        <w:tc>
          <w:tcPr>
            <w:tcW w:w="1716" w:type="dxa"/>
            <w:vMerge/>
          </w:tcPr>
          <w:p w14:paraId="084B02F5" w14:textId="77777777" w:rsidR="00803EB4" w:rsidRPr="007C7E65" w:rsidRDefault="00803EB4" w:rsidP="00803EB4">
            <w:pPr>
              <w:rPr>
                <w:sz w:val="20"/>
                <w:szCs w:val="20"/>
              </w:rPr>
            </w:pPr>
          </w:p>
        </w:tc>
        <w:tc>
          <w:tcPr>
            <w:tcW w:w="3902" w:type="dxa"/>
          </w:tcPr>
          <w:p w14:paraId="40BD1AD1" w14:textId="2C834D4D" w:rsidR="00803EB4" w:rsidRDefault="00803EB4" w:rsidP="00803EB4">
            <w:pPr>
              <w:rPr>
                <w:sz w:val="20"/>
                <w:szCs w:val="20"/>
              </w:rPr>
            </w:pPr>
            <w:r>
              <w:rPr>
                <w:sz w:val="20"/>
                <w:szCs w:val="20"/>
              </w:rPr>
              <w:t>Distributions</w:t>
            </w:r>
            <w:r w:rsidRPr="007C7E65">
              <w:rPr>
                <w:sz w:val="20"/>
                <w:szCs w:val="20"/>
              </w:rPr>
              <w:t xml:space="preserve"> </w:t>
            </w:r>
            <w:r>
              <w:rPr>
                <w:sz w:val="20"/>
                <w:szCs w:val="20"/>
              </w:rPr>
              <w:t>&amp; Distribution Methods</w:t>
            </w:r>
          </w:p>
        </w:tc>
        <w:tc>
          <w:tcPr>
            <w:tcW w:w="894" w:type="dxa"/>
          </w:tcPr>
          <w:p w14:paraId="31BA936B" w14:textId="4567EFD5" w:rsidR="00803EB4" w:rsidRDefault="00803EB4" w:rsidP="00803EB4">
            <w:pPr>
              <w:jc w:val="center"/>
              <w:rPr>
                <w:sz w:val="20"/>
                <w:szCs w:val="20"/>
              </w:rPr>
            </w:pPr>
            <w:r>
              <w:rPr>
                <w:sz w:val="20"/>
                <w:szCs w:val="20"/>
              </w:rPr>
              <w:t>E</w:t>
            </w:r>
          </w:p>
        </w:tc>
        <w:tc>
          <w:tcPr>
            <w:tcW w:w="1033" w:type="dxa"/>
          </w:tcPr>
          <w:p w14:paraId="5DB62FB5" w14:textId="5010508F" w:rsidR="00803EB4" w:rsidRDefault="00803EB4" w:rsidP="00803EB4">
            <w:pPr>
              <w:jc w:val="center"/>
              <w:rPr>
                <w:sz w:val="20"/>
                <w:szCs w:val="20"/>
              </w:rPr>
            </w:pPr>
            <w:r>
              <w:rPr>
                <w:sz w:val="20"/>
                <w:szCs w:val="20"/>
              </w:rPr>
              <w:t>3.19</w:t>
            </w:r>
          </w:p>
        </w:tc>
        <w:tc>
          <w:tcPr>
            <w:tcW w:w="1258" w:type="dxa"/>
          </w:tcPr>
          <w:p w14:paraId="53E320F0"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4B738C7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315129AB" w14:textId="2ADFFBE2"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4DF6EF7A" w14:textId="77777777" w:rsidTr="00BE5C04">
        <w:tc>
          <w:tcPr>
            <w:tcW w:w="1716" w:type="dxa"/>
            <w:vMerge/>
          </w:tcPr>
          <w:p w14:paraId="7D1E4042" w14:textId="77777777" w:rsidR="00803EB4" w:rsidRPr="007C7E65" w:rsidRDefault="00803EB4" w:rsidP="00803EB4">
            <w:pPr>
              <w:rPr>
                <w:sz w:val="20"/>
                <w:szCs w:val="20"/>
              </w:rPr>
            </w:pPr>
          </w:p>
        </w:tc>
        <w:tc>
          <w:tcPr>
            <w:tcW w:w="3902" w:type="dxa"/>
          </w:tcPr>
          <w:p w14:paraId="0C940C6E" w14:textId="72BFD125" w:rsidR="00803EB4" w:rsidRPr="007C7E65" w:rsidRDefault="00803EB4" w:rsidP="00803EB4">
            <w:pPr>
              <w:rPr>
                <w:sz w:val="20"/>
                <w:szCs w:val="20"/>
              </w:rPr>
            </w:pPr>
            <w:r>
              <w:rPr>
                <w:sz w:val="20"/>
                <w:szCs w:val="20"/>
              </w:rPr>
              <w:t>STABLE Card Integration</w:t>
            </w:r>
          </w:p>
        </w:tc>
        <w:tc>
          <w:tcPr>
            <w:tcW w:w="894" w:type="dxa"/>
          </w:tcPr>
          <w:p w14:paraId="26AD9388" w14:textId="65061968" w:rsidR="00803EB4" w:rsidRDefault="00803EB4" w:rsidP="00803EB4">
            <w:pPr>
              <w:jc w:val="center"/>
              <w:rPr>
                <w:sz w:val="20"/>
                <w:szCs w:val="20"/>
              </w:rPr>
            </w:pPr>
            <w:r>
              <w:rPr>
                <w:sz w:val="20"/>
                <w:szCs w:val="20"/>
              </w:rPr>
              <w:t>E</w:t>
            </w:r>
          </w:p>
        </w:tc>
        <w:tc>
          <w:tcPr>
            <w:tcW w:w="1033" w:type="dxa"/>
          </w:tcPr>
          <w:p w14:paraId="6C018B64" w14:textId="6DF12F4A" w:rsidR="00803EB4" w:rsidRPr="007C7E65" w:rsidRDefault="00803EB4" w:rsidP="00803EB4">
            <w:pPr>
              <w:jc w:val="center"/>
              <w:rPr>
                <w:sz w:val="20"/>
                <w:szCs w:val="20"/>
              </w:rPr>
            </w:pPr>
            <w:r>
              <w:rPr>
                <w:sz w:val="20"/>
                <w:szCs w:val="20"/>
              </w:rPr>
              <w:t>3.20</w:t>
            </w:r>
          </w:p>
        </w:tc>
        <w:tc>
          <w:tcPr>
            <w:tcW w:w="1258" w:type="dxa"/>
          </w:tcPr>
          <w:p w14:paraId="124D6402"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E024AC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78FAF0DB"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32CFE5AF" w14:textId="77777777" w:rsidTr="00BE5C04">
        <w:tc>
          <w:tcPr>
            <w:tcW w:w="1716" w:type="dxa"/>
            <w:vMerge/>
          </w:tcPr>
          <w:p w14:paraId="154E0725" w14:textId="77777777" w:rsidR="00803EB4" w:rsidRPr="007C7E65" w:rsidRDefault="00803EB4" w:rsidP="00803EB4">
            <w:pPr>
              <w:rPr>
                <w:sz w:val="20"/>
                <w:szCs w:val="20"/>
              </w:rPr>
            </w:pPr>
          </w:p>
        </w:tc>
        <w:tc>
          <w:tcPr>
            <w:tcW w:w="3902" w:type="dxa"/>
          </w:tcPr>
          <w:p w14:paraId="6D74D887" w14:textId="77777777" w:rsidR="00803EB4" w:rsidRPr="007C7E65" w:rsidRDefault="00803EB4" w:rsidP="00803EB4">
            <w:pPr>
              <w:rPr>
                <w:sz w:val="20"/>
                <w:szCs w:val="20"/>
              </w:rPr>
            </w:pPr>
            <w:r>
              <w:rPr>
                <w:sz w:val="20"/>
                <w:szCs w:val="20"/>
              </w:rPr>
              <w:t>Qualified Distribution Certification</w:t>
            </w:r>
          </w:p>
        </w:tc>
        <w:tc>
          <w:tcPr>
            <w:tcW w:w="894" w:type="dxa"/>
          </w:tcPr>
          <w:p w14:paraId="36A394D3" w14:textId="7B100F05" w:rsidR="00803EB4" w:rsidRDefault="00803EB4" w:rsidP="00803EB4">
            <w:pPr>
              <w:jc w:val="center"/>
              <w:rPr>
                <w:sz w:val="20"/>
                <w:szCs w:val="20"/>
              </w:rPr>
            </w:pPr>
            <w:r>
              <w:rPr>
                <w:sz w:val="20"/>
                <w:szCs w:val="20"/>
              </w:rPr>
              <w:t>E</w:t>
            </w:r>
          </w:p>
        </w:tc>
        <w:tc>
          <w:tcPr>
            <w:tcW w:w="1033" w:type="dxa"/>
          </w:tcPr>
          <w:p w14:paraId="3C913E24" w14:textId="4106C103" w:rsidR="00803EB4" w:rsidRPr="007C7E65" w:rsidRDefault="00803EB4" w:rsidP="00803EB4">
            <w:pPr>
              <w:jc w:val="center"/>
              <w:rPr>
                <w:sz w:val="20"/>
                <w:szCs w:val="20"/>
              </w:rPr>
            </w:pPr>
            <w:r>
              <w:rPr>
                <w:sz w:val="20"/>
                <w:szCs w:val="20"/>
              </w:rPr>
              <w:t>3.21</w:t>
            </w:r>
          </w:p>
        </w:tc>
        <w:tc>
          <w:tcPr>
            <w:tcW w:w="1258" w:type="dxa"/>
          </w:tcPr>
          <w:p w14:paraId="2B09BC9A"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F952B66"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8AEBE87"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57C9F160" w14:textId="77777777" w:rsidTr="00BE5C04">
        <w:tc>
          <w:tcPr>
            <w:tcW w:w="1716" w:type="dxa"/>
            <w:vMerge/>
          </w:tcPr>
          <w:p w14:paraId="6CAB3D98" w14:textId="77777777" w:rsidR="00803EB4" w:rsidRPr="007C7E65" w:rsidRDefault="00803EB4" w:rsidP="00803EB4">
            <w:pPr>
              <w:rPr>
                <w:sz w:val="20"/>
                <w:szCs w:val="20"/>
              </w:rPr>
            </w:pPr>
          </w:p>
        </w:tc>
        <w:tc>
          <w:tcPr>
            <w:tcW w:w="3902" w:type="dxa"/>
          </w:tcPr>
          <w:p w14:paraId="0066D3F4" w14:textId="77777777" w:rsidR="00803EB4" w:rsidRPr="007C7E65" w:rsidRDefault="00803EB4" w:rsidP="00803EB4">
            <w:pPr>
              <w:rPr>
                <w:sz w:val="20"/>
                <w:szCs w:val="20"/>
              </w:rPr>
            </w:pPr>
            <w:r>
              <w:rPr>
                <w:sz w:val="20"/>
                <w:szCs w:val="20"/>
              </w:rPr>
              <w:t>Banking Services</w:t>
            </w:r>
          </w:p>
        </w:tc>
        <w:tc>
          <w:tcPr>
            <w:tcW w:w="894" w:type="dxa"/>
          </w:tcPr>
          <w:p w14:paraId="03DDE221" w14:textId="4E0C4863" w:rsidR="00803EB4" w:rsidRDefault="00803EB4" w:rsidP="00803EB4">
            <w:pPr>
              <w:jc w:val="center"/>
              <w:rPr>
                <w:sz w:val="20"/>
                <w:szCs w:val="20"/>
              </w:rPr>
            </w:pPr>
            <w:r>
              <w:rPr>
                <w:sz w:val="20"/>
                <w:szCs w:val="20"/>
              </w:rPr>
              <w:t>E</w:t>
            </w:r>
          </w:p>
        </w:tc>
        <w:tc>
          <w:tcPr>
            <w:tcW w:w="1033" w:type="dxa"/>
          </w:tcPr>
          <w:p w14:paraId="7238BF17" w14:textId="4CC54666" w:rsidR="00803EB4" w:rsidRPr="007C7E65" w:rsidRDefault="00803EB4" w:rsidP="00803EB4">
            <w:pPr>
              <w:jc w:val="center"/>
              <w:rPr>
                <w:sz w:val="20"/>
                <w:szCs w:val="20"/>
              </w:rPr>
            </w:pPr>
            <w:r>
              <w:rPr>
                <w:sz w:val="20"/>
                <w:szCs w:val="20"/>
              </w:rPr>
              <w:t>3.22</w:t>
            </w:r>
          </w:p>
        </w:tc>
        <w:tc>
          <w:tcPr>
            <w:tcW w:w="1258" w:type="dxa"/>
          </w:tcPr>
          <w:p w14:paraId="0607B8E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14E0814"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998D901"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6BC98104" w14:textId="77777777" w:rsidTr="00BE5C04">
        <w:tc>
          <w:tcPr>
            <w:tcW w:w="1716" w:type="dxa"/>
            <w:vMerge w:val="restart"/>
          </w:tcPr>
          <w:p w14:paraId="793DCCEF" w14:textId="77777777" w:rsidR="00803EB4" w:rsidRPr="007C7E65" w:rsidRDefault="00803EB4" w:rsidP="00803EB4">
            <w:pPr>
              <w:rPr>
                <w:sz w:val="20"/>
                <w:szCs w:val="20"/>
              </w:rPr>
            </w:pPr>
            <w:r>
              <w:rPr>
                <w:sz w:val="20"/>
                <w:szCs w:val="20"/>
              </w:rPr>
              <w:t xml:space="preserve">STABLE Account </w:t>
            </w:r>
            <w:r w:rsidRPr="007C7E65">
              <w:rPr>
                <w:sz w:val="20"/>
                <w:szCs w:val="20"/>
              </w:rPr>
              <w:t xml:space="preserve"> Beneficiary Services</w:t>
            </w:r>
          </w:p>
        </w:tc>
        <w:tc>
          <w:tcPr>
            <w:tcW w:w="3902" w:type="dxa"/>
          </w:tcPr>
          <w:p w14:paraId="52EBDD97" w14:textId="77777777" w:rsidR="00803EB4" w:rsidRPr="007C7E65" w:rsidRDefault="00803EB4" w:rsidP="00803EB4">
            <w:pPr>
              <w:rPr>
                <w:sz w:val="20"/>
                <w:szCs w:val="20"/>
              </w:rPr>
            </w:pPr>
            <w:r>
              <w:rPr>
                <w:sz w:val="20"/>
                <w:szCs w:val="20"/>
              </w:rPr>
              <w:t>Customer Service</w:t>
            </w:r>
          </w:p>
        </w:tc>
        <w:tc>
          <w:tcPr>
            <w:tcW w:w="894" w:type="dxa"/>
          </w:tcPr>
          <w:p w14:paraId="3DA0D1EE" w14:textId="1C871460" w:rsidR="00803EB4" w:rsidRDefault="00803EB4" w:rsidP="00803EB4">
            <w:pPr>
              <w:jc w:val="center"/>
              <w:rPr>
                <w:sz w:val="20"/>
                <w:szCs w:val="20"/>
              </w:rPr>
            </w:pPr>
            <w:r>
              <w:rPr>
                <w:sz w:val="20"/>
                <w:szCs w:val="20"/>
              </w:rPr>
              <w:t>E</w:t>
            </w:r>
          </w:p>
        </w:tc>
        <w:tc>
          <w:tcPr>
            <w:tcW w:w="1033" w:type="dxa"/>
          </w:tcPr>
          <w:p w14:paraId="5DA27CC3" w14:textId="6FC83FC8" w:rsidR="00803EB4" w:rsidRPr="007C7E65" w:rsidRDefault="00803EB4" w:rsidP="00803EB4">
            <w:pPr>
              <w:jc w:val="center"/>
              <w:rPr>
                <w:sz w:val="20"/>
                <w:szCs w:val="20"/>
              </w:rPr>
            </w:pPr>
            <w:r>
              <w:rPr>
                <w:sz w:val="20"/>
                <w:szCs w:val="20"/>
              </w:rPr>
              <w:t>3.23</w:t>
            </w:r>
          </w:p>
        </w:tc>
        <w:tc>
          <w:tcPr>
            <w:tcW w:w="1258" w:type="dxa"/>
          </w:tcPr>
          <w:p w14:paraId="3D9934D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98DA49A"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9F08922"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557300B7" w14:textId="77777777" w:rsidTr="00BE5C04">
        <w:tc>
          <w:tcPr>
            <w:tcW w:w="1716" w:type="dxa"/>
            <w:vMerge/>
          </w:tcPr>
          <w:p w14:paraId="2C6761FA" w14:textId="77777777" w:rsidR="00803EB4" w:rsidRPr="007C7E65" w:rsidRDefault="00803EB4" w:rsidP="00803EB4">
            <w:pPr>
              <w:rPr>
                <w:sz w:val="20"/>
                <w:szCs w:val="20"/>
              </w:rPr>
            </w:pPr>
          </w:p>
        </w:tc>
        <w:tc>
          <w:tcPr>
            <w:tcW w:w="3902" w:type="dxa"/>
          </w:tcPr>
          <w:p w14:paraId="1526807A" w14:textId="77777777" w:rsidR="00803EB4" w:rsidRPr="007C7E65" w:rsidRDefault="00803EB4" w:rsidP="00803EB4">
            <w:pPr>
              <w:rPr>
                <w:sz w:val="20"/>
                <w:szCs w:val="20"/>
              </w:rPr>
            </w:pPr>
            <w:r>
              <w:rPr>
                <w:sz w:val="20"/>
                <w:szCs w:val="20"/>
              </w:rPr>
              <w:t>Beneficiary Call Center</w:t>
            </w:r>
          </w:p>
        </w:tc>
        <w:tc>
          <w:tcPr>
            <w:tcW w:w="894" w:type="dxa"/>
          </w:tcPr>
          <w:p w14:paraId="011B74D5" w14:textId="2A83557B" w:rsidR="00803EB4" w:rsidRDefault="00803EB4" w:rsidP="00803EB4">
            <w:pPr>
              <w:jc w:val="center"/>
              <w:rPr>
                <w:sz w:val="20"/>
                <w:szCs w:val="20"/>
              </w:rPr>
            </w:pPr>
            <w:r>
              <w:rPr>
                <w:sz w:val="20"/>
                <w:szCs w:val="20"/>
              </w:rPr>
              <w:t>E</w:t>
            </w:r>
          </w:p>
        </w:tc>
        <w:tc>
          <w:tcPr>
            <w:tcW w:w="1033" w:type="dxa"/>
          </w:tcPr>
          <w:p w14:paraId="155DBED0" w14:textId="28819892" w:rsidR="00803EB4" w:rsidRPr="007C7E65" w:rsidRDefault="00803EB4" w:rsidP="00803EB4">
            <w:pPr>
              <w:jc w:val="center"/>
              <w:rPr>
                <w:sz w:val="20"/>
                <w:szCs w:val="20"/>
              </w:rPr>
            </w:pPr>
            <w:r>
              <w:rPr>
                <w:sz w:val="20"/>
                <w:szCs w:val="20"/>
              </w:rPr>
              <w:t>3.24</w:t>
            </w:r>
          </w:p>
        </w:tc>
        <w:tc>
          <w:tcPr>
            <w:tcW w:w="1258" w:type="dxa"/>
          </w:tcPr>
          <w:p w14:paraId="486DE437"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3AD8EF3B"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F5E731E"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60F720AB" w14:textId="77777777" w:rsidTr="00BE5C04">
        <w:tc>
          <w:tcPr>
            <w:tcW w:w="1716" w:type="dxa"/>
            <w:vMerge/>
          </w:tcPr>
          <w:p w14:paraId="37EF5CE0" w14:textId="77777777" w:rsidR="00803EB4" w:rsidRPr="007C7E65" w:rsidRDefault="00803EB4" w:rsidP="00803EB4">
            <w:pPr>
              <w:rPr>
                <w:sz w:val="20"/>
                <w:szCs w:val="20"/>
              </w:rPr>
            </w:pPr>
          </w:p>
        </w:tc>
        <w:tc>
          <w:tcPr>
            <w:tcW w:w="3902" w:type="dxa"/>
          </w:tcPr>
          <w:p w14:paraId="74CAC288" w14:textId="77777777" w:rsidR="00803EB4" w:rsidRPr="007C7E65" w:rsidRDefault="00803EB4" w:rsidP="00803EB4">
            <w:pPr>
              <w:rPr>
                <w:sz w:val="20"/>
                <w:szCs w:val="20"/>
              </w:rPr>
            </w:pPr>
            <w:r>
              <w:rPr>
                <w:sz w:val="20"/>
                <w:szCs w:val="20"/>
              </w:rPr>
              <w:t>Support of Beneficiaries with a Disability</w:t>
            </w:r>
          </w:p>
        </w:tc>
        <w:tc>
          <w:tcPr>
            <w:tcW w:w="894" w:type="dxa"/>
          </w:tcPr>
          <w:p w14:paraId="2195CE59" w14:textId="7EA313FF" w:rsidR="00803EB4" w:rsidRDefault="00803EB4" w:rsidP="00803EB4">
            <w:pPr>
              <w:jc w:val="center"/>
              <w:rPr>
                <w:sz w:val="20"/>
                <w:szCs w:val="20"/>
              </w:rPr>
            </w:pPr>
            <w:r>
              <w:rPr>
                <w:sz w:val="20"/>
                <w:szCs w:val="20"/>
              </w:rPr>
              <w:t>E</w:t>
            </w:r>
          </w:p>
        </w:tc>
        <w:tc>
          <w:tcPr>
            <w:tcW w:w="1033" w:type="dxa"/>
          </w:tcPr>
          <w:p w14:paraId="0B19F863" w14:textId="0964A931" w:rsidR="00803EB4" w:rsidRPr="007C7E65" w:rsidRDefault="00803EB4" w:rsidP="00803EB4">
            <w:pPr>
              <w:jc w:val="center"/>
              <w:rPr>
                <w:sz w:val="20"/>
                <w:szCs w:val="20"/>
              </w:rPr>
            </w:pPr>
            <w:r>
              <w:rPr>
                <w:sz w:val="20"/>
                <w:szCs w:val="20"/>
              </w:rPr>
              <w:t>3.25</w:t>
            </w:r>
          </w:p>
        </w:tc>
        <w:tc>
          <w:tcPr>
            <w:tcW w:w="1258" w:type="dxa"/>
          </w:tcPr>
          <w:p w14:paraId="7E5AAF7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809C58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9EC153A"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2B1C5449" w14:textId="77777777" w:rsidTr="00BE5C04">
        <w:tc>
          <w:tcPr>
            <w:tcW w:w="1716" w:type="dxa"/>
            <w:vMerge w:val="restart"/>
          </w:tcPr>
          <w:p w14:paraId="03AD2EB8" w14:textId="77777777" w:rsidR="00803EB4" w:rsidRPr="007C7E65" w:rsidRDefault="00803EB4" w:rsidP="00803EB4">
            <w:pPr>
              <w:rPr>
                <w:sz w:val="20"/>
                <w:szCs w:val="20"/>
              </w:rPr>
            </w:pPr>
            <w:r w:rsidRPr="007C7E65">
              <w:rPr>
                <w:sz w:val="20"/>
                <w:szCs w:val="20"/>
              </w:rPr>
              <w:t>Reporting and Filings</w:t>
            </w:r>
          </w:p>
        </w:tc>
        <w:tc>
          <w:tcPr>
            <w:tcW w:w="3902" w:type="dxa"/>
          </w:tcPr>
          <w:p w14:paraId="25E60038" w14:textId="77777777" w:rsidR="00803EB4" w:rsidRPr="007C7E65" w:rsidRDefault="00803EB4" w:rsidP="00803EB4">
            <w:pPr>
              <w:rPr>
                <w:sz w:val="20"/>
                <w:szCs w:val="20"/>
              </w:rPr>
            </w:pPr>
            <w:r>
              <w:rPr>
                <w:sz w:val="20"/>
                <w:szCs w:val="20"/>
              </w:rPr>
              <w:t>Tax Reporting and Filing</w:t>
            </w:r>
          </w:p>
        </w:tc>
        <w:tc>
          <w:tcPr>
            <w:tcW w:w="894" w:type="dxa"/>
          </w:tcPr>
          <w:p w14:paraId="03A320BD" w14:textId="363DE156" w:rsidR="00803EB4" w:rsidRDefault="00803EB4" w:rsidP="00803EB4">
            <w:pPr>
              <w:jc w:val="center"/>
              <w:rPr>
                <w:sz w:val="20"/>
                <w:szCs w:val="20"/>
              </w:rPr>
            </w:pPr>
            <w:r>
              <w:rPr>
                <w:sz w:val="20"/>
                <w:szCs w:val="20"/>
              </w:rPr>
              <w:t>E</w:t>
            </w:r>
          </w:p>
        </w:tc>
        <w:tc>
          <w:tcPr>
            <w:tcW w:w="1033" w:type="dxa"/>
          </w:tcPr>
          <w:p w14:paraId="242BB593" w14:textId="1F6C0675" w:rsidR="00803EB4" w:rsidRPr="007C7E65" w:rsidRDefault="00803EB4" w:rsidP="00803EB4">
            <w:pPr>
              <w:jc w:val="center"/>
              <w:rPr>
                <w:sz w:val="20"/>
                <w:szCs w:val="20"/>
              </w:rPr>
            </w:pPr>
            <w:r>
              <w:rPr>
                <w:sz w:val="20"/>
                <w:szCs w:val="20"/>
              </w:rPr>
              <w:t>3.26</w:t>
            </w:r>
          </w:p>
        </w:tc>
        <w:tc>
          <w:tcPr>
            <w:tcW w:w="1258" w:type="dxa"/>
          </w:tcPr>
          <w:p w14:paraId="3BE183BF"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5880AD4"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F145C0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733E3B16" w14:textId="77777777" w:rsidTr="00BE5C04">
        <w:tc>
          <w:tcPr>
            <w:tcW w:w="1716" w:type="dxa"/>
            <w:vMerge/>
          </w:tcPr>
          <w:p w14:paraId="78DA4E21" w14:textId="77777777" w:rsidR="00803EB4" w:rsidRPr="007C7E65" w:rsidRDefault="00803EB4" w:rsidP="00803EB4">
            <w:pPr>
              <w:rPr>
                <w:sz w:val="20"/>
                <w:szCs w:val="20"/>
              </w:rPr>
            </w:pPr>
          </w:p>
        </w:tc>
        <w:tc>
          <w:tcPr>
            <w:tcW w:w="3902" w:type="dxa"/>
          </w:tcPr>
          <w:p w14:paraId="69F4517B" w14:textId="77777777" w:rsidR="00803EB4" w:rsidRPr="007C7E65" w:rsidRDefault="00803EB4" w:rsidP="00803EB4">
            <w:pPr>
              <w:rPr>
                <w:sz w:val="20"/>
                <w:szCs w:val="20"/>
              </w:rPr>
            </w:pPr>
            <w:r>
              <w:rPr>
                <w:sz w:val="20"/>
                <w:szCs w:val="20"/>
              </w:rPr>
              <w:t>Social Security Administration R</w:t>
            </w:r>
            <w:r w:rsidRPr="007C7E65">
              <w:rPr>
                <w:sz w:val="20"/>
                <w:szCs w:val="20"/>
              </w:rPr>
              <w:t>eporting</w:t>
            </w:r>
          </w:p>
        </w:tc>
        <w:tc>
          <w:tcPr>
            <w:tcW w:w="894" w:type="dxa"/>
          </w:tcPr>
          <w:p w14:paraId="5CE6C182" w14:textId="648B57E8" w:rsidR="00803EB4" w:rsidRDefault="00803EB4" w:rsidP="00803EB4">
            <w:pPr>
              <w:jc w:val="center"/>
              <w:rPr>
                <w:sz w:val="20"/>
                <w:szCs w:val="20"/>
              </w:rPr>
            </w:pPr>
            <w:r>
              <w:rPr>
                <w:sz w:val="20"/>
                <w:szCs w:val="20"/>
              </w:rPr>
              <w:t>E</w:t>
            </w:r>
          </w:p>
        </w:tc>
        <w:tc>
          <w:tcPr>
            <w:tcW w:w="1033" w:type="dxa"/>
          </w:tcPr>
          <w:p w14:paraId="1B9A92A9" w14:textId="66FB8B53" w:rsidR="00803EB4" w:rsidRPr="007C7E65" w:rsidRDefault="00803EB4" w:rsidP="00803EB4">
            <w:pPr>
              <w:jc w:val="center"/>
              <w:rPr>
                <w:sz w:val="20"/>
                <w:szCs w:val="20"/>
              </w:rPr>
            </w:pPr>
            <w:r>
              <w:rPr>
                <w:sz w:val="20"/>
                <w:szCs w:val="20"/>
              </w:rPr>
              <w:t>3.27</w:t>
            </w:r>
          </w:p>
        </w:tc>
        <w:tc>
          <w:tcPr>
            <w:tcW w:w="1258" w:type="dxa"/>
          </w:tcPr>
          <w:p w14:paraId="13F92F9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9A397A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73FE0622"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321606DE" w14:textId="77777777" w:rsidTr="00BE5C04">
        <w:tc>
          <w:tcPr>
            <w:tcW w:w="1716" w:type="dxa"/>
          </w:tcPr>
          <w:p w14:paraId="356DBB32" w14:textId="77777777" w:rsidR="00803EB4" w:rsidRPr="007C7E65" w:rsidRDefault="00803EB4" w:rsidP="00803EB4">
            <w:pPr>
              <w:rPr>
                <w:sz w:val="20"/>
                <w:szCs w:val="20"/>
              </w:rPr>
            </w:pPr>
            <w:r w:rsidRPr="007C7E65">
              <w:rPr>
                <w:sz w:val="20"/>
                <w:szCs w:val="20"/>
              </w:rPr>
              <w:t>Technical Services</w:t>
            </w:r>
          </w:p>
        </w:tc>
        <w:tc>
          <w:tcPr>
            <w:tcW w:w="3902" w:type="dxa"/>
          </w:tcPr>
          <w:p w14:paraId="4DB33EE9" w14:textId="77777777" w:rsidR="00803EB4" w:rsidRPr="007C7E65" w:rsidRDefault="00803EB4" w:rsidP="00803EB4">
            <w:pPr>
              <w:rPr>
                <w:sz w:val="20"/>
                <w:szCs w:val="20"/>
              </w:rPr>
            </w:pPr>
            <w:r>
              <w:rPr>
                <w:sz w:val="20"/>
                <w:szCs w:val="20"/>
              </w:rPr>
              <w:t>Account Website</w:t>
            </w:r>
          </w:p>
        </w:tc>
        <w:tc>
          <w:tcPr>
            <w:tcW w:w="894" w:type="dxa"/>
          </w:tcPr>
          <w:p w14:paraId="70815100" w14:textId="51F71CF1" w:rsidR="00803EB4" w:rsidRDefault="00803EB4" w:rsidP="00803EB4">
            <w:pPr>
              <w:jc w:val="center"/>
              <w:rPr>
                <w:sz w:val="20"/>
                <w:szCs w:val="20"/>
              </w:rPr>
            </w:pPr>
            <w:r>
              <w:rPr>
                <w:sz w:val="20"/>
                <w:szCs w:val="20"/>
              </w:rPr>
              <w:t>E</w:t>
            </w:r>
          </w:p>
        </w:tc>
        <w:tc>
          <w:tcPr>
            <w:tcW w:w="1033" w:type="dxa"/>
          </w:tcPr>
          <w:p w14:paraId="2C0D5D78" w14:textId="28F9B183" w:rsidR="00803EB4" w:rsidRPr="007C7E65" w:rsidRDefault="00803EB4" w:rsidP="00803EB4">
            <w:pPr>
              <w:jc w:val="center"/>
              <w:rPr>
                <w:sz w:val="20"/>
                <w:szCs w:val="20"/>
              </w:rPr>
            </w:pPr>
            <w:r>
              <w:rPr>
                <w:sz w:val="20"/>
                <w:szCs w:val="20"/>
              </w:rPr>
              <w:t>3.28</w:t>
            </w:r>
          </w:p>
        </w:tc>
        <w:tc>
          <w:tcPr>
            <w:tcW w:w="1258" w:type="dxa"/>
          </w:tcPr>
          <w:p w14:paraId="17C790C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E0AB18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B499CE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2A71570F" w14:textId="77777777" w:rsidTr="00BE5C04">
        <w:tc>
          <w:tcPr>
            <w:tcW w:w="1716" w:type="dxa"/>
            <w:vMerge w:val="restart"/>
          </w:tcPr>
          <w:p w14:paraId="1212332A" w14:textId="77777777" w:rsidR="00803EB4" w:rsidRPr="007C7E65" w:rsidRDefault="00803EB4" w:rsidP="00803EB4">
            <w:pPr>
              <w:rPr>
                <w:sz w:val="20"/>
                <w:szCs w:val="20"/>
              </w:rPr>
            </w:pPr>
            <w:r w:rsidRPr="007C7E65">
              <w:rPr>
                <w:sz w:val="20"/>
                <w:szCs w:val="20"/>
              </w:rPr>
              <w:t>Regulatory Compliance</w:t>
            </w:r>
          </w:p>
        </w:tc>
        <w:tc>
          <w:tcPr>
            <w:tcW w:w="3902" w:type="dxa"/>
          </w:tcPr>
          <w:p w14:paraId="5F4194CB" w14:textId="77777777" w:rsidR="00803EB4" w:rsidRPr="009D7C90" w:rsidRDefault="00803EB4" w:rsidP="00803EB4">
            <w:pPr>
              <w:rPr>
                <w:sz w:val="20"/>
                <w:szCs w:val="20"/>
              </w:rPr>
            </w:pPr>
            <w:r w:rsidRPr="009D7C90">
              <w:rPr>
                <w:sz w:val="20"/>
                <w:szCs w:val="20"/>
              </w:rPr>
              <w:t>IRS Determination Letter and Regulatory Confirmation</w:t>
            </w:r>
          </w:p>
        </w:tc>
        <w:tc>
          <w:tcPr>
            <w:tcW w:w="894" w:type="dxa"/>
          </w:tcPr>
          <w:p w14:paraId="71F614F9" w14:textId="59A6DA1C" w:rsidR="00803EB4" w:rsidRDefault="00803EB4" w:rsidP="00803EB4">
            <w:pPr>
              <w:jc w:val="center"/>
              <w:rPr>
                <w:sz w:val="20"/>
                <w:szCs w:val="20"/>
              </w:rPr>
            </w:pPr>
            <w:r>
              <w:rPr>
                <w:sz w:val="20"/>
                <w:szCs w:val="20"/>
              </w:rPr>
              <w:t>E</w:t>
            </w:r>
          </w:p>
        </w:tc>
        <w:tc>
          <w:tcPr>
            <w:tcW w:w="1033" w:type="dxa"/>
          </w:tcPr>
          <w:p w14:paraId="088F7D83" w14:textId="57A8B0C3" w:rsidR="00803EB4" w:rsidRPr="007C7E65" w:rsidRDefault="00803EB4" w:rsidP="00803EB4">
            <w:pPr>
              <w:jc w:val="center"/>
              <w:rPr>
                <w:sz w:val="20"/>
                <w:szCs w:val="20"/>
              </w:rPr>
            </w:pPr>
            <w:r>
              <w:rPr>
                <w:sz w:val="20"/>
                <w:szCs w:val="20"/>
              </w:rPr>
              <w:t>3.29</w:t>
            </w:r>
          </w:p>
        </w:tc>
        <w:tc>
          <w:tcPr>
            <w:tcW w:w="1258" w:type="dxa"/>
          </w:tcPr>
          <w:p w14:paraId="03CEB12F"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B6FFA1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1DA300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1B702B87" w14:textId="77777777" w:rsidTr="00BE5C04">
        <w:tc>
          <w:tcPr>
            <w:tcW w:w="1716" w:type="dxa"/>
            <w:vMerge/>
          </w:tcPr>
          <w:p w14:paraId="59259E1C" w14:textId="77777777" w:rsidR="00803EB4" w:rsidRPr="007C7E65" w:rsidRDefault="00803EB4" w:rsidP="00803EB4">
            <w:pPr>
              <w:rPr>
                <w:sz w:val="20"/>
                <w:szCs w:val="20"/>
              </w:rPr>
            </w:pPr>
          </w:p>
        </w:tc>
        <w:tc>
          <w:tcPr>
            <w:tcW w:w="3902" w:type="dxa"/>
          </w:tcPr>
          <w:p w14:paraId="132F89D7" w14:textId="77777777" w:rsidR="00803EB4" w:rsidRPr="007C7E65" w:rsidRDefault="00803EB4" w:rsidP="00803EB4">
            <w:pPr>
              <w:rPr>
                <w:sz w:val="20"/>
                <w:szCs w:val="20"/>
              </w:rPr>
            </w:pPr>
            <w:r>
              <w:rPr>
                <w:sz w:val="20"/>
                <w:szCs w:val="20"/>
              </w:rPr>
              <w:t>Regulatory Compliance</w:t>
            </w:r>
          </w:p>
        </w:tc>
        <w:tc>
          <w:tcPr>
            <w:tcW w:w="894" w:type="dxa"/>
          </w:tcPr>
          <w:p w14:paraId="21C7C5A3" w14:textId="10D4C581" w:rsidR="00803EB4" w:rsidRDefault="00803EB4" w:rsidP="00803EB4">
            <w:pPr>
              <w:jc w:val="center"/>
              <w:rPr>
                <w:sz w:val="20"/>
                <w:szCs w:val="20"/>
              </w:rPr>
            </w:pPr>
            <w:r>
              <w:rPr>
                <w:sz w:val="20"/>
                <w:szCs w:val="20"/>
              </w:rPr>
              <w:t>E</w:t>
            </w:r>
          </w:p>
        </w:tc>
        <w:tc>
          <w:tcPr>
            <w:tcW w:w="1033" w:type="dxa"/>
          </w:tcPr>
          <w:p w14:paraId="07F5D177" w14:textId="3AD41D24" w:rsidR="00803EB4" w:rsidRPr="007C7E65" w:rsidRDefault="00803EB4" w:rsidP="00803EB4">
            <w:pPr>
              <w:jc w:val="center"/>
              <w:rPr>
                <w:sz w:val="20"/>
                <w:szCs w:val="20"/>
              </w:rPr>
            </w:pPr>
            <w:r>
              <w:rPr>
                <w:sz w:val="20"/>
                <w:szCs w:val="20"/>
              </w:rPr>
              <w:t>3.30</w:t>
            </w:r>
          </w:p>
        </w:tc>
        <w:tc>
          <w:tcPr>
            <w:tcW w:w="1258" w:type="dxa"/>
          </w:tcPr>
          <w:p w14:paraId="7C716E2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69B1F7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813D21B"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468D6CF1" w14:textId="77777777" w:rsidTr="00BE5C04">
        <w:tc>
          <w:tcPr>
            <w:tcW w:w="1716" w:type="dxa"/>
            <w:vMerge/>
          </w:tcPr>
          <w:p w14:paraId="3942AC17" w14:textId="77777777" w:rsidR="00803EB4" w:rsidRPr="007C7E65" w:rsidRDefault="00803EB4" w:rsidP="00803EB4">
            <w:pPr>
              <w:rPr>
                <w:sz w:val="20"/>
                <w:szCs w:val="20"/>
              </w:rPr>
            </w:pPr>
          </w:p>
        </w:tc>
        <w:tc>
          <w:tcPr>
            <w:tcW w:w="3902" w:type="dxa"/>
          </w:tcPr>
          <w:p w14:paraId="4DD0C439" w14:textId="77777777" w:rsidR="00803EB4" w:rsidRPr="007C7E65" w:rsidRDefault="00803EB4" w:rsidP="00803EB4">
            <w:pPr>
              <w:rPr>
                <w:sz w:val="20"/>
                <w:szCs w:val="20"/>
              </w:rPr>
            </w:pPr>
            <w:r>
              <w:rPr>
                <w:sz w:val="20"/>
                <w:szCs w:val="20"/>
              </w:rPr>
              <w:t>Annual Audit</w:t>
            </w:r>
          </w:p>
        </w:tc>
        <w:tc>
          <w:tcPr>
            <w:tcW w:w="894" w:type="dxa"/>
          </w:tcPr>
          <w:p w14:paraId="5D049EB0" w14:textId="7267C9FB" w:rsidR="00803EB4" w:rsidRDefault="00803EB4" w:rsidP="00803EB4">
            <w:pPr>
              <w:jc w:val="center"/>
              <w:rPr>
                <w:sz w:val="20"/>
                <w:szCs w:val="20"/>
              </w:rPr>
            </w:pPr>
            <w:r>
              <w:rPr>
                <w:sz w:val="20"/>
                <w:szCs w:val="20"/>
              </w:rPr>
              <w:t>E</w:t>
            </w:r>
          </w:p>
        </w:tc>
        <w:tc>
          <w:tcPr>
            <w:tcW w:w="1033" w:type="dxa"/>
          </w:tcPr>
          <w:p w14:paraId="1548B9EE" w14:textId="20267BCC" w:rsidR="00803EB4" w:rsidRDefault="00803EB4" w:rsidP="00803EB4">
            <w:pPr>
              <w:jc w:val="center"/>
              <w:rPr>
                <w:sz w:val="20"/>
                <w:szCs w:val="20"/>
              </w:rPr>
            </w:pPr>
            <w:r>
              <w:rPr>
                <w:sz w:val="20"/>
                <w:szCs w:val="20"/>
              </w:rPr>
              <w:t>3.31</w:t>
            </w:r>
          </w:p>
        </w:tc>
        <w:tc>
          <w:tcPr>
            <w:tcW w:w="1258" w:type="dxa"/>
          </w:tcPr>
          <w:p w14:paraId="221199D5" w14:textId="77777777" w:rsidR="00803EB4" w:rsidRPr="00775756" w:rsidRDefault="00803EB4" w:rsidP="00803EB4">
            <w:pPr>
              <w:rPr>
                <w:sz w:val="20"/>
                <w:szCs w:val="20"/>
              </w:rPr>
            </w:pPr>
            <w:r w:rsidRPr="00775756">
              <w:rPr>
                <w:sz w:val="20"/>
                <w:szCs w:val="20"/>
              </w:rPr>
              <w:fldChar w:fldCharType="begin">
                <w:ffData>
                  <w:name w:val="Check1"/>
                  <w:enabled/>
                  <w:calcOnExit w:val="0"/>
                  <w:checkBox>
                    <w:sizeAuto/>
                    <w:default w:val="0"/>
                  </w:checkBox>
                </w:ffData>
              </w:fldChar>
            </w:r>
            <w:r w:rsidRPr="00775756">
              <w:rPr>
                <w:sz w:val="20"/>
                <w:szCs w:val="20"/>
              </w:rPr>
              <w:instrText xml:space="preserve"> FORMCHECKBOX </w:instrText>
            </w:r>
            <w:r w:rsidR="00994756">
              <w:rPr>
                <w:sz w:val="20"/>
                <w:szCs w:val="20"/>
              </w:rPr>
            </w:r>
            <w:r w:rsidR="00994756">
              <w:rPr>
                <w:sz w:val="20"/>
                <w:szCs w:val="20"/>
              </w:rPr>
              <w:fldChar w:fldCharType="separate"/>
            </w:r>
            <w:r w:rsidRPr="00775756">
              <w:rPr>
                <w:sz w:val="20"/>
                <w:szCs w:val="20"/>
              </w:rPr>
              <w:fldChar w:fldCharType="end"/>
            </w:r>
            <w:r w:rsidRPr="00775756">
              <w:rPr>
                <w:sz w:val="20"/>
                <w:szCs w:val="20"/>
              </w:rPr>
              <w:t xml:space="preserve"> Full </w:t>
            </w:r>
          </w:p>
          <w:p w14:paraId="184746F7" w14:textId="77777777" w:rsidR="00803EB4" w:rsidRPr="00775756" w:rsidRDefault="00803EB4" w:rsidP="00803EB4">
            <w:pPr>
              <w:rPr>
                <w:sz w:val="20"/>
                <w:szCs w:val="20"/>
              </w:rPr>
            </w:pPr>
            <w:r w:rsidRPr="00775756">
              <w:rPr>
                <w:sz w:val="20"/>
                <w:szCs w:val="20"/>
              </w:rPr>
              <w:fldChar w:fldCharType="begin">
                <w:ffData>
                  <w:name w:val="Check1"/>
                  <w:enabled/>
                  <w:calcOnExit w:val="0"/>
                  <w:checkBox>
                    <w:sizeAuto/>
                    <w:default w:val="0"/>
                  </w:checkBox>
                </w:ffData>
              </w:fldChar>
            </w:r>
            <w:r w:rsidRPr="00775756">
              <w:rPr>
                <w:sz w:val="20"/>
                <w:szCs w:val="20"/>
              </w:rPr>
              <w:instrText xml:space="preserve"> FORMCHECKBOX </w:instrText>
            </w:r>
            <w:r w:rsidR="00994756">
              <w:rPr>
                <w:sz w:val="20"/>
                <w:szCs w:val="20"/>
              </w:rPr>
            </w:r>
            <w:r w:rsidR="00994756">
              <w:rPr>
                <w:sz w:val="20"/>
                <w:szCs w:val="20"/>
              </w:rPr>
              <w:fldChar w:fldCharType="separate"/>
            </w:r>
            <w:r w:rsidRPr="00775756">
              <w:rPr>
                <w:sz w:val="20"/>
                <w:szCs w:val="20"/>
              </w:rPr>
              <w:fldChar w:fldCharType="end"/>
            </w:r>
            <w:r w:rsidRPr="00775756">
              <w:rPr>
                <w:sz w:val="20"/>
                <w:szCs w:val="20"/>
              </w:rPr>
              <w:t xml:space="preserve"> Partial</w:t>
            </w:r>
          </w:p>
          <w:p w14:paraId="017A2942" w14:textId="77777777" w:rsidR="00803EB4" w:rsidRDefault="00803EB4" w:rsidP="00803EB4">
            <w:pPr>
              <w:rPr>
                <w:sz w:val="20"/>
                <w:szCs w:val="20"/>
              </w:rPr>
            </w:pPr>
            <w:r w:rsidRPr="00775756">
              <w:rPr>
                <w:sz w:val="20"/>
                <w:szCs w:val="20"/>
              </w:rPr>
              <w:fldChar w:fldCharType="begin">
                <w:ffData>
                  <w:name w:val="Check1"/>
                  <w:enabled/>
                  <w:calcOnExit w:val="0"/>
                  <w:checkBox>
                    <w:sizeAuto/>
                    <w:default w:val="0"/>
                  </w:checkBox>
                </w:ffData>
              </w:fldChar>
            </w:r>
            <w:r w:rsidRPr="00775756">
              <w:rPr>
                <w:sz w:val="20"/>
                <w:szCs w:val="20"/>
              </w:rPr>
              <w:instrText xml:space="preserve"> FORMCHECKBOX </w:instrText>
            </w:r>
            <w:r w:rsidR="00994756">
              <w:rPr>
                <w:sz w:val="20"/>
                <w:szCs w:val="20"/>
              </w:rPr>
            </w:r>
            <w:r w:rsidR="00994756">
              <w:rPr>
                <w:sz w:val="20"/>
                <w:szCs w:val="20"/>
              </w:rPr>
              <w:fldChar w:fldCharType="separate"/>
            </w:r>
            <w:r w:rsidRPr="00775756">
              <w:rPr>
                <w:sz w:val="20"/>
                <w:szCs w:val="20"/>
              </w:rPr>
              <w:fldChar w:fldCharType="end"/>
            </w:r>
            <w:r w:rsidRPr="00775756">
              <w:rPr>
                <w:sz w:val="20"/>
                <w:szCs w:val="20"/>
              </w:rPr>
              <w:t xml:space="preserve"> None</w:t>
            </w:r>
          </w:p>
        </w:tc>
      </w:tr>
      <w:tr w:rsidR="00803EB4" w14:paraId="5AA4F0DC" w14:textId="77777777" w:rsidTr="00BE5C04">
        <w:tc>
          <w:tcPr>
            <w:tcW w:w="1716" w:type="dxa"/>
            <w:vMerge/>
          </w:tcPr>
          <w:p w14:paraId="3A993A96" w14:textId="77777777" w:rsidR="00803EB4" w:rsidRPr="007C7E65" w:rsidRDefault="00803EB4" w:rsidP="00803EB4">
            <w:pPr>
              <w:rPr>
                <w:sz w:val="20"/>
                <w:szCs w:val="20"/>
              </w:rPr>
            </w:pPr>
          </w:p>
        </w:tc>
        <w:tc>
          <w:tcPr>
            <w:tcW w:w="3902" w:type="dxa"/>
          </w:tcPr>
          <w:p w14:paraId="2369540D" w14:textId="77777777" w:rsidR="00803EB4" w:rsidRPr="007C7E65" w:rsidRDefault="00803EB4" w:rsidP="00803EB4">
            <w:pPr>
              <w:rPr>
                <w:sz w:val="20"/>
                <w:szCs w:val="20"/>
              </w:rPr>
            </w:pPr>
            <w:r>
              <w:rPr>
                <w:sz w:val="20"/>
                <w:szCs w:val="20"/>
              </w:rPr>
              <w:t>Keep Secure Confidential Personal Information (CPI)</w:t>
            </w:r>
          </w:p>
        </w:tc>
        <w:tc>
          <w:tcPr>
            <w:tcW w:w="894" w:type="dxa"/>
          </w:tcPr>
          <w:p w14:paraId="1ACA3C1C" w14:textId="4D1693FC" w:rsidR="00803EB4" w:rsidRDefault="00803EB4" w:rsidP="00803EB4">
            <w:pPr>
              <w:jc w:val="center"/>
              <w:rPr>
                <w:sz w:val="20"/>
                <w:szCs w:val="20"/>
              </w:rPr>
            </w:pPr>
            <w:r>
              <w:rPr>
                <w:sz w:val="20"/>
                <w:szCs w:val="20"/>
              </w:rPr>
              <w:t>E</w:t>
            </w:r>
          </w:p>
        </w:tc>
        <w:tc>
          <w:tcPr>
            <w:tcW w:w="1033" w:type="dxa"/>
          </w:tcPr>
          <w:p w14:paraId="5B70B94A" w14:textId="35BF7BA3" w:rsidR="00803EB4" w:rsidRPr="007C7E65" w:rsidRDefault="00803EB4" w:rsidP="00803EB4">
            <w:pPr>
              <w:jc w:val="center"/>
              <w:rPr>
                <w:sz w:val="20"/>
                <w:szCs w:val="20"/>
              </w:rPr>
            </w:pPr>
            <w:r>
              <w:rPr>
                <w:sz w:val="20"/>
                <w:szCs w:val="20"/>
              </w:rPr>
              <w:t>3.32</w:t>
            </w:r>
          </w:p>
        </w:tc>
        <w:tc>
          <w:tcPr>
            <w:tcW w:w="1258" w:type="dxa"/>
          </w:tcPr>
          <w:p w14:paraId="0E8131CA"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0D5FC710"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E645887"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76DD265E" w14:textId="77777777" w:rsidTr="00BE5C04">
        <w:tc>
          <w:tcPr>
            <w:tcW w:w="1716" w:type="dxa"/>
            <w:vMerge/>
          </w:tcPr>
          <w:p w14:paraId="04B8FC25" w14:textId="77777777" w:rsidR="00803EB4" w:rsidRPr="007C7E65" w:rsidRDefault="00803EB4" w:rsidP="00803EB4">
            <w:pPr>
              <w:rPr>
                <w:sz w:val="20"/>
                <w:szCs w:val="20"/>
              </w:rPr>
            </w:pPr>
          </w:p>
        </w:tc>
        <w:tc>
          <w:tcPr>
            <w:tcW w:w="3902" w:type="dxa"/>
          </w:tcPr>
          <w:p w14:paraId="47ADD136" w14:textId="77777777" w:rsidR="00803EB4" w:rsidRPr="007C7E65" w:rsidRDefault="00803EB4" w:rsidP="00803EB4">
            <w:pPr>
              <w:rPr>
                <w:sz w:val="20"/>
                <w:szCs w:val="20"/>
              </w:rPr>
            </w:pPr>
            <w:r w:rsidRPr="007C7E65">
              <w:rPr>
                <w:sz w:val="20"/>
                <w:szCs w:val="20"/>
              </w:rPr>
              <w:t xml:space="preserve">Payment Card Industry </w:t>
            </w:r>
            <w:r>
              <w:rPr>
                <w:sz w:val="20"/>
                <w:szCs w:val="20"/>
              </w:rPr>
              <w:t xml:space="preserve">Data Security Standards </w:t>
            </w:r>
            <w:r w:rsidRPr="007C7E65">
              <w:rPr>
                <w:sz w:val="20"/>
                <w:szCs w:val="20"/>
              </w:rPr>
              <w:t>(PCI</w:t>
            </w:r>
            <w:r>
              <w:rPr>
                <w:sz w:val="20"/>
                <w:szCs w:val="20"/>
              </w:rPr>
              <w:t xml:space="preserve"> DSS) C</w:t>
            </w:r>
            <w:r w:rsidRPr="007C7E65">
              <w:rPr>
                <w:sz w:val="20"/>
                <w:szCs w:val="20"/>
              </w:rPr>
              <w:t>ompliance</w:t>
            </w:r>
          </w:p>
        </w:tc>
        <w:tc>
          <w:tcPr>
            <w:tcW w:w="894" w:type="dxa"/>
          </w:tcPr>
          <w:p w14:paraId="723FE02D" w14:textId="26BFD860" w:rsidR="00803EB4" w:rsidRDefault="00803EB4" w:rsidP="00803EB4">
            <w:pPr>
              <w:jc w:val="center"/>
              <w:rPr>
                <w:sz w:val="20"/>
                <w:szCs w:val="20"/>
              </w:rPr>
            </w:pPr>
            <w:r>
              <w:rPr>
                <w:sz w:val="20"/>
                <w:szCs w:val="20"/>
              </w:rPr>
              <w:t>E</w:t>
            </w:r>
          </w:p>
        </w:tc>
        <w:tc>
          <w:tcPr>
            <w:tcW w:w="1033" w:type="dxa"/>
          </w:tcPr>
          <w:p w14:paraId="17881D34" w14:textId="73508311" w:rsidR="00803EB4" w:rsidRPr="007C7E65" w:rsidRDefault="00803EB4" w:rsidP="00803EB4">
            <w:pPr>
              <w:jc w:val="center"/>
              <w:rPr>
                <w:sz w:val="20"/>
                <w:szCs w:val="20"/>
              </w:rPr>
            </w:pPr>
            <w:r>
              <w:rPr>
                <w:sz w:val="20"/>
                <w:szCs w:val="20"/>
              </w:rPr>
              <w:t>3.33</w:t>
            </w:r>
          </w:p>
        </w:tc>
        <w:tc>
          <w:tcPr>
            <w:tcW w:w="1258" w:type="dxa"/>
          </w:tcPr>
          <w:p w14:paraId="5BD51B4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985106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0D3C29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5104BC7C" w14:textId="77777777" w:rsidTr="00BE5C04">
        <w:tc>
          <w:tcPr>
            <w:tcW w:w="1716" w:type="dxa"/>
            <w:vMerge/>
          </w:tcPr>
          <w:p w14:paraId="1D15EC98" w14:textId="77777777" w:rsidR="00803EB4" w:rsidRPr="007C7E65" w:rsidRDefault="00803EB4" w:rsidP="00803EB4">
            <w:pPr>
              <w:rPr>
                <w:sz w:val="20"/>
                <w:szCs w:val="20"/>
              </w:rPr>
            </w:pPr>
          </w:p>
        </w:tc>
        <w:tc>
          <w:tcPr>
            <w:tcW w:w="3902" w:type="dxa"/>
          </w:tcPr>
          <w:p w14:paraId="6D225437" w14:textId="77777777" w:rsidR="00803EB4" w:rsidRPr="003D43B3" w:rsidRDefault="00803EB4" w:rsidP="00803EB4">
            <w:pPr>
              <w:rPr>
                <w:sz w:val="20"/>
                <w:szCs w:val="20"/>
              </w:rPr>
            </w:pPr>
            <w:r w:rsidRPr="003D43B3">
              <w:rPr>
                <w:sz w:val="20"/>
                <w:szCs w:val="20"/>
              </w:rPr>
              <w:t>HIPAA Compliance</w:t>
            </w:r>
          </w:p>
        </w:tc>
        <w:tc>
          <w:tcPr>
            <w:tcW w:w="894" w:type="dxa"/>
          </w:tcPr>
          <w:p w14:paraId="5905A961" w14:textId="33C77E06" w:rsidR="00803EB4" w:rsidRDefault="00803EB4" w:rsidP="00803EB4">
            <w:pPr>
              <w:jc w:val="center"/>
              <w:rPr>
                <w:sz w:val="20"/>
                <w:szCs w:val="20"/>
              </w:rPr>
            </w:pPr>
            <w:r>
              <w:rPr>
                <w:sz w:val="20"/>
                <w:szCs w:val="20"/>
              </w:rPr>
              <w:t>E</w:t>
            </w:r>
          </w:p>
        </w:tc>
        <w:tc>
          <w:tcPr>
            <w:tcW w:w="1033" w:type="dxa"/>
          </w:tcPr>
          <w:p w14:paraId="493FE18D" w14:textId="7BBE2D4C" w:rsidR="00803EB4" w:rsidRPr="007C7E65" w:rsidRDefault="00803EB4" w:rsidP="00803EB4">
            <w:pPr>
              <w:jc w:val="center"/>
              <w:rPr>
                <w:sz w:val="20"/>
                <w:szCs w:val="20"/>
              </w:rPr>
            </w:pPr>
            <w:r>
              <w:rPr>
                <w:sz w:val="20"/>
                <w:szCs w:val="20"/>
              </w:rPr>
              <w:t>3.34</w:t>
            </w:r>
          </w:p>
        </w:tc>
        <w:tc>
          <w:tcPr>
            <w:tcW w:w="1258" w:type="dxa"/>
          </w:tcPr>
          <w:p w14:paraId="32BCCCF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0100B6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529248EE"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1ECF4D63" w14:textId="77777777" w:rsidTr="00BE5C04">
        <w:tc>
          <w:tcPr>
            <w:tcW w:w="1716" w:type="dxa"/>
          </w:tcPr>
          <w:p w14:paraId="3DBFBBB6" w14:textId="77777777" w:rsidR="00803EB4" w:rsidRPr="007C7E65" w:rsidRDefault="00803EB4" w:rsidP="00803EB4">
            <w:pPr>
              <w:rPr>
                <w:sz w:val="20"/>
                <w:szCs w:val="20"/>
              </w:rPr>
            </w:pPr>
            <w:r w:rsidRPr="007C7E65">
              <w:rPr>
                <w:sz w:val="20"/>
                <w:szCs w:val="20"/>
              </w:rPr>
              <w:t>Investment Options</w:t>
            </w:r>
          </w:p>
        </w:tc>
        <w:tc>
          <w:tcPr>
            <w:tcW w:w="3902" w:type="dxa"/>
          </w:tcPr>
          <w:p w14:paraId="7F9106B6" w14:textId="77777777" w:rsidR="00803EB4" w:rsidRPr="007C7E65" w:rsidRDefault="00803EB4" w:rsidP="00803EB4">
            <w:pPr>
              <w:rPr>
                <w:sz w:val="20"/>
                <w:szCs w:val="20"/>
              </w:rPr>
            </w:pPr>
            <w:r>
              <w:rPr>
                <w:sz w:val="20"/>
                <w:szCs w:val="20"/>
              </w:rPr>
              <w:t>Support of STABLE Investment Options</w:t>
            </w:r>
          </w:p>
        </w:tc>
        <w:tc>
          <w:tcPr>
            <w:tcW w:w="894" w:type="dxa"/>
          </w:tcPr>
          <w:p w14:paraId="79BB6CE6" w14:textId="5168DCC6" w:rsidR="00803EB4" w:rsidRDefault="00803EB4" w:rsidP="00803EB4">
            <w:pPr>
              <w:jc w:val="center"/>
              <w:rPr>
                <w:sz w:val="20"/>
                <w:szCs w:val="20"/>
              </w:rPr>
            </w:pPr>
            <w:r>
              <w:rPr>
                <w:sz w:val="20"/>
                <w:szCs w:val="20"/>
              </w:rPr>
              <w:t>D</w:t>
            </w:r>
          </w:p>
        </w:tc>
        <w:tc>
          <w:tcPr>
            <w:tcW w:w="1033" w:type="dxa"/>
          </w:tcPr>
          <w:p w14:paraId="264DAC44" w14:textId="72F55F50" w:rsidR="00803EB4" w:rsidRPr="007C7E65" w:rsidRDefault="00803EB4" w:rsidP="00803EB4">
            <w:pPr>
              <w:jc w:val="center"/>
              <w:rPr>
                <w:sz w:val="20"/>
                <w:szCs w:val="20"/>
              </w:rPr>
            </w:pPr>
            <w:r>
              <w:rPr>
                <w:sz w:val="20"/>
                <w:szCs w:val="20"/>
              </w:rPr>
              <w:t>3.35</w:t>
            </w:r>
          </w:p>
        </w:tc>
        <w:tc>
          <w:tcPr>
            <w:tcW w:w="1258" w:type="dxa"/>
          </w:tcPr>
          <w:p w14:paraId="0CD6782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ACC6D00"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2F7E6401"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14:paraId="2688E987" w14:textId="77777777" w:rsidTr="00BE5C04">
        <w:tc>
          <w:tcPr>
            <w:tcW w:w="1716" w:type="dxa"/>
          </w:tcPr>
          <w:p w14:paraId="11D88C56" w14:textId="77777777" w:rsidR="00803EB4" w:rsidRPr="007C7E65" w:rsidRDefault="00803EB4" w:rsidP="00803EB4">
            <w:pPr>
              <w:rPr>
                <w:sz w:val="20"/>
                <w:szCs w:val="20"/>
              </w:rPr>
            </w:pPr>
            <w:r>
              <w:rPr>
                <w:sz w:val="20"/>
                <w:szCs w:val="20"/>
              </w:rPr>
              <w:t>Outreach</w:t>
            </w:r>
          </w:p>
        </w:tc>
        <w:tc>
          <w:tcPr>
            <w:tcW w:w="3902" w:type="dxa"/>
          </w:tcPr>
          <w:p w14:paraId="3B8C69A7" w14:textId="77777777" w:rsidR="00803EB4" w:rsidRPr="007C7E65" w:rsidRDefault="00803EB4" w:rsidP="00803EB4">
            <w:pPr>
              <w:rPr>
                <w:sz w:val="20"/>
                <w:szCs w:val="20"/>
              </w:rPr>
            </w:pPr>
            <w:r w:rsidRPr="00B92685">
              <w:rPr>
                <w:sz w:val="20"/>
                <w:szCs w:val="20"/>
              </w:rPr>
              <w:t>Outreach</w:t>
            </w:r>
            <w:r>
              <w:rPr>
                <w:sz w:val="20"/>
                <w:szCs w:val="20"/>
              </w:rPr>
              <w:t xml:space="preserve"> </w:t>
            </w:r>
          </w:p>
        </w:tc>
        <w:tc>
          <w:tcPr>
            <w:tcW w:w="894" w:type="dxa"/>
          </w:tcPr>
          <w:p w14:paraId="14BDFE2B" w14:textId="1B230A10" w:rsidR="00803EB4" w:rsidRDefault="00803EB4" w:rsidP="00803EB4">
            <w:pPr>
              <w:jc w:val="center"/>
              <w:rPr>
                <w:sz w:val="20"/>
                <w:szCs w:val="20"/>
              </w:rPr>
            </w:pPr>
            <w:r>
              <w:rPr>
                <w:sz w:val="20"/>
                <w:szCs w:val="20"/>
              </w:rPr>
              <w:t>D</w:t>
            </w:r>
          </w:p>
        </w:tc>
        <w:tc>
          <w:tcPr>
            <w:tcW w:w="1033" w:type="dxa"/>
          </w:tcPr>
          <w:p w14:paraId="57CC6A92" w14:textId="261DBDA1" w:rsidR="00803EB4" w:rsidRPr="007C7E65" w:rsidRDefault="00803EB4" w:rsidP="00803EB4">
            <w:pPr>
              <w:jc w:val="center"/>
              <w:rPr>
                <w:sz w:val="20"/>
                <w:szCs w:val="20"/>
              </w:rPr>
            </w:pPr>
            <w:r>
              <w:rPr>
                <w:sz w:val="20"/>
                <w:szCs w:val="20"/>
              </w:rPr>
              <w:t>3.36</w:t>
            </w:r>
          </w:p>
        </w:tc>
        <w:tc>
          <w:tcPr>
            <w:tcW w:w="1258" w:type="dxa"/>
          </w:tcPr>
          <w:p w14:paraId="582150A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1203345"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B5BA9A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6FBBA470" w14:textId="77777777" w:rsidTr="00BE5C04">
        <w:tc>
          <w:tcPr>
            <w:tcW w:w="1716" w:type="dxa"/>
          </w:tcPr>
          <w:p w14:paraId="6D73A2CD" w14:textId="77777777" w:rsidR="00803EB4" w:rsidRPr="007C7E65" w:rsidRDefault="00803EB4" w:rsidP="00803EB4">
            <w:pPr>
              <w:rPr>
                <w:sz w:val="20"/>
                <w:szCs w:val="20"/>
              </w:rPr>
            </w:pPr>
            <w:r>
              <w:rPr>
                <w:sz w:val="20"/>
                <w:szCs w:val="20"/>
              </w:rPr>
              <w:t>Host Contracting</w:t>
            </w:r>
          </w:p>
        </w:tc>
        <w:tc>
          <w:tcPr>
            <w:tcW w:w="3902" w:type="dxa"/>
          </w:tcPr>
          <w:p w14:paraId="08398C9C" w14:textId="77777777" w:rsidR="00803EB4" w:rsidRPr="007C7E65" w:rsidRDefault="00803EB4" w:rsidP="00803EB4">
            <w:pPr>
              <w:rPr>
                <w:sz w:val="20"/>
                <w:szCs w:val="20"/>
              </w:rPr>
            </w:pPr>
            <w:r>
              <w:rPr>
                <w:sz w:val="20"/>
                <w:szCs w:val="20"/>
              </w:rPr>
              <w:t xml:space="preserve">Host Contracting States and US Territories  </w:t>
            </w:r>
          </w:p>
        </w:tc>
        <w:tc>
          <w:tcPr>
            <w:tcW w:w="894" w:type="dxa"/>
          </w:tcPr>
          <w:p w14:paraId="22D3F326" w14:textId="34E8FED2" w:rsidR="00803EB4" w:rsidRDefault="00803EB4" w:rsidP="00803EB4">
            <w:pPr>
              <w:jc w:val="center"/>
              <w:rPr>
                <w:sz w:val="20"/>
                <w:szCs w:val="20"/>
              </w:rPr>
            </w:pPr>
            <w:r>
              <w:rPr>
                <w:sz w:val="20"/>
                <w:szCs w:val="20"/>
              </w:rPr>
              <w:t>E</w:t>
            </w:r>
          </w:p>
        </w:tc>
        <w:tc>
          <w:tcPr>
            <w:tcW w:w="1033" w:type="dxa"/>
          </w:tcPr>
          <w:p w14:paraId="3823AE4E" w14:textId="492BE813" w:rsidR="00803EB4" w:rsidRPr="007C7E65" w:rsidRDefault="00803EB4" w:rsidP="00803EB4">
            <w:pPr>
              <w:jc w:val="center"/>
              <w:rPr>
                <w:sz w:val="20"/>
                <w:szCs w:val="20"/>
              </w:rPr>
            </w:pPr>
            <w:r>
              <w:rPr>
                <w:sz w:val="20"/>
                <w:szCs w:val="20"/>
              </w:rPr>
              <w:t>3.37</w:t>
            </w:r>
          </w:p>
        </w:tc>
        <w:tc>
          <w:tcPr>
            <w:tcW w:w="1258" w:type="dxa"/>
          </w:tcPr>
          <w:p w14:paraId="4BE2B456"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32D2474"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5DC4E7C"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33AD04AA" w14:textId="77777777" w:rsidTr="00BE5C04">
        <w:tc>
          <w:tcPr>
            <w:tcW w:w="1716" w:type="dxa"/>
            <w:vMerge w:val="restart"/>
            <w:shd w:val="clear" w:color="auto" w:fill="FFFFFF" w:themeFill="background1"/>
          </w:tcPr>
          <w:p w14:paraId="0CA06223" w14:textId="77777777" w:rsidR="00803EB4" w:rsidRPr="00B92685" w:rsidRDefault="00803EB4" w:rsidP="00803EB4">
            <w:pPr>
              <w:rPr>
                <w:sz w:val="20"/>
                <w:szCs w:val="20"/>
              </w:rPr>
            </w:pPr>
            <w:r w:rsidRPr="00B92685">
              <w:rPr>
                <w:sz w:val="20"/>
                <w:szCs w:val="20"/>
              </w:rPr>
              <w:t>System Features</w:t>
            </w:r>
          </w:p>
        </w:tc>
        <w:tc>
          <w:tcPr>
            <w:tcW w:w="3902" w:type="dxa"/>
          </w:tcPr>
          <w:p w14:paraId="7FE19F85" w14:textId="77777777" w:rsidR="00803EB4" w:rsidRDefault="00803EB4" w:rsidP="00803EB4">
            <w:pPr>
              <w:rPr>
                <w:sz w:val="20"/>
                <w:szCs w:val="20"/>
              </w:rPr>
            </w:pPr>
            <w:r>
              <w:rPr>
                <w:sz w:val="20"/>
                <w:szCs w:val="20"/>
              </w:rPr>
              <w:t>Organizational Authorized Legal Representative (ALR)</w:t>
            </w:r>
          </w:p>
        </w:tc>
        <w:tc>
          <w:tcPr>
            <w:tcW w:w="894" w:type="dxa"/>
          </w:tcPr>
          <w:p w14:paraId="0DB1A41C" w14:textId="35AD3E96" w:rsidR="00803EB4" w:rsidRDefault="00803EB4" w:rsidP="00803EB4">
            <w:pPr>
              <w:jc w:val="center"/>
              <w:rPr>
                <w:sz w:val="20"/>
                <w:szCs w:val="20"/>
              </w:rPr>
            </w:pPr>
            <w:r>
              <w:rPr>
                <w:sz w:val="20"/>
                <w:szCs w:val="20"/>
              </w:rPr>
              <w:t>D</w:t>
            </w:r>
          </w:p>
        </w:tc>
        <w:tc>
          <w:tcPr>
            <w:tcW w:w="1033" w:type="dxa"/>
          </w:tcPr>
          <w:p w14:paraId="72F18423" w14:textId="28AFCC18" w:rsidR="00803EB4" w:rsidRDefault="00803EB4" w:rsidP="00803EB4">
            <w:pPr>
              <w:jc w:val="center"/>
              <w:rPr>
                <w:sz w:val="20"/>
                <w:szCs w:val="20"/>
              </w:rPr>
            </w:pPr>
            <w:r>
              <w:rPr>
                <w:sz w:val="20"/>
                <w:szCs w:val="20"/>
              </w:rPr>
              <w:t>3.38</w:t>
            </w:r>
          </w:p>
        </w:tc>
        <w:tc>
          <w:tcPr>
            <w:tcW w:w="1258" w:type="dxa"/>
          </w:tcPr>
          <w:p w14:paraId="366714DF"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B98870E"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581E7F9"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7FFBB0D6" w14:textId="77777777" w:rsidTr="00BE5C04">
        <w:tc>
          <w:tcPr>
            <w:tcW w:w="1716" w:type="dxa"/>
            <w:vMerge/>
            <w:shd w:val="clear" w:color="auto" w:fill="FFFFFF" w:themeFill="background1"/>
          </w:tcPr>
          <w:p w14:paraId="0F98B2FF" w14:textId="77777777" w:rsidR="00803EB4" w:rsidRPr="00F41FB3" w:rsidRDefault="00803EB4" w:rsidP="00803EB4">
            <w:pPr>
              <w:rPr>
                <w:sz w:val="20"/>
                <w:szCs w:val="20"/>
                <w:highlight w:val="yellow"/>
              </w:rPr>
            </w:pPr>
          </w:p>
        </w:tc>
        <w:tc>
          <w:tcPr>
            <w:tcW w:w="3902" w:type="dxa"/>
          </w:tcPr>
          <w:p w14:paraId="70178DD1" w14:textId="77777777" w:rsidR="00803EB4" w:rsidRDefault="00803EB4" w:rsidP="00803EB4">
            <w:pPr>
              <w:rPr>
                <w:sz w:val="20"/>
                <w:szCs w:val="20"/>
              </w:rPr>
            </w:pPr>
            <w:r>
              <w:rPr>
                <w:sz w:val="20"/>
                <w:szCs w:val="20"/>
              </w:rPr>
              <w:t xml:space="preserve">Employer Direct Deposit </w:t>
            </w:r>
          </w:p>
        </w:tc>
        <w:tc>
          <w:tcPr>
            <w:tcW w:w="894" w:type="dxa"/>
          </w:tcPr>
          <w:p w14:paraId="52A87912" w14:textId="3CC3CACE" w:rsidR="00803EB4" w:rsidRDefault="00803EB4" w:rsidP="00803EB4">
            <w:pPr>
              <w:jc w:val="center"/>
              <w:rPr>
                <w:sz w:val="20"/>
                <w:szCs w:val="20"/>
              </w:rPr>
            </w:pPr>
            <w:r>
              <w:rPr>
                <w:sz w:val="20"/>
                <w:szCs w:val="20"/>
              </w:rPr>
              <w:t>E</w:t>
            </w:r>
          </w:p>
        </w:tc>
        <w:tc>
          <w:tcPr>
            <w:tcW w:w="1033" w:type="dxa"/>
          </w:tcPr>
          <w:p w14:paraId="243981FB" w14:textId="3B914B4D" w:rsidR="00803EB4" w:rsidRDefault="00803EB4" w:rsidP="00803EB4">
            <w:pPr>
              <w:jc w:val="center"/>
              <w:rPr>
                <w:sz w:val="20"/>
                <w:szCs w:val="20"/>
              </w:rPr>
            </w:pPr>
            <w:r>
              <w:rPr>
                <w:sz w:val="20"/>
                <w:szCs w:val="20"/>
              </w:rPr>
              <w:t>3.39</w:t>
            </w:r>
          </w:p>
        </w:tc>
        <w:tc>
          <w:tcPr>
            <w:tcW w:w="1258" w:type="dxa"/>
          </w:tcPr>
          <w:p w14:paraId="4D3C36E0"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A120E2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41B60C1E"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503CFD04" w14:textId="77777777" w:rsidTr="00BE5C04">
        <w:tc>
          <w:tcPr>
            <w:tcW w:w="1716" w:type="dxa"/>
            <w:vMerge/>
            <w:shd w:val="clear" w:color="auto" w:fill="FFFFFF" w:themeFill="background1"/>
          </w:tcPr>
          <w:p w14:paraId="75BC0F0E" w14:textId="77777777" w:rsidR="00803EB4" w:rsidRPr="00F41FB3" w:rsidRDefault="00803EB4" w:rsidP="00803EB4">
            <w:pPr>
              <w:rPr>
                <w:sz w:val="20"/>
                <w:szCs w:val="20"/>
                <w:highlight w:val="yellow"/>
              </w:rPr>
            </w:pPr>
          </w:p>
        </w:tc>
        <w:tc>
          <w:tcPr>
            <w:tcW w:w="3902" w:type="dxa"/>
          </w:tcPr>
          <w:p w14:paraId="4A9A7C1A" w14:textId="77777777" w:rsidR="00803EB4" w:rsidRDefault="00803EB4" w:rsidP="00803EB4">
            <w:pPr>
              <w:rPr>
                <w:sz w:val="20"/>
                <w:szCs w:val="20"/>
              </w:rPr>
            </w:pPr>
            <w:r>
              <w:rPr>
                <w:sz w:val="20"/>
                <w:szCs w:val="20"/>
              </w:rPr>
              <w:t xml:space="preserve">Mobile Banking App </w:t>
            </w:r>
          </w:p>
        </w:tc>
        <w:tc>
          <w:tcPr>
            <w:tcW w:w="894" w:type="dxa"/>
          </w:tcPr>
          <w:p w14:paraId="2397E091" w14:textId="448FDA2E" w:rsidR="00803EB4" w:rsidRDefault="00803EB4" w:rsidP="00803EB4">
            <w:pPr>
              <w:jc w:val="center"/>
              <w:rPr>
                <w:sz w:val="20"/>
                <w:szCs w:val="20"/>
              </w:rPr>
            </w:pPr>
            <w:r>
              <w:rPr>
                <w:sz w:val="20"/>
                <w:szCs w:val="20"/>
              </w:rPr>
              <w:t>D</w:t>
            </w:r>
          </w:p>
        </w:tc>
        <w:tc>
          <w:tcPr>
            <w:tcW w:w="1033" w:type="dxa"/>
          </w:tcPr>
          <w:p w14:paraId="148EDC77" w14:textId="581977C3" w:rsidR="00803EB4" w:rsidRDefault="00803EB4" w:rsidP="00803EB4">
            <w:pPr>
              <w:jc w:val="center"/>
              <w:rPr>
                <w:sz w:val="20"/>
                <w:szCs w:val="20"/>
              </w:rPr>
            </w:pPr>
            <w:r>
              <w:rPr>
                <w:sz w:val="20"/>
                <w:szCs w:val="20"/>
              </w:rPr>
              <w:t>3.40</w:t>
            </w:r>
          </w:p>
        </w:tc>
        <w:tc>
          <w:tcPr>
            <w:tcW w:w="1258" w:type="dxa"/>
          </w:tcPr>
          <w:p w14:paraId="47AC872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40C9359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21A9118"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7EB8342D" w14:textId="77777777" w:rsidTr="00BE5C04">
        <w:tc>
          <w:tcPr>
            <w:tcW w:w="1716" w:type="dxa"/>
            <w:vMerge/>
            <w:shd w:val="clear" w:color="auto" w:fill="FFFFFF" w:themeFill="background1"/>
          </w:tcPr>
          <w:p w14:paraId="4EC35E3E" w14:textId="77777777" w:rsidR="00803EB4" w:rsidRPr="00F41FB3" w:rsidRDefault="00803EB4" w:rsidP="00803EB4">
            <w:pPr>
              <w:rPr>
                <w:sz w:val="20"/>
                <w:szCs w:val="20"/>
                <w:highlight w:val="yellow"/>
              </w:rPr>
            </w:pPr>
          </w:p>
        </w:tc>
        <w:tc>
          <w:tcPr>
            <w:tcW w:w="3902" w:type="dxa"/>
          </w:tcPr>
          <w:p w14:paraId="38034E8F" w14:textId="77777777" w:rsidR="00803EB4" w:rsidRDefault="00803EB4" w:rsidP="00803EB4">
            <w:pPr>
              <w:rPr>
                <w:sz w:val="20"/>
                <w:szCs w:val="20"/>
              </w:rPr>
            </w:pPr>
            <w:r>
              <w:rPr>
                <w:sz w:val="20"/>
                <w:szCs w:val="20"/>
              </w:rPr>
              <w:t xml:space="preserve">Content Management System </w:t>
            </w:r>
          </w:p>
        </w:tc>
        <w:tc>
          <w:tcPr>
            <w:tcW w:w="894" w:type="dxa"/>
          </w:tcPr>
          <w:p w14:paraId="71E99C36" w14:textId="125B00B9" w:rsidR="00803EB4" w:rsidRDefault="00803EB4" w:rsidP="00803EB4">
            <w:pPr>
              <w:jc w:val="center"/>
              <w:rPr>
                <w:sz w:val="20"/>
                <w:szCs w:val="20"/>
              </w:rPr>
            </w:pPr>
            <w:r>
              <w:rPr>
                <w:sz w:val="20"/>
                <w:szCs w:val="20"/>
              </w:rPr>
              <w:t>D</w:t>
            </w:r>
          </w:p>
        </w:tc>
        <w:tc>
          <w:tcPr>
            <w:tcW w:w="1033" w:type="dxa"/>
          </w:tcPr>
          <w:p w14:paraId="2A1AC2C6" w14:textId="18DFCB4F" w:rsidR="00803EB4" w:rsidRDefault="00803EB4" w:rsidP="00803EB4">
            <w:pPr>
              <w:jc w:val="center"/>
              <w:rPr>
                <w:sz w:val="20"/>
                <w:szCs w:val="20"/>
              </w:rPr>
            </w:pPr>
            <w:r>
              <w:rPr>
                <w:sz w:val="20"/>
                <w:szCs w:val="20"/>
              </w:rPr>
              <w:t>3.41</w:t>
            </w:r>
          </w:p>
        </w:tc>
        <w:tc>
          <w:tcPr>
            <w:tcW w:w="1258" w:type="dxa"/>
          </w:tcPr>
          <w:p w14:paraId="5FAEE2D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53416C28"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0FDF25C2"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7325007E" w14:textId="77777777" w:rsidTr="00BE5C04">
        <w:trPr>
          <w:trHeight w:val="540"/>
        </w:trPr>
        <w:tc>
          <w:tcPr>
            <w:tcW w:w="1716" w:type="dxa"/>
            <w:vMerge/>
            <w:shd w:val="clear" w:color="auto" w:fill="FFFFFF" w:themeFill="background1"/>
          </w:tcPr>
          <w:p w14:paraId="7BB6A518" w14:textId="77777777" w:rsidR="00803EB4" w:rsidRPr="00F41FB3" w:rsidRDefault="00803EB4" w:rsidP="00803EB4">
            <w:pPr>
              <w:rPr>
                <w:sz w:val="20"/>
                <w:szCs w:val="20"/>
                <w:highlight w:val="yellow"/>
              </w:rPr>
            </w:pPr>
          </w:p>
        </w:tc>
        <w:tc>
          <w:tcPr>
            <w:tcW w:w="3902" w:type="dxa"/>
          </w:tcPr>
          <w:p w14:paraId="28E88893" w14:textId="77777777" w:rsidR="00803EB4" w:rsidRDefault="00803EB4" w:rsidP="00803EB4">
            <w:pPr>
              <w:rPr>
                <w:sz w:val="20"/>
                <w:szCs w:val="20"/>
              </w:rPr>
            </w:pPr>
            <w:r>
              <w:rPr>
                <w:sz w:val="20"/>
                <w:szCs w:val="20"/>
              </w:rPr>
              <w:t>Reporting Portal</w:t>
            </w:r>
          </w:p>
        </w:tc>
        <w:tc>
          <w:tcPr>
            <w:tcW w:w="894" w:type="dxa"/>
          </w:tcPr>
          <w:p w14:paraId="7BCC36CE" w14:textId="02D97546" w:rsidR="00803EB4" w:rsidRDefault="00803EB4" w:rsidP="00803EB4">
            <w:pPr>
              <w:jc w:val="center"/>
              <w:rPr>
                <w:sz w:val="20"/>
                <w:szCs w:val="20"/>
              </w:rPr>
            </w:pPr>
            <w:r>
              <w:rPr>
                <w:sz w:val="20"/>
                <w:szCs w:val="20"/>
              </w:rPr>
              <w:t>D</w:t>
            </w:r>
          </w:p>
        </w:tc>
        <w:tc>
          <w:tcPr>
            <w:tcW w:w="1033" w:type="dxa"/>
          </w:tcPr>
          <w:p w14:paraId="645F8102" w14:textId="5B32FCF8" w:rsidR="00803EB4" w:rsidRDefault="00803EB4" w:rsidP="00803EB4">
            <w:pPr>
              <w:jc w:val="center"/>
              <w:rPr>
                <w:sz w:val="20"/>
                <w:szCs w:val="20"/>
              </w:rPr>
            </w:pPr>
            <w:r>
              <w:rPr>
                <w:sz w:val="20"/>
                <w:szCs w:val="20"/>
              </w:rPr>
              <w:t>3.42</w:t>
            </w:r>
          </w:p>
        </w:tc>
        <w:tc>
          <w:tcPr>
            <w:tcW w:w="1258" w:type="dxa"/>
          </w:tcPr>
          <w:p w14:paraId="3EE5137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752807E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BC5178B"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4EB08A46" w14:textId="77777777" w:rsidTr="00BE5C04">
        <w:tc>
          <w:tcPr>
            <w:tcW w:w="1716" w:type="dxa"/>
            <w:vMerge w:val="restart"/>
            <w:shd w:val="clear" w:color="auto" w:fill="FFFFFF" w:themeFill="background1"/>
          </w:tcPr>
          <w:p w14:paraId="6D90C92C" w14:textId="142FCB32" w:rsidR="00803EB4" w:rsidRPr="00F41FB3" w:rsidRDefault="00803EB4" w:rsidP="009C3C2E">
            <w:pPr>
              <w:rPr>
                <w:sz w:val="20"/>
                <w:szCs w:val="20"/>
                <w:highlight w:val="yellow"/>
              </w:rPr>
            </w:pPr>
            <w:r w:rsidRPr="00803EB4">
              <w:rPr>
                <w:sz w:val="20"/>
                <w:szCs w:val="20"/>
              </w:rPr>
              <w:t xml:space="preserve">IT </w:t>
            </w:r>
            <w:r w:rsidR="009C3C2E">
              <w:rPr>
                <w:sz w:val="20"/>
                <w:szCs w:val="20"/>
              </w:rPr>
              <w:t>Support</w:t>
            </w:r>
          </w:p>
        </w:tc>
        <w:tc>
          <w:tcPr>
            <w:tcW w:w="3902" w:type="dxa"/>
          </w:tcPr>
          <w:p w14:paraId="6682904C" w14:textId="0242B821" w:rsidR="00803EB4" w:rsidRPr="00B92685" w:rsidRDefault="00803EB4" w:rsidP="00803EB4">
            <w:pPr>
              <w:rPr>
                <w:sz w:val="20"/>
                <w:szCs w:val="20"/>
              </w:rPr>
            </w:pPr>
            <w:r>
              <w:rPr>
                <w:sz w:val="20"/>
                <w:szCs w:val="20"/>
              </w:rPr>
              <w:t>Data Hosting</w:t>
            </w:r>
          </w:p>
        </w:tc>
        <w:tc>
          <w:tcPr>
            <w:tcW w:w="894" w:type="dxa"/>
          </w:tcPr>
          <w:p w14:paraId="39E6A26E" w14:textId="308AA51A" w:rsidR="00803EB4" w:rsidRDefault="00803EB4" w:rsidP="00803EB4">
            <w:pPr>
              <w:jc w:val="center"/>
              <w:rPr>
                <w:sz w:val="20"/>
                <w:szCs w:val="20"/>
              </w:rPr>
            </w:pPr>
            <w:r>
              <w:rPr>
                <w:sz w:val="20"/>
                <w:szCs w:val="20"/>
              </w:rPr>
              <w:t>E</w:t>
            </w:r>
          </w:p>
        </w:tc>
        <w:tc>
          <w:tcPr>
            <w:tcW w:w="1033" w:type="dxa"/>
          </w:tcPr>
          <w:p w14:paraId="5FF2223C" w14:textId="36BD7FB1" w:rsidR="00803EB4" w:rsidRDefault="00803EB4" w:rsidP="00803EB4">
            <w:pPr>
              <w:jc w:val="center"/>
              <w:rPr>
                <w:sz w:val="20"/>
                <w:szCs w:val="20"/>
              </w:rPr>
            </w:pPr>
            <w:r>
              <w:rPr>
                <w:sz w:val="20"/>
                <w:szCs w:val="20"/>
              </w:rPr>
              <w:t>3.43</w:t>
            </w:r>
          </w:p>
        </w:tc>
        <w:tc>
          <w:tcPr>
            <w:tcW w:w="1258" w:type="dxa"/>
          </w:tcPr>
          <w:p w14:paraId="6718548D"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2B708F9F"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18429DE8" w14:textId="7777777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r w:rsidR="00803EB4" w:rsidRPr="007C7E65" w14:paraId="672711B9" w14:textId="77777777" w:rsidTr="00BE5C04">
        <w:tc>
          <w:tcPr>
            <w:tcW w:w="1716" w:type="dxa"/>
            <w:vMerge/>
            <w:shd w:val="clear" w:color="auto" w:fill="FFFFFF" w:themeFill="background1"/>
          </w:tcPr>
          <w:p w14:paraId="5F28CA39" w14:textId="77777777" w:rsidR="00803EB4" w:rsidRPr="00AC072A" w:rsidRDefault="00803EB4" w:rsidP="00803EB4">
            <w:pPr>
              <w:rPr>
                <w:sz w:val="20"/>
                <w:szCs w:val="20"/>
              </w:rPr>
            </w:pPr>
          </w:p>
        </w:tc>
        <w:tc>
          <w:tcPr>
            <w:tcW w:w="3902" w:type="dxa"/>
          </w:tcPr>
          <w:p w14:paraId="3AE2E14C" w14:textId="728867AF" w:rsidR="00803EB4" w:rsidRPr="00B92685" w:rsidRDefault="00803EB4" w:rsidP="00803EB4">
            <w:pPr>
              <w:rPr>
                <w:sz w:val="20"/>
                <w:szCs w:val="20"/>
              </w:rPr>
            </w:pPr>
            <w:r w:rsidRPr="00B92685">
              <w:rPr>
                <w:sz w:val="20"/>
                <w:szCs w:val="20"/>
              </w:rPr>
              <w:t>Data Conversion and Migration</w:t>
            </w:r>
          </w:p>
        </w:tc>
        <w:tc>
          <w:tcPr>
            <w:tcW w:w="894" w:type="dxa"/>
          </w:tcPr>
          <w:p w14:paraId="2CE9EC5D" w14:textId="42CF9EDE" w:rsidR="00803EB4" w:rsidRDefault="00803EB4" w:rsidP="00803EB4">
            <w:pPr>
              <w:jc w:val="center"/>
              <w:rPr>
                <w:sz w:val="20"/>
                <w:szCs w:val="20"/>
              </w:rPr>
            </w:pPr>
            <w:r>
              <w:rPr>
                <w:sz w:val="20"/>
                <w:szCs w:val="20"/>
              </w:rPr>
              <w:t>E</w:t>
            </w:r>
          </w:p>
        </w:tc>
        <w:tc>
          <w:tcPr>
            <w:tcW w:w="1033" w:type="dxa"/>
          </w:tcPr>
          <w:p w14:paraId="251D77C4" w14:textId="1B1283E4" w:rsidR="00803EB4" w:rsidRDefault="00803EB4" w:rsidP="00803EB4">
            <w:pPr>
              <w:jc w:val="center"/>
              <w:rPr>
                <w:sz w:val="20"/>
                <w:szCs w:val="20"/>
              </w:rPr>
            </w:pPr>
            <w:r>
              <w:rPr>
                <w:sz w:val="20"/>
                <w:szCs w:val="20"/>
              </w:rPr>
              <w:t>3.44</w:t>
            </w:r>
          </w:p>
        </w:tc>
        <w:tc>
          <w:tcPr>
            <w:tcW w:w="1258" w:type="dxa"/>
          </w:tcPr>
          <w:p w14:paraId="2708E459"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 xml:space="preserve">Full </w:t>
            </w:r>
          </w:p>
          <w:p w14:paraId="1B2D0213" w14:textId="77777777" w:rsidR="00803EB4" w:rsidRPr="007C7E65"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Partial</w:t>
            </w:r>
          </w:p>
          <w:p w14:paraId="768854B8" w14:textId="28B56147" w:rsidR="00803EB4" w:rsidRDefault="00803EB4" w:rsidP="00803EB4">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994756">
              <w:rPr>
                <w:sz w:val="20"/>
                <w:szCs w:val="20"/>
              </w:rPr>
            </w:r>
            <w:r w:rsidR="00994756">
              <w:rPr>
                <w:sz w:val="20"/>
                <w:szCs w:val="20"/>
              </w:rPr>
              <w:fldChar w:fldCharType="separate"/>
            </w:r>
            <w:r>
              <w:rPr>
                <w:sz w:val="20"/>
                <w:szCs w:val="20"/>
              </w:rPr>
              <w:fldChar w:fldCharType="end"/>
            </w:r>
            <w:r>
              <w:rPr>
                <w:sz w:val="20"/>
                <w:szCs w:val="20"/>
              </w:rPr>
              <w:t xml:space="preserve"> </w:t>
            </w:r>
            <w:r w:rsidRPr="007C7E65">
              <w:rPr>
                <w:sz w:val="20"/>
                <w:szCs w:val="20"/>
              </w:rPr>
              <w:t>None</w:t>
            </w:r>
          </w:p>
        </w:tc>
      </w:tr>
    </w:tbl>
    <w:p w14:paraId="7D25674E" w14:textId="407DC5C7" w:rsidR="00074D50" w:rsidRDefault="00074D50"/>
    <w:p w14:paraId="1EF91925" w14:textId="1E6A858C" w:rsidR="006B4CA3" w:rsidRPr="007C6152" w:rsidRDefault="006B4CA3" w:rsidP="00122646">
      <w:pPr>
        <w:pStyle w:val="Heading1"/>
        <w:spacing w:before="0"/>
        <w:jc w:val="center"/>
        <w:rPr>
          <w:rFonts w:ascii="Times New Roman" w:hAnsi="Times New Roman" w:cs="Times New Roman"/>
          <w:color w:val="auto"/>
        </w:rPr>
      </w:pPr>
      <w:bookmarkStart w:id="15" w:name="_Toc29200730"/>
      <w:r w:rsidRPr="007C6152">
        <w:rPr>
          <w:rFonts w:ascii="Times New Roman" w:hAnsi="Times New Roman" w:cs="Times New Roman"/>
          <w:color w:val="auto"/>
        </w:rPr>
        <w:t xml:space="preserve">Section </w:t>
      </w:r>
      <w:r w:rsidR="00074D50">
        <w:rPr>
          <w:rFonts w:ascii="Times New Roman" w:hAnsi="Times New Roman" w:cs="Times New Roman"/>
          <w:color w:val="auto"/>
        </w:rPr>
        <w:t>3</w:t>
      </w:r>
      <w:r w:rsidRPr="007C6152">
        <w:rPr>
          <w:rFonts w:ascii="Times New Roman" w:hAnsi="Times New Roman" w:cs="Times New Roman"/>
          <w:color w:val="auto"/>
        </w:rPr>
        <w:t xml:space="preserve"> </w:t>
      </w:r>
      <w:r w:rsidR="00074D50">
        <w:rPr>
          <w:rFonts w:ascii="Times New Roman" w:hAnsi="Times New Roman" w:cs="Times New Roman"/>
          <w:color w:val="auto"/>
        </w:rPr>
        <w:t>–</w:t>
      </w:r>
      <w:r w:rsidR="00DA36EA">
        <w:rPr>
          <w:rFonts w:ascii="Times New Roman" w:hAnsi="Times New Roman" w:cs="Times New Roman"/>
          <w:color w:val="auto"/>
        </w:rPr>
        <w:t xml:space="preserve"> </w:t>
      </w:r>
      <w:r w:rsidRPr="007C6152">
        <w:rPr>
          <w:rFonts w:ascii="Times New Roman" w:hAnsi="Times New Roman" w:cs="Times New Roman"/>
          <w:color w:val="auto"/>
        </w:rPr>
        <w:t>Scope of Service</w:t>
      </w:r>
      <w:r w:rsidR="005E446C">
        <w:rPr>
          <w:rFonts w:ascii="Times New Roman" w:hAnsi="Times New Roman" w:cs="Times New Roman"/>
          <w:color w:val="auto"/>
        </w:rPr>
        <w:t xml:space="preserve"> Description</w:t>
      </w:r>
      <w:bookmarkEnd w:id="15"/>
    </w:p>
    <w:p w14:paraId="55465304" w14:textId="77777777" w:rsidR="006B4CA3" w:rsidRPr="00D02B96" w:rsidRDefault="006B4CA3" w:rsidP="00122646">
      <w:pPr>
        <w:autoSpaceDE w:val="0"/>
        <w:autoSpaceDN w:val="0"/>
        <w:adjustRightInd w:val="0"/>
      </w:pPr>
    </w:p>
    <w:p w14:paraId="05EBB199" w14:textId="77777777" w:rsidR="006B4CA3" w:rsidRPr="009B7BD4" w:rsidRDefault="006B4CA3" w:rsidP="00122646">
      <w:pPr>
        <w:autoSpaceDE w:val="0"/>
        <w:autoSpaceDN w:val="0"/>
        <w:adjustRightInd w:val="0"/>
      </w:pPr>
      <w:r w:rsidRPr="009B7BD4">
        <w:t xml:space="preserve">The </w:t>
      </w:r>
      <w:r w:rsidR="002E2F40">
        <w:t>Service Provider</w:t>
      </w:r>
      <w:r w:rsidRPr="009B7BD4">
        <w:t xml:space="preserve"> will work with the Treasurer’s Office to design, establish, and maintain a robust operation </w:t>
      </w:r>
      <w:r w:rsidR="00914D83">
        <w:t xml:space="preserve">for </w:t>
      </w:r>
      <w:r w:rsidR="00ED1110">
        <w:t>STABLE Account</w:t>
      </w:r>
      <w:r w:rsidR="00152D20">
        <w:t xml:space="preserve">. </w:t>
      </w:r>
      <w:r w:rsidR="009B7BD4" w:rsidRPr="009B7BD4">
        <w:t xml:space="preserve">The </w:t>
      </w:r>
      <w:r w:rsidR="002E2F40">
        <w:t>Service Provider</w:t>
      </w:r>
      <w:r w:rsidR="009B7BD4" w:rsidRPr="009B7BD4">
        <w:t xml:space="preserve"> will be responsible for providing the personnel, facilities, equipment, and third-party services to perform the</w:t>
      </w:r>
      <w:r w:rsidRPr="009B7BD4">
        <w:t xml:space="preserve"> services (“Services”) </w:t>
      </w:r>
      <w:r w:rsidR="002C1DDA">
        <w:t xml:space="preserve">the Respondent proposes </w:t>
      </w:r>
      <w:r w:rsidR="006F35F7">
        <w:t xml:space="preserve">to </w:t>
      </w:r>
      <w:r w:rsidR="002C1DDA">
        <w:t xml:space="preserve">support </w:t>
      </w:r>
      <w:r w:rsidRPr="009B7BD4">
        <w:t xml:space="preserve">for </w:t>
      </w:r>
      <w:r w:rsidR="00ED1110">
        <w:t>STABLE Account</w:t>
      </w:r>
      <w:r w:rsidRPr="009B7BD4">
        <w:t>:</w:t>
      </w:r>
    </w:p>
    <w:p w14:paraId="3E08F8B3" w14:textId="77777777" w:rsidR="007C6152" w:rsidRPr="00D02B96" w:rsidRDefault="007C6152" w:rsidP="00122646">
      <w:pPr>
        <w:autoSpaceDE w:val="0"/>
        <w:autoSpaceDN w:val="0"/>
        <w:adjustRightInd w:val="0"/>
      </w:pPr>
    </w:p>
    <w:p w14:paraId="7939B4C1" w14:textId="77777777" w:rsidR="006B4CA3" w:rsidRPr="00D02B96" w:rsidRDefault="002C1DDA" w:rsidP="00122646">
      <w:pPr>
        <w:pStyle w:val="Heading1"/>
        <w:spacing w:before="0"/>
        <w:rPr>
          <w:rFonts w:ascii="Times New Roman" w:hAnsi="Times New Roman" w:cs="Times New Roman"/>
          <w:color w:val="auto"/>
          <w:sz w:val="24"/>
          <w:szCs w:val="24"/>
          <w:u w:val="single"/>
        </w:rPr>
      </w:pPr>
      <w:bookmarkStart w:id="16" w:name="_Toc29200731"/>
      <w:r>
        <w:rPr>
          <w:rFonts w:ascii="Times New Roman" w:hAnsi="Times New Roman" w:cs="Times New Roman"/>
          <w:color w:val="auto"/>
          <w:sz w:val="24"/>
          <w:szCs w:val="24"/>
        </w:rPr>
        <w:t>3</w:t>
      </w:r>
      <w:r w:rsidR="006B4CA3" w:rsidRPr="00D02B96">
        <w:rPr>
          <w:rFonts w:ascii="Times New Roman" w:hAnsi="Times New Roman" w:cs="Times New Roman"/>
          <w:color w:val="auto"/>
          <w:sz w:val="24"/>
          <w:szCs w:val="24"/>
        </w:rPr>
        <w:t>.0</w:t>
      </w:r>
      <w:r w:rsidR="006B4CA3" w:rsidRPr="00D02B96">
        <w:rPr>
          <w:rFonts w:ascii="Times New Roman" w:hAnsi="Times New Roman" w:cs="Times New Roman"/>
          <w:color w:val="auto"/>
          <w:sz w:val="24"/>
          <w:szCs w:val="24"/>
        </w:rPr>
        <w:tab/>
      </w:r>
      <w:r w:rsidR="00E6455A">
        <w:rPr>
          <w:rFonts w:ascii="Times New Roman" w:hAnsi="Times New Roman" w:cs="Times New Roman"/>
          <w:color w:val="auto"/>
          <w:sz w:val="24"/>
          <w:szCs w:val="24"/>
          <w:u w:val="single"/>
        </w:rPr>
        <w:t xml:space="preserve">Maintain </w:t>
      </w:r>
      <w:r w:rsidR="00ED1110">
        <w:rPr>
          <w:rFonts w:ascii="Times New Roman" w:hAnsi="Times New Roman" w:cs="Times New Roman"/>
          <w:color w:val="auto"/>
          <w:sz w:val="24"/>
          <w:szCs w:val="24"/>
          <w:u w:val="single"/>
        </w:rPr>
        <w:t xml:space="preserve">STABLE </w:t>
      </w:r>
      <w:r w:rsidR="00A9438D">
        <w:rPr>
          <w:rFonts w:ascii="Times New Roman" w:hAnsi="Times New Roman" w:cs="Times New Roman"/>
          <w:color w:val="auto"/>
          <w:sz w:val="24"/>
          <w:szCs w:val="24"/>
          <w:u w:val="single"/>
        </w:rPr>
        <w:t xml:space="preserve">Account </w:t>
      </w:r>
      <w:r w:rsidR="00A9438D" w:rsidRPr="00D02B96">
        <w:rPr>
          <w:rFonts w:ascii="Times New Roman" w:hAnsi="Times New Roman" w:cs="Times New Roman"/>
          <w:color w:val="auto"/>
          <w:sz w:val="24"/>
          <w:szCs w:val="24"/>
          <w:u w:val="single"/>
        </w:rPr>
        <w:t>as</w:t>
      </w:r>
      <w:r w:rsidR="00387194">
        <w:rPr>
          <w:rFonts w:ascii="Times New Roman" w:hAnsi="Times New Roman" w:cs="Times New Roman"/>
          <w:color w:val="auto"/>
          <w:sz w:val="24"/>
          <w:szCs w:val="24"/>
          <w:u w:val="single"/>
        </w:rPr>
        <w:t xml:space="preserve"> </w:t>
      </w:r>
      <w:r w:rsidR="00387194" w:rsidRPr="00D02B96">
        <w:rPr>
          <w:rFonts w:ascii="Times New Roman" w:hAnsi="Times New Roman" w:cs="Times New Roman"/>
          <w:color w:val="auto"/>
          <w:sz w:val="24"/>
          <w:szCs w:val="24"/>
          <w:u w:val="single"/>
        </w:rPr>
        <w:t>a Qualified</w:t>
      </w:r>
      <w:r w:rsidR="00387194">
        <w:rPr>
          <w:rFonts w:ascii="Times New Roman" w:hAnsi="Times New Roman" w:cs="Times New Roman"/>
          <w:color w:val="auto"/>
          <w:sz w:val="24"/>
          <w:szCs w:val="24"/>
          <w:u w:val="single"/>
        </w:rPr>
        <w:t xml:space="preserve"> ABLE Program</w:t>
      </w:r>
      <w:bookmarkEnd w:id="16"/>
    </w:p>
    <w:p w14:paraId="35D84620" w14:textId="77777777" w:rsidR="006B4CA3" w:rsidRDefault="006B4CA3" w:rsidP="00AB1794">
      <w:pPr>
        <w:ind w:left="720"/>
      </w:pPr>
      <w:r w:rsidRPr="00D02B96">
        <w:t xml:space="preserve">The </w:t>
      </w:r>
      <w:r w:rsidR="002E2F40">
        <w:t>Service Provider</w:t>
      </w:r>
      <w:r w:rsidRPr="00D02B96">
        <w:t xml:space="preserve"> will work with the Treasurer’s Office to</w:t>
      </w:r>
      <w:r w:rsidR="00E6455A">
        <w:t xml:space="preserve"> </w:t>
      </w:r>
      <w:r w:rsidRPr="00D02B96">
        <w:t xml:space="preserve">maintain </w:t>
      </w:r>
      <w:r w:rsidR="00ED1110">
        <w:t>STABLE Account</w:t>
      </w:r>
      <w:r w:rsidR="00AA0A36">
        <w:t>’s status</w:t>
      </w:r>
      <w:r w:rsidR="000D4C25">
        <w:t xml:space="preserve"> as a “qualified ABLE program” under Section 52</w:t>
      </w:r>
      <w:r w:rsidR="002B68BA">
        <w:t>9A of the Internal Revenue Code</w:t>
      </w:r>
      <w:r w:rsidRPr="00D02B96">
        <w:t>.  A qualified</w:t>
      </w:r>
      <w:r w:rsidR="00914D83">
        <w:t xml:space="preserve"> </w:t>
      </w:r>
      <w:r w:rsidR="00E6455A">
        <w:t>A</w:t>
      </w:r>
      <w:r w:rsidR="00ED1110">
        <w:t xml:space="preserve">BLE </w:t>
      </w:r>
      <w:r w:rsidR="000D4C25">
        <w:t>program requires</w:t>
      </w:r>
      <w:r w:rsidR="0014729C">
        <w:t xml:space="preserve"> for state and federal purposes</w:t>
      </w:r>
      <w:r w:rsidRPr="00D02B96">
        <w:t xml:space="preserve">, </w:t>
      </w:r>
      <w:r w:rsidR="000D4C25">
        <w:t>without limitation</w:t>
      </w:r>
      <w:r w:rsidRPr="00D02B96">
        <w:t>, the following provisions:</w:t>
      </w:r>
    </w:p>
    <w:p w14:paraId="450716C3" w14:textId="77777777" w:rsidR="00E6455A" w:rsidRPr="00D02B96" w:rsidRDefault="00E6455A" w:rsidP="00AB1794">
      <w:pPr>
        <w:ind w:left="720"/>
      </w:pPr>
    </w:p>
    <w:p w14:paraId="3C010836" w14:textId="77777777" w:rsidR="006B4CA3" w:rsidRPr="00D02B96" w:rsidRDefault="00E35677" w:rsidP="00A57FF3">
      <w:pPr>
        <w:pStyle w:val="ListParagraph"/>
        <w:numPr>
          <w:ilvl w:val="0"/>
          <w:numId w:val="6"/>
        </w:numPr>
        <w:spacing w:line="276" w:lineRule="auto"/>
      </w:pPr>
      <w:r>
        <w:t>L</w:t>
      </w:r>
      <w:r w:rsidR="006B4CA3" w:rsidRPr="00D02B96">
        <w:t xml:space="preserve">imits a </w:t>
      </w:r>
      <w:r w:rsidR="00AE6842">
        <w:t>Beneficiary</w:t>
      </w:r>
      <w:r w:rsidR="006B4CA3" w:rsidRPr="00D02B96">
        <w:t xml:space="preserve"> to one ABLE account</w:t>
      </w:r>
      <w:r w:rsidR="00A00390">
        <w:t xml:space="preserve"> (“Account”)</w:t>
      </w:r>
      <w:r w:rsidR="006B4CA3" w:rsidRPr="00D02B96">
        <w:t>;</w:t>
      </w:r>
    </w:p>
    <w:p w14:paraId="0EA4E380" w14:textId="77777777" w:rsidR="004D77DE" w:rsidRDefault="00E35677" w:rsidP="00A57FF3">
      <w:pPr>
        <w:pStyle w:val="ListParagraph"/>
        <w:numPr>
          <w:ilvl w:val="0"/>
          <w:numId w:val="6"/>
        </w:numPr>
        <w:spacing w:line="276" w:lineRule="auto"/>
      </w:pPr>
      <w:r>
        <w:t>A</w:t>
      </w:r>
      <w:r w:rsidR="004D77DE">
        <w:t xml:space="preserve">llows for the establishment of an Account by a Beneficiary, </w:t>
      </w:r>
      <w:r w:rsidR="00622E93">
        <w:t>the Beneficiary’s parent</w:t>
      </w:r>
      <w:r w:rsidR="00FC0DDA">
        <w:t xml:space="preserve"> or legal guardian</w:t>
      </w:r>
      <w:r w:rsidR="00622E93">
        <w:t xml:space="preserve">, </w:t>
      </w:r>
      <w:r w:rsidR="00414A8B">
        <w:t>or a person granted a power of attorney authorizing such person to establish accounts and make investment decisions.</w:t>
      </w:r>
    </w:p>
    <w:p w14:paraId="66B85DD8" w14:textId="77777777" w:rsidR="004D77DE" w:rsidRDefault="00E35677" w:rsidP="00A57FF3">
      <w:pPr>
        <w:pStyle w:val="ListParagraph"/>
        <w:numPr>
          <w:ilvl w:val="0"/>
          <w:numId w:val="6"/>
        </w:numPr>
        <w:spacing w:line="276" w:lineRule="auto"/>
      </w:pPr>
      <w:r>
        <w:t>A</w:t>
      </w:r>
      <w:r w:rsidR="004D77DE">
        <w:t>llows for third party signatory authority over a Beneficiary’s Account but prohibits that third party from obtaining or having any beneficial interest in the Account;</w:t>
      </w:r>
    </w:p>
    <w:p w14:paraId="49F51816" w14:textId="77777777" w:rsidR="006B4CA3" w:rsidRDefault="00E35677" w:rsidP="00A57FF3">
      <w:pPr>
        <w:pStyle w:val="ListParagraph"/>
        <w:numPr>
          <w:ilvl w:val="0"/>
          <w:numId w:val="6"/>
        </w:numPr>
        <w:spacing w:line="276" w:lineRule="auto"/>
      </w:pPr>
      <w:r>
        <w:t>C</w:t>
      </w:r>
      <w:r w:rsidR="003D7801">
        <w:t>onfirms Beneficiary eligibility to open an ABLE Account and recertifies</w:t>
      </w:r>
      <w:r w:rsidR="003700E5">
        <w:t xml:space="preserve"> Beneficiary’s</w:t>
      </w:r>
      <w:r w:rsidR="003A642F">
        <w:t xml:space="preserve"> continued eligibility, annually</w:t>
      </w:r>
      <w:r w:rsidR="006B3B4E">
        <w:t>, for those Beneficiaries with a disability that is not permanent</w:t>
      </w:r>
      <w:r w:rsidR="003A642F">
        <w:t>;</w:t>
      </w:r>
    </w:p>
    <w:p w14:paraId="5AA9DE0E" w14:textId="77777777" w:rsidR="00A00390" w:rsidRPr="00D02B96" w:rsidRDefault="0069544D" w:rsidP="00A57FF3">
      <w:pPr>
        <w:pStyle w:val="ListParagraph"/>
        <w:numPr>
          <w:ilvl w:val="0"/>
          <w:numId w:val="6"/>
        </w:numPr>
        <w:spacing w:line="276" w:lineRule="auto"/>
      </w:pPr>
      <w:r>
        <w:t>Contributions can be made to a Beneficiary’s account by the Beneficiary and/or other contributor(s), subject to annual and lifetime limits</w:t>
      </w:r>
      <w:r w:rsidR="00A00390" w:rsidRPr="00D02B96">
        <w:t>;</w:t>
      </w:r>
    </w:p>
    <w:p w14:paraId="41B8A5AA" w14:textId="77777777" w:rsidR="006B4CA3" w:rsidRPr="00D02B96" w:rsidRDefault="00E35677" w:rsidP="00A57FF3">
      <w:pPr>
        <w:pStyle w:val="ListParagraph"/>
        <w:numPr>
          <w:ilvl w:val="0"/>
          <w:numId w:val="6"/>
        </w:numPr>
        <w:spacing w:line="276" w:lineRule="auto"/>
      </w:pPr>
      <w:r>
        <w:t>All</w:t>
      </w:r>
      <w:r w:rsidRPr="00D02B96">
        <w:t xml:space="preserve"> </w:t>
      </w:r>
      <w:r w:rsidR="006B4CA3" w:rsidRPr="00D02B96">
        <w:t>contributions must be made in cash</w:t>
      </w:r>
      <w:r w:rsidR="003A642F">
        <w:t xml:space="preserve"> (including checks, money orders, credit cards, etc.)</w:t>
      </w:r>
      <w:r w:rsidR="006B4CA3" w:rsidRPr="00D02B96">
        <w:t>;</w:t>
      </w:r>
    </w:p>
    <w:p w14:paraId="63B837C8" w14:textId="77777777" w:rsidR="006B4CA3" w:rsidRPr="00D02B96" w:rsidRDefault="0014729C" w:rsidP="00A57FF3">
      <w:pPr>
        <w:pStyle w:val="ListParagraph"/>
        <w:numPr>
          <w:ilvl w:val="0"/>
          <w:numId w:val="6"/>
        </w:numPr>
        <w:spacing w:line="276" w:lineRule="auto"/>
      </w:pPr>
      <w:r>
        <w:t>C</w:t>
      </w:r>
      <w:r w:rsidR="006B4CA3" w:rsidRPr="00D02B96">
        <w:t>ontributions for a taxable year cannot exceed the allowable amount</w:t>
      </w:r>
      <w:r w:rsidR="003A642F">
        <w:t xml:space="preserve"> established </w:t>
      </w:r>
      <w:r w:rsidR="006B3B4E">
        <w:t>u</w:t>
      </w:r>
      <w:r w:rsidR="003A642F">
        <w:t>nder the Act</w:t>
      </w:r>
      <w:r w:rsidR="000D4C25">
        <w:t xml:space="preserve">, which may vary depending on whether the Beneficiary is </w:t>
      </w:r>
      <w:r w:rsidR="00325426">
        <w:t>employed and qualifies under the Act to make additional contributions</w:t>
      </w:r>
      <w:r w:rsidR="006B4CA3" w:rsidRPr="00D02B96">
        <w:t>;</w:t>
      </w:r>
    </w:p>
    <w:p w14:paraId="2D40E95F" w14:textId="77777777" w:rsidR="006B4CA3" w:rsidRPr="00D02B96" w:rsidRDefault="00E35677" w:rsidP="00A57FF3">
      <w:pPr>
        <w:pStyle w:val="ListParagraph"/>
        <w:numPr>
          <w:ilvl w:val="0"/>
          <w:numId w:val="6"/>
        </w:numPr>
        <w:spacing w:line="276" w:lineRule="auto"/>
      </w:pPr>
      <w:r>
        <w:t>Must</w:t>
      </w:r>
      <w:r w:rsidRPr="00D02B96">
        <w:t xml:space="preserve"> </w:t>
      </w:r>
      <w:r w:rsidR="006B4CA3" w:rsidRPr="00D02B96">
        <w:t xml:space="preserve">provide separate accounting for each </w:t>
      </w:r>
      <w:r w:rsidR="00AE6842">
        <w:t>Beneficiary</w:t>
      </w:r>
      <w:r w:rsidR="006B4CA3" w:rsidRPr="00D02B96">
        <w:t>;</w:t>
      </w:r>
    </w:p>
    <w:p w14:paraId="2E45A2B3" w14:textId="77777777" w:rsidR="006B4CA3" w:rsidRPr="00D02B96" w:rsidRDefault="00E35677" w:rsidP="00A57FF3">
      <w:pPr>
        <w:pStyle w:val="ListParagraph"/>
        <w:numPr>
          <w:ilvl w:val="0"/>
          <w:numId w:val="6"/>
        </w:numPr>
        <w:spacing w:line="276" w:lineRule="auto"/>
      </w:pPr>
      <w:r>
        <w:t>A</w:t>
      </w:r>
      <w:r w:rsidRPr="00D02B96">
        <w:t xml:space="preserve"> </w:t>
      </w:r>
      <w:r w:rsidR="00737F9C">
        <w:t>B</w:t>
      </w:r>
      <w:r w:rsidR="00AE6842">
        <w:t>eneficiary</w:t>
      </w:r>
      <w:r w:rsidR="006B4CA3" w:rsidRPr="00D02B96">
        <w:t xml:space="preserve"> may </w:t>
      </w:r>
      <w:r w:rsidR="006B3B4E">
        <w:t>reallocate funds between investment options</w:t>
      </w:r>
      <w:r w:rsidR="006B4CA3" w:rsidRPr="00D02B96">
        <w:t xml:space="preserve"> no more than two times in a calendar year;</w:t>
      </w:r>
    </w:p>
    <w:p w14:paraId="407F87EA" w14:textId="77777777" w:rsidR="005F0819" w:rsidRDefault="00E35677" w:rsidP="00A57FF3">
      <w:pPr>
        <w:pStyle w:val="ListParagraph"/>
        <w:numPr>
          <w:ilvl w:val="0"/>
          <w:numId w:val="6"/>
        </w:numPr>
        <w:spacing w:line="276" w:lineRule="auto"/>
      </w:pPr>
      <w:r>
        <w:t>C</w:t>
      </w:r>
      <w:r w:rsidR="006B4CA3" w:rsidRPr="00D02B96">
        <w:t xml:space="preserve">annot allow any </w:t>
      </w:r>
      <w:r w:rsidR="005F0819">
        <w:t>Beneficiary’s Account, or any portion thereof, to be sold or exchanged;</w:t>
      </w:r>
    </w:p>
    <w:p w14:paraId="778E0282" w14:textId="77777777" w:rsidR="006B4CA3" w:rsidRPr="00D02B96" w:rsidRDefault="00E35677" w:rsidP="00A57FF3">
      <w:pPr>
        <w:pStyle w:val="ListParagraph"/>
        <w:numPr>
          <w:ilvl w:val="0"/>
          <w:numId w:val="6"/>
        </w:numPr>
        <w:spacing w:line="276" w:lineRule="auto"/>
      </w:pPr>
      <w:r>
        <w:t>C</w:t>
      </w:r>
      <w:r w:rsidR="006B4CA3" w:rsidRPr="00D02B96">
        <w:t xml:space="preserve">annot allow any </w:t>
      </w:r>
      <w:r w:rsidR="00CD523F">
        <w:t>Beneficiar</w:t>
      </w:r>
      <w:r w:rsidR="00313397">
        <w:t>y</w:t>
      </w:r>
      <w:r w:rsidR="00CD523F">
        <w:t>’</w:t>
      </w:r>
      <w:r w:rsidR="00313397">
        <w:t>s</w:t>
      </w:r>
      <w:r w:rsidR="006B4CA3" w:rsidRPr="00D02B96">
        <w:t xml:space="preserve"> </w:t>
      </w:r>
      <w:r w:rsidR="00313397">
        <w:t>Account, or any portion thereof,</w:t>
      </w:r>
      <w:r w:rsidR="006B4CA3" w:rsidRPr="00D02B96">
        <w:t xml:space="preserve"> to </w:t>
      </w:r>
      <w:r w:rsidR="00A263C3">
        <w:t xml:space="preserve">be used as </w:t>
      </w:r>
      <w:r w:rsidR="006B3B4E">
        <w:t xml:space="preserve">collateral </w:t>
      </w:r>
      <w:r w:rsidR="00A263C3">
        <w:t>for a loan;</w:t>
      </w:r>
      <w:r w:rsidR="00F86BF3">
        <w:t xml:space="preserve"> </w:t>
      </w:r>
    </w:p>
    <w:p w14:paraId="1E0321A6" w14:textId="77777777" w:rsidR="00C05250" w:rsidRDefault="00E35677" w:rsidP="003D7801">
      <w:pPr>
        <w:pStyle w:val="ListParagraph"/>
        <w:numPr>
          <w:ilvl w:val="0"/>
          <w:numId w:val="6"/>
        </w:numPr>
        <w:spacing w:line="276" w:lineRule="auto"/>
      </w:pPr>
      <w:r>
        <w:lastRenderedPageBreak/>
        <w:t>P</w:t>
      </w:r>
      <w:r w:rsidR="006B4CA3" w:rsidRPr="00D02B96">
        <w:t>rovides adequate safeguards to prevent</w:t>
      </w:r>
      <w:r w:rsidR="005F0819">
        <w:t>, reject, and return</w:t>
      </w:r>
      <w:r w:rsidR="006B4CA3" w:rsidRPr="00D02B96">
        <w:t xml:space="preserve"> aggregate contributions on behalf of a </w:t>
      </w:r>
      <w:r w:rsidR="00AE6842">
        <w:t>Beneficiary</w:t>
      </w:r>
      <w:r w:rsidR="006B4CA3" w:rsidRPr="00D02B96">
        <w:t xml:space="preserve"> in excess of the </w:t>
      </w:r>
      <w:r w:rsidR="006B3B4E">
        <w:t xml:space="preserve">annual </w:t>
      </w:r>
      <w:r w:rsidR="006B4CA3" w:rsidRPr="00D02B96">
        <w:t xml:space="preserve">limit established by the </w:t>
      </w:r>
      <w:r w:rsidR="00A00390">
        <w:t>Act</w:t>
      </w:r>
      <w:r w:rsidR="00A263C3">
        <w:t>; and</w:t>
      </w:r>
    </w:p>
    <w:p w14:paraId="792EB0D9" w14:textId="77777777" w:rsidR="005B0313" w:rsidRPr="00D02B96" w:rsidRDefault="00E35677" w:rsidP="00A263C3">
      <w:pPr>
        <w:pStyle w:val="ListParagraph"/>
        <w:numPr>
          <w:ilvl w:val="0"/>
          <w:numId w:val="6"/>
        </w:numPr>
        <w:spacing w:line="276" w:lineRule="auto"/>
      </w:pPr>
      <w:r>
        <w:t>P</w:t>
      </w:r>
      <w:r w:rsidR="006B3B4E" w:rsidRPr="00D02B96">
        <w:t>rovides adequate safeguards to prevent</w:t>
      </w:r>
      <w:r w:rsidR="006B3B4E">
        <w:t>, reject, and return</w:t>
      </w:r>
      <w:r w:rsidR="006B3B4E" w:rsidRPr="00D02B96">
        <w:t xml:space="preserve"> aggregate contributions on behalf of a </w:t>
      </w:r>
      <w:r w:rsidR="006B3B4E">
        <w:t>Beneficiary</w:t>
      </w:r>
      <w:r w:rsidR="006B3B4E" w:rsidRPr="00D02B96">
        <w:t xml:space="preserve"> in excess of </w:t>
      </w:r>
      <w:r w:rsidR="00325426">
        <w:t xml:space="preserve">the </w:t>
      </w:r>
      <w:r w:rsidR="006B3B4E">
        <w:t xml:space="preserve">lifetime </w:t>
      </w:r>
      <w:r w:rsidR="006B3B4E" w:rsidRPr="00D02B96">
        <w:t>limit</w:t>
      </w:r>
      <w:r w:rsidR="00325426">
        <w:t xml:space="preserve"> required by the Act</w:t>
      </w:r>
      <w:r w:rsidR="00414A8B">
        <w:t>.</w:t>
      </w:r>
      <w:r w:rsidR="00414A8B" w:rsidRPr="00D02B96" w:rsidDel="00414A8B">
        <w:t xml:space="preserve"> </w:t>
      </w:r>
    </w:p>
    <w:p w14:paraId="0F4362FB" w14:textId="77777777" w:rsidR="007C6152" w:rsidRDefault="00846655" w:rsidP="00FD7252">
      <w:pPr>
        <w:pStyle w:val="Heading1"/>
        <w:rPr>
          <w:rFonts w:ascii="Times New Roman" w:hAnsi="Times New Roman" w:cs="Times New Roman"/>
          <w:color w:val="auto"/>
          <w:sz w:val="24"/>
          <w:szCs w:val="24"/>
          <w:u w:val="single"/>
        </w:rPr>
      </w:pPr>
      <w:bookmarkStart w:id="17" w:name="_Toc29200732"/>
      <w:r w:rsidRPr="00FD7252">
        <w:rPr>
          <w:rFonts w:ascii="Times New Roman" w:hAnsi="Times New Roman" w:cs="Times New Roman"/>
          <w:color w:val="auto"/>
          <w:sz w:val="24"/>
          <w:szCs w:val="24"/>
        </w:rPr>
        <w:t>3.1</w:t>
      </w:r>
      <w:r w:rsidRPr="00FD7252">
        <w:rPr>
          <w:rFonts w:ascii="Times New Roman" w:hAnsi="Times New Roman" w:cs="Times New Roman"/>
          <w:color w:val="auto"/>
          <w:sz w:val="24"/>
          <w:szCs w:val="24"/>
        </w:rPr>
        <w:tab/>
      </w:r>
      <w:r w:rsidRPr="00FD7252">
        <w:rPr>
          <w:rFonts w:ascii="Times New Roman" w:hAnsi="Times New Roman" w:cs="Times New Roman"/>
          <w:color w:val="auto"/>
          <w:sz w:val="24"/>
          <w:szCs w:val="24"/>
          <w:u w:val="single"/>
        </w:rPr>
        <w:t>Cure Program Discrepancies</w:t>
      </w:r>
      <w:bookmarkEnd w:id="17"/>
    </w:p>
    <w:p w14:paraId="2738EB43" w14:textId="77777777" w:rsidR="00450D9C" w:rsidRPr="00B30889" w:rsidRDefault="00450D9C" w:rsidP="00F15EB6"/>
    <w:p w14:paraId="4DA62608" w14:textId="77777777" w:rsidR="003B6973" w:rsidRDefault="003B6973" w:rsidP="003B6973">
      <w:pPr>
        <w:autoSpaceDE w:val="0"/>
        <w:autoSpaceDN w:val="0"/>
        <w:adjustRightInd w:val="0"/>
        <w:ind w:left="720"/>
      </w:pPr>
      <w:r>
        <w:t xml:space="preserve">The </w:t>
      </w:r>
      <w:r w:rsidR="002E2F40">
        <w:t>Service Provider</w:t>
      </w:r>
      <w:r>
        <w:t xml:space="preserve"> will work with the Treasurer’s Office to:</w:t>
      </w:r>
    </w:p>
    <w:p w14:paraId="7A0DDFB0" w14:textId="6E35337C" w:rsidR="003B6973" w:rsidRDefault="00E35677" w:rsidP="00CF6DC6">
      <w:pPr>
        <w:pStyle w:val="ListParagraph"/>
        <w:numPr>
          <w:ilvl w:val="0"/>
          <w:numId w:val="26"/>
        </w:numPr>
        <w:autoSpaceDE w:val="0"/>
        <w:autoSpaceDN w:val="0"/>
        <w:adjustRightInd w:val="0"/>
      </w:pPr>
      <w:r>
        <w:t xml:space="preserve">Analyze </w:t>
      </w:r>
      <w:r w:rsidR="003B6973">
        <w:t>the final ABLE regulations</w:t>
      </w:r>
      <w:r w:rsidR="00414A8B">
        <w:rPr>
          <w:rStyle w:val="FootnoteReference"/>
        </w:rPr>
        <w:footnoteReference w:id="2"/>
      </w:r>
      <w:r w:rsidR="003B6973">
        <w:t xml:space="preserve"> issued by the </w:t>
      </w:r>
      <w:r w:rsidR="00341796">
        <w:t xml:space="preserve">U.S. </w:t>
      </w:r>
      <w:r w:rsidR="003B6973">
        <w:t xml:space="preserve">Secretary of the Treasury to identify and document all </w:t>
      </w:r>
      <w:r w:rsidR="00ED1110">
        <w:t xml:space="preserve">STABLE Account </w:t>
      </w:r>
      <w:r w:rsidR="003B6973">
        <w:t xml:space="preserve"> gaps that could affect</w:t>
      </w:r>
      <w:r w:rsidR="00914D83">
        <w:t xml:space="preserve"> </w:t>
      </w:r>
      <w:r w:rsidR="00ED1110">
        <w:t xml:space="preserve">STABLE Account </w:t>
      </w:r>
      <w:r w:rsidR="003B6973">
        <w:t xml:space="preserve"> qualification status if not addressed;</w:t>
      </w:r>
    </w:p>
    <w:p w14:paraId="014B5A87" w14:textId="77777777" w:rsidR="003B6973" w:rsidRDefault="00E35677" w:rsidP="00CF6DC6">
      <w:pPr>
        <w:pStyle w:val="ListParagraph"/>
        <w:numPr>
          <w:ilvl w:val="0"/>
          <w:numId w:val="26"/>
        </w:numPr>
        <w:autoSpaceDE w:val="0"/>
        <w:autoSpaceDN w:val="0"/>
        <w:adjustRightInd w:val="0"/>
      </w:pPr>
      <w:r>
        <w:t>I</w:t>
      </w:r>
      <w:r w:rsidR="003B6973">
        <w:t>dentify remediation steps to cure the deficienc</w:t>
      </w:r>
      <w:r w:rsidR="00F86BF3">
        <w:t xml:space="preserve">ies and take corrective action </w:t>
      </w:r>
      <w:r w:rsidR="003B6973">
        <w:t>in a timely manner;</w:t>
      </w:r>
    </w:p>
    <w:p w14:paraId="42DC9C9F" w14:textId="77777777" w:rsidR="003B6973" w:rsidRDefault="00E35677" w:rsidP="00CF6DC6">
      <w:pPr>
        <w:pStyle w:val="ListParagraph"/>
        <w:numPr>
          <w:ilvl w:val="0"/>
          <w:numId w:val="26"/>
        </w:numPr>
        <w:autoSpaceDE w:val="0"/>
        <w:autoSpaceDN w:val="0"/>
        <w:adjustRightInd w:val="0"/>
      </w:pPr>
      <w:r>
        <w:t>E</w:t>
      </w:r>
      <w:r w:rsidR="003B6973">
        <w:t>nsure necessary changes are made to forms, descriptions</w:t>
      </w:r>
      <w:r w:rsidR="001054FE">
        <w:t>,</w:t>
      </w:r>
      <w:r w:rsidR="003B6973">
        <w:t xml:space="preserve"> and disclosures; </w:t>
      </w:r>
    </w:p>
    <w:p w14:paraId="247166B7" w14:textId="77777777" w:rsidR="003B6973" w:rsidRDefault="00E35677" w:rsidP="00CF6DC6">
      <w:pPr>
        <w:pStyle w:val="ListParagraph"/>
        <w:numPr>
          <w:ilvl w:val="0"/>
          <w:numId w:val="26"/>
        </w:numPr>
        <w:autoSpaceDE w:val="0"/>
        <w:autoSpaceDN w:val="0"/>
        <w:adjustRightInd w:val="0"/>
      </w:pPr>
      <w:r>
        <w:t>E</w:t>
      </w:r>
      <w:r w:rsidR="003B6973">
        <w:t>nsure Beneficiary communication occurs as necessary;</w:t>
      </w:r>
    </w:p>
    <w:p w14:paraId="2D7E4F73" w14:textId="77777777" w:rsidR="003B6973" w:rsidRDefault="00E35677" w:rsidP="00CF6DC6">
      <w:pPr>
        <w:pStyle w:val="ListParagraph"/>
        <w:numPr>
          <w:ilvl w:val="0"/>
          <w:numId w:val="26"/>
        </w:numPr>
        <w:autoSpaceDE w:val="0"/>
        <w:autoSpaceDN w:val="0"/>
        <w:adjustRightInd w:val="0"/>
      </w:pPr>
      <w:r>
        <w:t>E</w:t>
      </w:r>
      <w:r w:rsidR="003B6973">
        <w:t>nsure remediation plan and timeline is communicated</w:t>
      </w:r>
      <w:r w:rsidR="00325426">
        <w:t>, if required,</w:t>
      </w:r>
      <w:r w:rsidR="003B6973">
        <w:t xml:space="preserve"> </w:t>
      </w:r>
      <w:r w:rsidR="00325426">
        <w:t xml:space="preserve">to U.S. Treasury/IRS and any other </w:t>
      </w:r>
      <w:r w:rsidR="003B6973">
        <w:t xml:space="preserve">appropriate regulatory agencies; and </w:t>
      </w:r>
    </w:p>
    <w:p w14:paraId="61BAC7DE" w14:textId="77777777" w:rsidR="00846655" w:rsidRDefault="00E35677" w:rsidP="00CF6DC6">
      <w:pPr>
        <w:pStyle w:val="ListParagraph"/>
        <w:numPr>
          <w:ilvl w:val="0"/>
          <w:numId w:val="26"/>
        </w:numPr>
        <w:autoSpaceDE w:val="0"/>
        <w:autoSpaceDN w:val="0"/>
        <w:adjustRightInd w:val="0"/>
      </w:pPr>
      <w:r>
        <w:t>T</w:t>
      </w:r>
      <w:r w:rsidR="003B6973">
        <w:t>ake all steps</w:t>
      </w:r>
      <w:r w:rsidR="00263190">
        <w:t xml:space="preserve"> necessary</w:t>
      </w:r>
      <w:r w:rsidR="003B6973">
        <w:t xml:space="preserve"> to ensure </w:t>
      </w:r>
      <w:r w:rsidR="00ED1110">
        <w:t xml:space="preserve">STABLE Account </w:t>
      </w:r>
      <w:r w:rsidR="00615D8A">
        <w:t xml:space="preserve">maintains its </w:t>
      </w:r>
      <w:r w:rsidR="003B6973">
        <w:t>qualifi</w:t>
      </w:r>
      <w:r w:rsidR="00615D8A">
        <w:t>ed program status as defined in the final regulations</w:t>
      </w:r>
      <w:r w:rsidR="00F86BF3">
        <w:t>.</w:t>
      </w:r>
    </w:p>
    <w:p w14:paraId="5592685D" w14:textId="77777777" w:rsidR="003B6973" w:rsidRDefault="003B6973" w:rsidP="00122646">
      <w:pPr>
        <w:autoSpaceDE w:val="0"/>
        <w:autoSpaceDN w:val="0"/>
        <w:adjustRightInd w:val="0"/>
      </w:pPr>
    </w:p>
    <w:p w14:paraId="6CBA9405" w14:textId="77777777" w:rsidR="00FD7252" w:rsidRDefault="00FD7252" w:rsidP="00122646">
      <w:pPr>
        <w:autoSpaceDE w:val="0"/>
        <w:autoSpaceDN w:val="0"/>
        <w:adjustRightInd w:val="0"/>
      </w:pPr>
    </w:p>
    <w:p w14:paraId="4CCD74A8" w14:textId="77777777" w:rsidR="00846655" w:rsidRPr="00122646" w:rsidRDefault="00846655" w:rsidP="00846655">
      <w:pPr>
        <w:pStyle w:val="Heading1"/>
        <w:spacing w:before="0"/>
        <w:rPr>
          <w:rFonts w:ascii="Times New Roman" w:hAnsi="Times New Roman" w:cs="Times New Roman"/>
          <w:color w:val="auto"/>
          <w:sz w:val="24"/>
          <w:szCs w:val="24"/>
          <w:u w:val="single"/>
        </w:rPr>
      </w:pPr>
      <w:bookmarkStart w:id="18" w:name="_Toc29200733"/>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Pr>
          <w:rFonts w:ascii="Times New Roman" w:hAnsi="Times New Roman" w:cs="Times New Roman"/>
          <w:color w:val="auto"/>
          <w:sz w:val="24"/>
          <w:szCs w:val="24"/>
        </w:rPr>
        <w:t>2</w:t>
      </w:r>
      <w:r w:rsidRPr="00122646">
        <w:rPr>
          <w:rFonts w:ascii="Times New Roman" w:hAnsi="Times New Roman" w:cs="Times New Roman"/>
          <w:color w:val="auto"/>
          <w:sz w:val="24"/>
          <w:szCs w:val="24"/>
        </w:rPr>
        <w:tab/>
      </w:r>
      <w:r w:rsidR="00ED1110">
        <w:rPr>
          <w:rFonts w:ascii="Times New Roman" w:hAnsi="Times New Roman" w:cs="Times New Roman"/>
          <w:color w:val="auto"/>
          <w:sz w:val="24"/>
          <w:szCs w:val="24"/>
          <w:u w:val="single"/>
        </w:rPr>
        <w:t xml:space="preserve">STABLE Account </w:t>
      </w:r>
      <w:r w:rsidRPr="00122646">
        <w:rPr>
          <w:rFonts w:ascii="Times New Roman" w:hAnsi="Times New Roman" w:cs="Times New Roman"/>
          <w:color w:val="auto"/>
          <w:sz w:val="24"/>
          <w:szCs w:val="24"/>
          <w:u w:val="single"/>
        </w:rPr>
        <w:t>Forms</w:t>
      </w:r>
      <w:bookmarkEnd w:id="18"/>
    </w:p>
    <w:p w14:paraId="01014027" w14:textId="77777777" w:rsidR="00846655" w:rsidRPr="00D02B96" w:rsidRDefault="00846655" w:rsidP="00846655">
      <w:pPr>
        <w:ind w:left="720"/>
      </w:pPr>
      <w:r w:rsidRPr="00D02B96">
        <w:t xml:space="preserve">The </w:t>
      </w:r>
      <w:r w:rsidR="002E2F40">
        <w:t>Service Provider</w:t>
      </w:r>
      <w:r w:rsidRPr="00D02B96">
        <w:t xml:space="preserve"> will prepare, and maintain all necessary </w:t>
      </w:r>
      <w:r w:rsidR="00ED1110">
        <w:t xml:space="preserve">STABLE Account </w:t>
      </w:r>
      <w:r w:rsidRPr="00D02B96">
        <w:t>forms (“Forms”) with reasonable assistance from the Treasurer’s Office including, but not limited to:</w:t>
      </w:r>
    </w:p>
    <w:p w14:paraId="2806D9F5" w14:textId="77777777" w:rsidR="00846655" w:rsidRDefault="00F415DD" w:rsidP="00846655">
      <w:pPr>
        <w:pStyle w:val="ListParagraph"/>
        <w:numPr>
          <w:ilvl w:val="0"/>
          <w:numId w:val="5"/>
        </w:numPr>
        <w:spacing w:line="276" w:lineRule="auto"/>
      </w:pPr>
      <w:r>
        <w:t xml:space="preserve">ABLE Account </w:t>
      </w:r>
      <w:r w:rsidR="00325426">
        <w:t>Rollover/</w:t>
      </w:r>
      <w:r>
        <w:t>Transfer</w:t>
      </w:r>
      <w:r w:rsidR="00F86BF3">
        <w:t>;</w:t>
      </w:r>
    </w:p>
    <w:p w14:paraId="29E451EA" w14:textId="77777777" w:rsidR="00846655" w:rsidRPr="00D02B96" w:rsidRDefault="00F415DD" w:rsidP="00846655">
      <w:pPr>
        <w:pStyle w:val="ListParagraph"/>
        <w:numPr>
          <w:ilvl w:val="0"/>
          <w:numId w:val="5"/>
        </w:numPr>
        <w:spacing w:line="276" w:lineRule="auto"/>
      </w:pPr>
      <w:r>
        <w:t xml:space="preserve">529 </w:t>
      </w:r>
      <w:r w:rsidR="001646F4">
        <w:t xml:space="preserve">Account </w:t>
      </w:r>
      <w:r>
        <w:t>Rollover/Transfer</w:t>
      </w:r>
      <w:r w:rsidR="00F86BF3">
        <w:t>;</w:t>
      </w:r>
    </w:p>
    <w:p w14:paraId="37274F0B" w14:textId="77777777" w:rsidR="00846655" w:rsidRPr="00D02B96" w:rsidRDefault="00F415DD" w:rsidP="00846655">
      <w:pPr>
        <w:pStyle w:val="ListParagraph"/>
        <w:numPr>
          <w:ilvl w:val="0"/>
          <w:numId w:val="5"/>
        </w:numPr>
        <w:spacing w:line="276" w:lineRule="auto"/>
      </w:pPr>
      <w:r>
        <w:t>ID Verification</w:t>
      </w:r>
      <w:r w:rsidR="00F86BF3">
        <w:t xml:space="preserve">; </w:t>
      </w:r>
    </w:p>
    <w:p w14:paraId="7A1030B2" w14:textId="77777777" w:rsidR="006C6B10" w:rsidRDefault="00F415DD" w:rsidP="00846655">
      <w:pPr>
        <w:pStyle w:val="ListParagraph"/>
        <w:numPr>
          <w:ilvl w:val="0"/>
          <w:numId w:val="5"/>
        </w:numPr>
        <w:spacing w:line="276" w:lineRule="auto"/>
      </w:pPr>
      <w:r>
        <w:t>Change of Authorized Legal Representative</w:t>
      </w:r>
      <w:r w:rsidR="00F86BF3">
        <w:t>;</w:t>
      </w:r>
      <w:r w:rsidR="00455F94">
        <w:t xml:space="preserve"> and</w:t>
      </w:r>
    </w:p>
    <w:p w14:paraId="5A292123" w14:textId="77777777" w:rsidR="00945BCA" w:rsidRPr="00D02B96" w:rsidRDefault="00945BCA" w:rsidP="00846655">
      <w:pPr>
        <w:pStyle w:val="ListParagraph"/>
        <w:numPr>
          <w:ilvl w:val="0"/>
          <w:numId w:val="5"/>
        </w:numPr>
        <w:spacing w:line="276" w:lineRule="auto"/>
      </w:pPr>
      <w:r>
        <w:t>Other documents or forms as jointly agreed</w:t>
      </w:r>
      <w:r w:rsidR="00F86BF3">
        <w:t>.</w:t>
      </w:r>
    </w:p>
    <w:p w14:paraId="76E91AF2" w14:textId="77777777" w:rsidR="00846655" w:rsidRPr="00FD7252" w:rsidRDefault="00FD7252" w:rsidP="00FD7252">
      <w:pPr>
        <w:pStyle w:val="Heading1"/>
        <w:rPr>
          <w:rFonts w:ascii="Times New Roman" w:hAnsi="Times New Roman" w:cs="Times New Roman"/>
          <w:color w:val="auto"/>
          <w:sz w:val="24"/>
          <w:szCs w:val="24"/>
        </w:rPr>
      </w:pPr>
      <w:bookmarkStart w:id="19" w:name="_Toc29200734"/>
      <w:r w:rsidRPr="00FD7252">
        <w:rPr>
          <w:rFonts w:ascii="Times New Roman" w:hAnsi="Times New Roman" w:cs="Times New Roman"/>
          <w:color w:val="auto"/>
          <w:sz w:val="24"/>
          <w:szCs w:val="24"/>
        </w:rPr>
        <w:t>3.3</w:t>
      </w:r>
      <w:r w:rsidRPr="00FD7252">
        <w:rPr>
          <w:rFonts w:ascii="Times New Roman" w:hAnsi="Times New Roman" w:cs="Times New Roman"/>
          <w:color w:val="auto"/>
          <w:sz w:val="24"/>
          <w:szCs w:val="24"/>
        </w:rPr>
        <w:tab/>
      </w:r>
      <w:r w:rsidRPr="00FD7252">
        <w:rPr>
          <w:rFonts w:ascii="Times New Roman" w:hAnsi="Times New Roman" w:cs="Times New Roman"/>
          <w:color w:val="auto"/>
          <w:sz w:val="24"/>
          <w:szCs w:val="24"/>
          <w:u w:val="single"/>
        </w:rPr>
        <w:t>Program Control Number</w:t>
      </w:r>
      <w:bookmarkEnd w:id="19"/>
    </w:p>
    <w:p w14:paraId="67BBB0F2" w14:textId="3107E681" w:rsidR="00FD7252" w:rsidRDefault="001B57F6" w:rsidP="001B57F6">
      <w:pPr>
        <w:ind w:left="720"/>
      </w:pPr>
      <w:r>
        <w:t xml:space="preserve">The </w:t>
      </w:r>
      <w:r w:rsidR="002E2F40">
        <w:t>Service Provider</w:t>
      </w:r>
      <w:r>
        <w:t xml:space="preserve"> will work with the Treasurer’s Office to maintain and display a valid control number assigned by the U.S. Office of Management and Budget for </w:t>
      </w:r>
      <w:r w:rsidR="00ED1110">
        <w:t xml:space="preserve">STABLE Account </w:t>
      </w:r>
      <w:r w:rsidR="0014729C">
        <w:t>as required under the proposed r</w:t>
      </w:r>
      <w:r w:rsidR="00E16862">
        <w:t>egulations</w:t>
      </w:r>
      <w:r>
        <w:t>.</w:t>
      </w:r>
    </w:p>
    <w:p w14:paraId="268017A5" w14:textId="77777777" w:rsidR="00945BCA" w:rsidRPr="00FD7252" w:rsidRDefault="00945BCA" w:rsidP="00FD7252"/>
    <w:p w14:paraId="1B17E5B7" w14:textId="77777777" w:rsidR="006B4CA3" w:rsidRPr="00D02B96" w:rsidRDefault="002C1DDA" w:rsidP="00122646">
      <w:pPr>
        <w:pStyle w:val="Heading1"/>
        <w:spacing w:before="0"/>
        <w:rPr>
          <w:rFonts w:ascii="Times New Roman" w:hAnsi="Times New Roman" w:cs="Times New Roman"/>
          <w:color w:val="auto"/>
          <w:sz w:val="24"/>
          <w:szCs w:val="24"/>
          <w:u w:val="single"/>
        </w:rPr>
      </w:pPr>
      <w:bookmarkStart w:id="20" w:name="_Toc29200735"/>
      <w:r>
        <w:rPr>
          <w:rFonts w:ascii="Times New Roman" w:hAnsi="Times New Roman" w:cs="Times New Roman"/>
          <w:color w:val="auto"/>
          <w:sz w:val="24"/>
          <w:szCs w:val="24"/>
        </w:rPr>
        <w:lastRenderedPageBreak/>
        <w:t>3</w:t>
      </w:r>
      <w:r w:rsidR="006B4CA3" w:rsidRPr="00D02B96">
        <w:rPr>
          <w:rFonts w:ascii="Times New Roman" w:hAnsi="Times New Roman" w:cs="Times New Roman"/>
          <w:color w:val="auto"/>
          <w:sz w:val="24"/>
          <w:szCs w:val="24"/>
        </w:rPr>
        <w:t>.</w:t>
      </w:r>
      <w:r w:rsidR="00FD7252">
        <w:rPr>
          <w:rFonts w:ascii="Times New Roman" w:hAnsi="Times New Roman" w:cs="Times New Roman"/>
          <w:color w:val="auto"/>
          <w:sz w:val="24"/>
          <w:szCs w:val="24"/>
        </w:rPr>
        <w:t>4</w:t>
      </w:r>
      <w:r w:rsidR="006B4CA3" w:rsidRPr="00D02B96">
        <w:rPr>
          <w:rFonts w:ascii="Times New Roman" w:hAnsi="Times New Roman" w:cs="Times New Roman"/>
          <w:color w:val="auto"/>
          <w:sz w:val="24"/>
          <w:szCs w:val="24"/>
        </w:rPr>
        <w:tab/>
      </w:r>
      <w:r w:rsidR="006B4CA3" w:rsidRPr="00D02B96">
        <w:rPr>
          <w:rFonts w:ascii="Times New Roman" w:hAnsi="Times New Roman" w:cs="Times New Roman"/>
          <w:color w:val="auto"/>
          <w:sz w:val="24"/>
          <w:szCs w:val="24"/>
          <w:u w:val="single"/>
        </w:rPr>
        <w:t>Program Administration</w:t>
      </w:r>
      <w:bookmarkEnd w:id="20"/>
    </w:p>
    <w:p w14:paraId="7ED46FF9" w14:textId="77777777" w:rsidR="00B727F1" w:rsidRDefault="006B4CA3" w:rsidP="003D43B3">
      <w:pPr>
        <w:autoSpaceDE w:val="0"/>
        <w:autoSpaceDN w:val="0"/>
        <w:adjustRightInd w:val="0"/>
        <w:ind w:left="720"/>
      </w:pPr>
      <w:r w:rsidRPr="00D02B96">
        <w:t xml:space="preserve">The </w:t>
      </w:r>
      <w:r w:rsidR="002E2F40">
        <w:t>Service Provider</w:t>
      </w:r>
      <w:r w:rsidRPr="00D02B96">
        <w:t xml:space="preserve"> will manage </w:t>
      </w:r>
      <w:r w:rsidR="00ED1110">
        <w:t xml:space="preserve">STABLE Account </w:t>
      </w:r>
      <w:r w:rsidRPr="00D02B96">
        <w:t xml:space="preserve">in compliance </w:t>
      </w:r>
    </w:p>
    <w:p w14:paraId="36D8A323" w14:textId="77777777" w:rsidR="006B4CA3" w:rsidRPr="00D02B96" w:rsidRDefault="00951419" w:rsidP="00AB1794">
      <w:pPr>
        <w:autoSpaceDE w:val="0"/>
        <w:autoSpaceDN w:val="0"/>
        <w:adjustRightInd w:val="0"/>
        <w:ind w:left="720"/>
      </w:pPr>
      <w:r>
        <w:t xml:space="preserve"> </w:t>
      </w:r>
      <w:r w:rsidR="006B4CA3" w:rsidRPr="00D02B96">
        <w:t xml:space="preserve">with Section </w:t>
      </w:r>
      <w:r w:rsidR="00987567">
        <w:t>529A</w:t>
      </w:r>
      <w:r w:rsidR="00E35677">
        <w:t xml:space="preserve"> of the Internal Revenue Code</w:t>
      </w:r>
      <w:r w:rsidR="006B4CA3" w:rsidRPr="00D02B96">
        <w:t xml:space="preserve">, the </w:t>
      </w:r>
      <w:r w:rsidR="00A00390">
        <w:t>Act</w:t>
      </w:r>
      <w:r w:rsidR="006B4CA3" w:rsidRPr="00D02B96">
        <w:t xml:space="preserve">, </w:t>
      </w:r>
      <w:r>
        <w:t xml:space="preserve">applicable rules and other guidance of </w:t>
      </w:r>
      <w:r w:rsidR="006B4CA3" w:rsidRPr="00D02B96">
        <w:t xml:space="preserve">the </w:t>
      </w:r>
      <w:r w:rsidR="00E35677">
        <w:t>Securities Exchange Commission (“</w:t>
      </w:r>
      <w:r w:rsidR="006B4CA3" w:rsidRPr="00D02B96">
        <w:t>SEC</w:t>
      </w:r>
      <w:r w:rsidR="00E35677">
        <w:t>”)</w:t>
      </w:r>
      <w:r w:rsidR="006B4CA3" w:rsidRPr="00D02B96">
        <w:t xml:space="preserve">, the </w:t>
      </w:r>
      <w:r w:rsidR="007C20EE">
        <w:t>Municipal Securities Rulemaking Board (“</w:t>
      </w:r>
      <w:r w:rsidR="006B4CA3" w:rsidRPr="00D02B96">
        <w:t>MSRB</w:t>
      </w:r>
      <w:r w:rsidR="007C20EE">
        <w:t>”)</w:t>
      </w:r>
      <w:r w:rsidR="000E66BB">
        <w:t>,</w:t>
      </w:r>
      <w:r w:rsidR="006B4CA3" w:rsidRPr="00D02B96">
        <w:t xml:space="preserve"> and all other applicable statutes, rules</w:t>
      </w:r>
      <w:r w:rsidR="000E66BB">
        <w:t>,</w:t>
      </w:r>
      <w:r w:rsidR="006B4CA3" w:rsidRPr="00D02B96">
        <w:t xml:space="preserve"> and regulations (including all federal and state consumer privacy rules and regulations). The </w:t>
      </w:r>
      <w:r w:rsidR="002E2F40">
        <w:t>Service Provider</w:t>
      </w:r>
      <w:r w:rsidR="006B4CA3" w:rsidRPr="00D02B96">
        <w:t xml:space="preserve"> will monitor changes in the legal and regulatory environment that may materially affect </w:t>
      </w:r>
      <w:r w:rsidR="00ED1110">
        <w:t xml:space="preserve">STABLE Account </w:t>
      </w:r>
      <w:r w:rsidR="006B4CA3" w:rsidRPr="00D02B96">
        <w:t xml:space="preserve">and </w:t>
      </w:r>
      <w:r w:rsidR="007C20EE">
        <w:t xml:space="preserve">timely </w:t>
      </w:r>
      <w:r w:rsidR="006B4CA3" w:rsidRPr="00D02B96">
        <w:t>advise the Treasurer’s Office regarding these changes.</w:t>
      </w:r>
    </w:p>
    <w:p w14:paraId="2FF73CF9" w14:textId="77777777" w:rsidR="006B4CA3" w:rsidRPr="00D02B96" w:rsidRDefault="006B4CA3" w:rsidP="00AB1794">
      <w:pPr>
        <w:autoSpaceDE w:val="0"/>
        <w:autoSpaceDN w:val="0"/>
        <w:adjustRightInd w:val="0"/>
        <w:ind w:left="720"/>
      </w:pPr>
    </w:p>
    <w:p w14:paraId="3AEAEC55" w14:textId="77777777" w:rsidR="006B4CA3" w:rsidRPr="00D02B96" w:rsidRDefault="006B4CA3" w:rsidP="00AB1794">
      <w:pPr>
        <w:autoSpaceDE w:val="0"/>
        <w:autoSpaceDN w:val="0"/>
        <w:adjustRightInd w:val="0"/>
        <w:ind w:left="720"/>
      </w:pPr>
      <w:r w:rsidRPr="00D02B96">
        <w:t xml:space="preserve">The </w:t>
      </w:r>
      <w:r w:rsidR="002E2F40">
        <w:t>Service Provider</w:t>
      </w:r>
      <w:r w:rsidRPr="00D02B96">
        <w:t xml:space="preserve"> will also manage </w:t>
      </w:r>
      <w:r w:rsidR="00ED1110">
        <w:t xml:space="preserve">STABLE Account </w:t>
      </w:r>
      <w:r w:rsidRPr="00D02B96">
        <w:t xml:space="preserve">in accordance with guidelines established by the Treasurer’s Office and prepared with the assistance of the </w:t>
      </w:r>
      <w:r w:rsidR="002E2F40">
        <w:t>Service Provider</w:t>
      </w:r>
      <w:r w:rsidRPr="00D02B96">
        <w:t xml:space="preserve">.  Additionally, the </w:t>
      </w:r>
      <w:r w:rsidR="002E2F40">
        <w:t>Service Provider</w:t>
      </w:r>
      <w:r w:rsidRPr="00D02B96">
        <w:t xml:space="preserve"> will prepare a program manual outlining its administrative responsibilities, including a schedule of reporting materials that will be submitted to the Treasurer’s Office on all aspects of </w:t>
      </w:r>
      <w:r w:rsidR="00ED1110">
        <w:t xml:space="preserve">STABLE Account </w:t>
      </w:r>
      <w:r w:rsidRPr="00D02B96">
        <w:t xml:space="preserve">at such times as will be specified in the Agreement. This will include quarterly reports on </w:t>
      </w:r>
      <w:r w:rsidR="00ED1110">
        <w:t>STABLE Accoun</w:t>
      </w:r>
      <w:r w:rsidR="00463D7E">
        <w:t>t</w:t>
      </w:r>
      <w:r w:rsidRPr="00D02B96">
        <w:t xml:space="preserve">, which will be delivered on a timely basis in advance of quarterly review meetings that the </w:t>
      </w:r>
      <w:r w:rsidR="002E2F40">
        <w:t>Service Provider</w:t>
      </w:r>
      <w:r w:rsidRPr="00D02B96">
        <w:t xml:space="preserve"> and key personnel will attend.</w:t>
      </w:r>
    </w:p>
    <w:p w14:paraId="6179447B" w14:textId="77777777" w:rsidR="006B4CA3" w:rsidRPr="00D02B96" w:rsidRDefault="006B4CA3" w:rsidP="00AB1794">
      <w:pPr>
        <w:autoSpaceDE w:val="0"/>
        <w:autoSpaceDN w:val="0"/>
        <w:adjustRightInd w:val="0"/>
        <w:ind w:left="720"/>
      </w:pPr>
    </w:p>
    <w:p w14:paraId="04450717" w14:textId="77777777" w:rsidR="006B4CA3" w:rsidRPr="00D02B96" w:rsidRDefault="006B4CA3" w:rsidP="00AB1794">
      <w:pPr>
        <w:autoSpaceDE w:val="0"/>
        <w:autoSpaceDN w:val="0"/>
        <w:adjustRightInd w:val="0"/>
        <w:ind w:left="720"/>
      </w:pPr>
      <w:r w:rsidRPr="00D02B96">
        <w:t xml:space="preserve">The </w:t>
      </w:r>
      <w:r w:rsidR="002E2F40">
        <w:t>Service Provider</w:t>
      </w:r>
      <w:r w:rsidRPr="00D02B96">
        <w:t xml:space="preserve"> will also make recommendations for amendments or supplements to offering materials as applicable, and will submit those materials to the MSRB or other regulatory entities as required by federal securities laws.</w:t>
      </w:r>
    </w:p>
    <w:p w14:paraId="672DC01D" w14:textId="77777777" w:rsidR="006B4CA3" w:rsidRDefault="006B4CA3" w:rsidP="00122646">
      <w:pPr>
        <w:autoSpaceDE w:val="0"/>
        <w:autoSpaceDN w:val="0"/>
        <w:adjustRightInd w:val="0"/>
      </w:pPr>
    </w:p>
    <w:p w14:paraId="613012AB" w14:textId="77777777" w:rsidR="00FD7252" w:rsidRPr="00D02B96" w:rsidRDefault="00FD7252" w:rsidP="00FD7252">
      <w:pPr>
        <w:pStyle w:val="Heading1"/>
        <w:spacing w:before="0"/>
        <w:rPr>
          <w:rFonts w:ascii="Times New Roman" w:hAnsi="Times New Roman" w:cs="Times New Roman"/>
          <w:sz w:val="24"/>
          <w:szCs w:val="24"/>
          <w:u w:val="single"/>
        </w:rPr>
      </w:pPr>
      <w:bookmarkStart w:id="21" w:name="_Toc29200736"/>
      <w:r>
        <w:rPr>
          <w:rFonts w:ascii="Times New Roman" w:hAnsi="Times New Roman" w:cs="Times New Roman"/>
          <w:color w:val="auto"/>
          <w:sz w:val="24"/>
          <w:szCs w:val="24"/>
        </w:rPr>
        <w:t>3</w:t>
      </w:r>
      <w:r w:rsidRPr="00D02B96">
        <w:rPr>
          <w:rFonts w:ascii="Times New Roman" w:hAnsi="Times New Roman" w:cs="Times New Roman"/>
          <w:color w:val="auto"/>
          <w:sz w:val="24"/>
          <w:szCs w:val="24"/>
        </w:rPr>
        <w:t>.</w:t>
      </w:r>
      <w:r>
        <w:rPr>
          <w:rFonts w:ascii="Times New Roman" w:hAnsi="Times New Roman" w:cs="Times New Roman"/>
          <w:color w:val="auto"/>
          <w:sz w:val="24"/>
          <w:szCs w:val="24"/>
        </w:rPr>
        <w:t>5</w:t>
      </w:r>
      <w:r w:rsidRPr="00D02B96">
        <w:rPr>
          <w:rFonts w:ascii="Times New Roman" w:hAnsi="Times New Roman" w:cs="Times New Roman"/>
          <w:color w:val="auto"/>
          <w:sz w:val="24"/>
          <w:szCs w:val="24"/>
        </w:rPr>
        <w:tab/>
      </w:r>
      <w:r w:rsidR="0024208C">
        <w:rPr>
          <w:rFonts w:ascii="Times New Roman" w:hAnsi="Times New Roman" w:cs="Times New Roman"/>
          <w:color w:val="auto"/>
          <w:sz w:val="24"/>
          <w:szCs w:val="24"/>
          <w:u w:val="single"/>
        </w:rPr>
        <w:t>Program R</w:t>
      </w:r>
      <w:r w:rsidRPr="00D02B96">
        <w:rPr>
          <w:rFonts w:ascii="Times New Roman" w:hAnsi="Times New Roman" w:cs="Times New Roman"/>
          <w:color w:val="auto"/>
          <w:sz w:val="24"/>
          <w:szCs w:val="24"/>
          <w:u w:val="single"/>
        </w:rPr>
        <w:t>ecordkeeping</w:t>
      </w:r>
      <w:bookmarkEnd w:id="21"/>
    </w:p>
    <w:p w14:paraId="0C4906D0" w14:textId="5B2EC060" w:rsidR="00FD7252" w:rsidRDefault="00FD7252" w:rsidP="00FD7252">
      <w:pPr>
        <w:autoSpaceDE w:val="0"/>
        <w:autoSpaceDN w:val="0"/>
        <w:adjustRightInd w:val="0"/>
        <w:ind w:left="720"/>
      </w:pPr>
      <w:r w:rsidRPr="00D02B96">
        <w:t xml:space="preserve">The </w:t>
      </w:r>
      <w:r w:rsidR="002E2F40">
        <w:t>Service Provider</w:t>
      </w:r>
      <w:r w:rsidRPr="00D02B96">
        <w:t xml:space="preserve"> </w:t>
      </w:r>
      <w:r>
        <w:t>will</w:t>
      </w:r>
      <w:r w:rsidRPr="00D02B96">
        <w:t xml:space="preserve"> provide customer service and recordkeeping services in accordance with all federal, state</w:t>
      </w:r>
      <w:r w:rsidR="000E66BB">
        <w:t>,</w:t>
      </w:r>
      <w:r w:rsidRPr="00D02B96">
        <w:t xml:space="preserve"> and </w:t>
      </w:r>
      <w:r w:rsidR="0014729C">
        <w:t>ST</w:t>
      </w:r>
      <w:r w:rsidR="00ED1110">
        <w:t xml:space="preserve">ABLE Account </w:t>
      </w:r>
      <w:r w:rsidRPr="00D02B96">
        <w:t>rules, regulations</w:t>
      </w:r>
      <w:r w:rsidR="00DA3875">
        <w:t>,</w:t>
      </w:r>
      <w:r w:rsidRPr="00D02B96">
        <w:t xml:space="preserve"> and procedures, as established jointly between the Treasurer’s Office and the </w:t>
      </w:r>
      <w:r w:rsidR="002E2F40">
        <w:t>Service Provider</w:t>
      </w:r>
      <w:r w:rsidRPr="00D02B96">
        <w:t xml:space="preserve">. To that end, the </w:t>
      </w:r>
      <w:r w:rsidR="002E2F40">
        <w:t>Service Provider</w:t>
      </w:r>
      <w:r w:rsidRPr="00D02B96">
        <w:t xml:space="preserve"> will report all account activity as may be required by the </w:t>
      </w:r>
      <w:r w:rsidR="00CA7BB7">
        <w:t xml:space="preserve">U.S. </w:t>
      </w:r>
      <w:r>
        <w:t xml:space="preserve">Secretary of the Treasury, </w:t>
      </w:r>
      <w:r w:rsidRPr="00D02B96">
        <w:t xml:space="preserve">IRS, </w:t>
      </w:r>
      <w:r>
        <w:t>Social Security Administration</w:t>
      </w:r>
      <w:r w:rsidR="00CA7BB7">
        <w:t xml:space="preserve"> (“SSA”)</w:t>
      </w:r>
      <w:r>
        <w:t xml:space="preserve">, </w:t>
      </w:r>
      <w:r w:rsidRPr="00D02B96">
        <w:t>SEC, MSRB</w:t>
      </w:r>
      <w:r w:rsidR="00C414E2">
        <w:t>,</w:t>
      </w:r>
      <w:r w:rsidRPr="00D02B96">
        <w:t xml:space="preserve"> or any other federal, state</w:t>
      </w:r>
      <w:r w:rsidR="00C414E2">
        <w:t>,</w:t>
      </w:r>
      <w:r w:rsidRPr="00D02B96">
        <w:t xml:space="preserve"> or local agency of competent jurisdiction (i.e. 1099s, IRS reporting, annual performance information, etc.).</w:t>
      </w:r>
    </w:p>
    <w:p w14:paraId="6897011F" w14:textId="77777777" w:rsidR="00FD7252" w:rsidRPr="00952DDC" w:rsidRDefault="00FD7252" w:rsidP="00FD7252">
      <w:pPr>
        <w:autoSpaceDE w:val="0"/>
        <w:autoSpaceDN w:val="0"/>
        <w:adjustRightInd w:val="0"/>
        <w:ind w:left="720"/>
      </w:pPr>
    </w:p>
    <w:p w14:paraId="0412FEDF" w14:textId="061DD626" w:rsidR="00FD7252" w:rsidRPr="00952DDC" w:rsidRDefault="00FD7252" w:rsidP="00FD7252">
      <w:pPr>
        <w:autoSpaceDE w:val="0"/>
        <w:autoSpaceDN w:val="0"/>
        <w:adjustRightInd w:val="0"/>
        <w:ind w:left="720"/>
      </w:pPr>
      <w:r w:rsidRPr="00952DDC">
        <w:t xml:space="preserve">The </w:t>
      </w:r>
      <w:r w:rsidR="002E2F40">
        <w:t>Service Provider</w:t>
      </w:r>
      <w:r w:rsidRPr="00952DDC">
        <w:t xml:space="preserve"> </w:t>
      </w:r>
      <w:r>
        <w:t>will</w:t>
      </w:r>
      <w:r w:rsidRPr="00952DDC">
        <w:t xml:space="preserve"> provide detailed recordkeeping and conduct administrative processes through </w:t>
      </w:r>
      <w:r w:rsidR="00CA7BB7">
        <w:t xml:space="preserve">the </w:t>
      </w:r>
      <w:r w:rsidRPr="00952DDC">
        <w:t xml:space="preserve">use of technology; process payroll deductions; monitor compliance; perform daily processing of </w:t>
      </w:r>
      <w:r w:rsidR="00AE6842">
        <w:t>Beneficiary</w:t>
      </w:r>
      <w:r w:rsidRPr="00952DDC">
        <w:t xml:space="preserve"> transactions;</w:t>
      </w:r>
      <w:r w:rsidR="00C414E2">
        <w:t xml:space="preserve"> and</w:t>
      </w:r>
      <w:r w:rsidRPr="00952DDC">
        <w:t xml:space="preserve"> provide timely and accurate </w:t>
      </w:r>
      <w:r w:rsidR="00AE6842">
        <w:t>Beneficiary</w:t>
      </w:r>
      <w:r w:rsidRPr="00952DDC">
        <w:t xml:space="preserve"> statements and financial statements.</w:t>
      </w:r>
    </w:p>
    <w:p w14:paraId="67C8671C" w14:textId="77777777" w:rsidR="00FD7252" w:rsidRPr="00952DDC" w:rsidRDefault="00FD7252" w:rsidP="00FD7252">
      <w:pPr>
        <w:autoSpaceDE w:val="0"/>
        <w:autoSpaceDN w:val="0"/>
        <w:adjustRightInd w:val="0"/>
        <w:ind w:left="720"/>
      </w:pPr>
    </w:p>
    <w:p w14:paraId="0E287C8F" w14:textId="77777777" w:rsidR="003F6572" w:rsidRDefault="00FD7252" w:rsidP="007D7580">
      <w:pPr>
        <w:autoSpaceDE w:val="0"/>
        <w:autoSpaceDN w:val="0"/>
        <w:adjustRightInd w:val="0"/>
        <w:ind w:left="720"/>
      </w:pPr>
      <w:r w:rsidRPr="00D02B96">
        <w:t xml:space="preserve">The </w:t>
      </w:r>
      <w:r w:rsidR="002E2F40">
        <w:t>Service Provider</w:t>
      </w:r>
      <w:r>
        <w:t xml:space="preserve"> will provide support for Beneficiaries</w:t>
      </w:r>
      <w:r w:rsidRPr="00D02B96">
        <w:t xml:space="preserve">, including </w:t>
      </w:r>
      <w:r w:rsidR="0014729C">
        <w:t xml:space="preserve">making available or </w:t>
      </w:r>
      <w:r w:rsidRPr="00D02B96">
        <w:t>sending quarterly and annual account statements</w:t>
      </w:r>
      <w:r w:rsidR="00CC3261">
        <w:t xml:space="preserve"> within 30 days of the end of the period to which the statement relates</w:t>
      </w:r>
      <w:r w:rsidRPr="00D02B96">
        <w:t xml:space="preserve">, and making available current account information when requested. </w:t>
      </w:r>
      <w:r w:rsidR="003B594E">
        <w:t xml:space="preserve">This information may be conveyed digitally or via USPS mail, as determined by the Beneficiary.  </w:t>
      </w:r>
      <w:r w:rsidRPr="00D02B96">
        <w:t xml:space="preserve">If applicable, any conversion will result in a seamless transition of account information for </w:t>
      </w:r>
      <w:r>
        <w:t>Beneficiaries</w:t>
      </w:r>
      <w:r w:rsidRPr="00D02B96">
        <w:t>.</w:t>
      </w:r>
    </w:p>
    <w:p w14:paraId="423F3631" w14:textId="77777777" w:rsidR="0032620E" w:rsidRDefault="0032620E" w:rsidP="00FD7252">
      <w:pPr>
        <w:autoSpaceDE w:val="0"/>
        <w:autoSpaceDN w:val="0"/>
        <w:adjustRightInd w:val="0"/>
        <w:ind w:left="720"/>
      </w:pPr>
    </w:p>
    <w:p w14:paraId="0E0ED124" w14:textId="77777777" w:rsidR="007C6152" w:rsidRPr="00D02B96" w:rsidRDefault="007C6152" w:rsidP="00122646">
      <w:pPr>
        <w:autoSpaceDE w:val="0"/>
        <w:autoSpaceDN w:val="0"/>
        <w:adjustRightInd w:val="0"/>
      </w:pPr>
    </w:p>
    <w:p w14:paraId="697A15A9" w14:textId="77777777" w:rsidR="006B4CA3" w:rsidRPr="00D02B96" w:rsidRDefault="002C1DDA" w:rsidP="00122646">
      <w:pPr>
        <w:pStyle w:val="Heading1"/>
        <w:spacing w:before="0"/>
        <w:rPr>
          <w:rFonts w:ascii="Times New Roman" w:hAnsi="Times New Roman" w:cs="Times New Roman"/>
          <w:color w:val="auto"/>
          <w:sz w:val="24"/>
          <w:szCs w:val="24"/>
          <w:u w:val="single"/>
        </w:rPr>
      </w:pPr>
      <w:bookmarkStart w:id="22" w:name="_Toc29200737"/>
      <w:r>
        <w:rPr>
          <w:rFonts w:ascii="Times New Roman" w:hAnsi="Times New Roman" w:cs="Times New Roman"/>
          <w:color w:val="auto"/>
          <w:sz w:val="24"/>
          <w:szCs w:val="24"/>
        </w:rPr>
        <w:t>3</w:t>
      </w:r>
      <w:r w:rsidR="006B4CA3" w:rsidRPr="00D02B96">
        <w:rPr>
          <w:rFonts w:ascii="Times New Roman" w:hAnsi="Times New Roman" w:cs="Times New Roman"/>
          <w:color w:val="auto"/>
          <w:sz w:val="24"/>
          <w:szCs w:val="24"/>
        </w:rPr>
        <w:t>.</w:t>
      </w:r>
      <w:r w:rsidR="00EC093B">
        <w:rPr>
          <w:rFonts w:ascii="Times New Roman" w:hAnsi="Times New Roman" w:cs="Times New Roman"/>
          <w:color w:val="auto"/>
          <w:sz w:val="24"/>
          <w:szCs w:val="24"/>
        </w:rPr>
        <w:t>6</w:t>
      </w:r>
      <w:r w:rsidR="006B4CA3" w:rsidRPr="00D02B96">
        <w:rPr>
          <w:rFonts w:ascii="Times New Roman" w:hAnsi="Times New Roman" w:cs="Times New Roman"/>
          <w:color w:val="auto"/>
          <w:sz w:val="24"/>
          <w:szCs w:val="24"/>
        </w:rPr>
        <w:tab/>
      </w:r>
      <w:r w:rsidR="00EC093B">
        <w:rPr>
          <w:rFonts w:ascii="Times New Roman" w:hAnsi="Times New Roman" w:cs="Times New Roman"/>
          <w:color w:val="auto"/>
          <w:sz w:val="24"/>
          <w:szCs w:val="24"/>
          <w:u w:val="single"/>
        </w:rPr>
        <w:t>Ac</w:t>
      </w:r>
      <w:r w:rsidR="006B4CA3" w:rsidRPr="00D02B96">
        <w:rPr>
          <w:rFonts w:ascii="Times New Roman" w:hAnsi="Times New Roman" w:cs="Times New Roman"/>
          <w:color w:val="auto"/>
          <w:sz w:val="24"/>
          <w:szCs w:val="24"/>
          <w:u w:val="single"/>
        </w:rPr>
        <w:t>count</w:t>
      </w:r>
      <w:r w:rsidR="00EC093B">
        <w:rPr>
          <w:rFonts w:ascii="Times New Roman" w:hAnsi="Times New Roman" w:cs="Times New Roman"/>
          <w:color w:val="auto"/>
          <w:sz w:val="24"/>
          <w:szCs w:val="24"/>
          <w:u w:val="single"/>
        </w:rPr>
        <w:t xml:space="preserve"> Opening and </w:t>
      </w:r>
      <w:r w:rsidR="00557AE7">
        <w:rPr>
          <w:rFonts w:ascii="Times New Roman" w:hAnsi="Times New Roman" w:cs="Times New Roman"/>
          <w:color w:val="auto"/>
          <w:sz w:val="24"/>
          <w:szCs w:val="24"/>
          <w:u w:val="single"/>
        </w:rPr>
        <w:t>Signature Authority Administration</w:t>
      </w:r>
      <w:bookmarkEnd w:id="22"/>
      <w:r w:rsidR="006B4CA3" w:rsidRPr="00D02B96">
        <w:rPr>
          <w:rFonts w:ascii="Times New Roman" w:hAnsi="Times New Roman" w:cs="Times New Roman"/>
          <w:color w:val="auto"/>
          <w:sz w:val="24"/>
          <w:szCs w:val="24"/>
          <w:u w:val="single"/>
        </w:rPr>
        <w:t xml:space="preserve"> </w:t>
      </w:r>
    </w:p>
    <w:p w14:paraId="0B9DEE75" w14:textId="3D491BDA" w:rsidR="006B4CA3" w:rsidRPr="00D02B96" w:rsidRDefault="006B4CA3" w:rsidP="00AB1794">
      <w:pPr>
        <w:ind w:left="720"/>
      </w:pPr>
      <w:r w:rsidRPr="00D02B96">
        <w:t xml:space="preserve">The </w:t>
      </w:r>
      <w:r w:rsidR="002E2F40">
        <w:t>Service Provider</w:t>
      </w:r>
      <w:r w:rsidRPr="00D02B96">
        <w:t xml:space="preserve"> will establish for each </w:t>
      </w:r>
      <w:r w:rsidR="00AE6842">
        <w:t>Beneficiary</w:t>
      </w:r>
      <w:r w:rsidRPr="00D02B96">
        <w:t xml:space="preserve"> one individual </w:t>
      </w:r>
      <w:r w:rsidR="00ED1110">
        <w:t>STABLE Accoun</w:t>
      </w:r>
      <w:r w:rsidR="00C463F1">
        <w:t>t,</w:t>
      </w:r>
      <w:r w:rsidR="00C05250">
        <w:t xml:space="preserve"> with </w:t>
      </w:r>
      <w:r w:rsidR="00E431ED">
        <w:t>specified i</w:t>
      </w:r>
      <w:r w:rsidRPr="00D02B96">
        <w:t xml:space="preserve">nvestment </w:t>
      </w:r>
      <w:r w:rsidR="00E431ED">
        <w:t>o</w:t>
      </w:r>
      <w:r w:rsidRPr="00D02B96">
        <w:t>ption</w:t>
      </w:r>
      <w:r w:rsidR="00C05250">
        <w:t>(s)</w:t>
      </w:r>
      <w:r w:rsidRPr="00D02B96">
        <w:t xml:space="preserve"> as designated by the </w:t>
      </w:r>
      <w:r w:rsidR="00AE6842">
        <w:t>Beneficiary</w:t>
      </w:r>
      <w:r w:rsidRPr="00D02B96">
        <w:t xml:space="preserve"> in the Participation Agreement or Account application, for the receipt of contributions made on behalf of the </w:t>
      </w:r>
      <w:r w:rsidR="00AE6842">
        <w:t>Beneficiary</w:t>
      </w:r>
      <w:r w:rsidRPr="00D02B96">
        <w:t xml:space="preserve"> by such </w:t>
      </w:r>
      <w:r w:rsidR="00AE6842">
        <w:t>Beneficiary</w:t>
      </w:r>
      <w:r w:rsidRPr="00D02B96">
        <w:t xml:space="preserve"> and any </w:t>
      </w:r>
      <w:r w:rsidR="006E1FEC">
        <w:t>contributors</w:t>
      </w:r>
      <w:r w:rsidRPr="00D02B96">
        <w:t xml:space="preserve">.  </w:t>
      </w:r>
    </w:p>
    <w:p w14:paraId="44D1ADDC" w14:textId="77777777" w:rsidR="006B4CA3" w:rsidRPr="00D02B96" w:rsidRDefault="006B4CA3" w:rsidP="00AB1794">
      <w:pPr>
        <w:ind w:left="720"/>
      </w:pPr>
    </w:p>
    <w:p w14:paraId="3B07A2F8" w14:textId="77777777" w:rsidR="00636158" w:rsidRPr="00087FBA" w:rsidRDefault="00636158" w:rsidP="00636158">
      <w:pPr>
        <w:autoSpaceDE w:val="0"/>
        <w:autoSpaceDN w:val="0"/>
        <w:adjustRightInd w:val="0"/>
        <w:ind w:left="720"/>
        <w:rPr>
          <w:color w:val="000000"/>
        </w:rPr>
      </w:pPr>
      <w:r w:rsidRPr="00087FBA">
        <w:rPr>
          <w:color w:val="000000"/>
        </w:rPr>
        <w:t xml:space="preserve">The </w:t>
      </w:r>
      <w:r w:rsidR="002E2F40" w:rsidRPr="00B30889">
        <w:rPr>
          <w:color w:val="000000"/>
        </w:rPr>
        <w:t>Service</w:t>
      </w:r>
      <w:r w:rsidR="002E2F40">
        <w:rPr>
          <w:color w:val="000000"/>
        </w:rPr>
        <w:t xml:space="preserve"> Provider</w:t>
      </w:r>
      <w:r>
        <w:rPr>
          <w:color w:val="000000"/>
        </w:rPr>
        <w:t xml:space="preserve"> will </w:t>
      </w:r>
      <w:r w:rsidRPr="00087FBA">
        <w:rPr>
          <w:color w:val="000000"/>
        </w:rPr>
        <w:t xml:space="preserve">assist </w:t>
      </w:r>
      <w:r>
        <w:rPr>
          <w:color w:val="000000"/>
        </w:rPr>
        <w:t>Beneficiaries</w:t>
      </w:r>
      <w:r w:rsidRPr="00087FBA">
        <w:rPr>
          <w:color w:val="000000"/>
        </w:rPr>
        <w:t xml:space="preserve"> with the completion of </w:t>
      </w:r>
      <w:r w:rsidR="00B77D47">
        <w:rPr>
          <w:color w:val="000000"/>
        </w:rPr>
        <w:t xml:space="preserve">online </w:t>
      </w:r>
      <w:r w:rsidRPr="00087FBA">
        <w:rPr>
          <w:color w:val="000000"/>
        </w:rPr>
        <w:t xml:space="preserve">enrollment and establish </w:t>
      </w:r>
      <w:r>
        <w:rPr>
          <w:color w:val="000000"/>
        </w:rPr>
        <w:t>Beneficiaries</w:t>
      </w:r>
      <w:r w:rsidRPr="00087FBA">
        <w:rPr>
          <w:color w:val="000000"/>
        </w:rPr>
        <w:t xml:space="preserve"> in all applicable</w:t>
      </w:r>
      <w:r w:rsidR="006620FE">
        <w:rPr>
          <w:color w:val="000000"/>
        </w:rPr>
        <w:t xml:space="preserve"> </w:t>
      </w:r>
      <w:r w:rsidR="00ED1110">
        <w:rPr>
          <w:color w:val="000000"/>
        </w:rPr>
        <w:t xml:space="preserve">STABLE Account </w:t>
      </w:r>
      <w:r w:rsidRPr="00087FBA">
        <w:rPr>
          <w:color w:val="000000"/>
        </w:rPr>
        <w:t xml:space="preserve">systems.  </w:t>
      </w:r>
    </w:p>
    <w:p w14:paraId="2F03D9F7" w14:textId="77777777" w:rsidR="00636158" w:rsidRPr="00087FBA" w:rsidRDefault="00636158" w:rsidP="00636158">
      <w:pPr>
        <w:autoSpaceDE w:val="0"/>
        <w:autoSpaceDN w:val="0"/>
        <w:adjustRightInd w:val="0"/>
      </w:pPr>
    </w:p>
    <w:p w14:paraId="41CD925A" w14:textId="77777777" w:rsidR="00636158" w:rsidRDefault="00636158" w:rsidP="00636158">
      <w:pPr>
        <w:autoSpaceDE w:val="0"/>
        <w:autoSpaceDN w:val="0"/>
        <w:adjustRightInd w:val="0"/>
        <w:ind w:left="720"/>
      </w:pPr>
      <w:r w:rsidRPr="00087FBA">
        <w:t xml:space="preserve">The </w:t>
      </w:r>
      <w:r w:rsidR="002E2F40">
        <w:t>Service Provider</w:t>
      </w:r>
      <w:r w:rsidRPr="00087FBA">
        <w:t xml:space="preserve"> must provide enrollment </w:t>
      </w:r>
      <w:r w:rsidR="003A57FD">
        <w:t xml:space="preserve">support </w:t>
      </w:r>
      <w:r w:rsidRPr="00087FBA">
        <w:t xml:space="preserve">to </w:t>
      </w:r>
      <w:r>
        <w:t>Beneficiaries</w:t>
      </w:r>
      <w:r w:rsidRPr="00087FBA">
        <w:t xml:space="preserve"> who wish to discuss </w:t>
      </w:r>
      <w:r w:rsidR="00ED1110">
        <w:t>STABLE Account</w:t>
      </w:r>
      <w:r w:rsidR="003A57FD">
        <w:t xml:space="preserve"> </w:t>
      </w:r>
      <w:r w:rsidR="007C20EE">
        <w:t>(</w:t>
      </w:r>
      <w:r w:rsidR="003A57FD">
        <w:t>i.e. answer questions, discuss certification requirements, etc</w:t>
      </w:r>
      <w:r w:rsidRPr="00087FBA">
        <w:t>.</w:t>
      </w:r>
      <w:r w:rsidR="007C20EE">
        <w:t>).</w:t>
      </w:r>
    </w:p>
    <w:p w14:paraId="06745453" w14:textId="77777777" w:rsidR="00CE1FE1" w:rsidRDefault="00CE1FE1" w:rsidP="00636158">
      <w:pPr>
        <w:autoSpaceDE w:val="0"/>
        <w:autoSpaceDN w:val="0"/>
        <w:adjustRightInd w:val="0"/>
        <w:ind w:left="720"/>
      </w:pPr>
    </w:p>
    <w:p w14:paraId="37D3AE86" w14:textId="12AE894E" w:rsidR="00CE1FE1" w:rsidRDefault="00CE1FE1" w:rsidP="00F15EB6">
      <w:pPr>
        <w:ind w:left="720"/>
      </w:pPr>
      <w:r>
        <w:t xml:space="preserve">Service Provider will provide Treasurer’s Office with the ability to display reminders, important dates, and other information </w:t>
      </w:r>
      <w:r w:rsidR="00431C2A">
        <w:t>within</w:t>
      </w:r>
      <w:r w:rsidR="00D93729">
        <w:t xml:space="preserve"> </w:t>
      </w:r>
      <w:r w:rsidR="0069088A">
        <w:t xml:space="preserve">each Beneficiary’s personal account </w:t>
      </w:r>
      <w:r w:rsidR="00431C2A">
        <w:t>page</w:t>
      </w:r>
      <w:r>
        <w:t xml:space="preserve">. </w:t>
      </w:r>
    </w:p>
    <w:p w14:paraId="4CD624C4" w14:textId="77777777" w:rsidR="00CA7BB7" w:rsidRDefault="00CA7BB7" w:rsidP="00F15EB6">
      <w:pPr>
        <w:ind w:left="720"/>
      </w:pPr>
    </w:p>
    <w:p w14:paraId="4EDB1143" w14:textId="5E643182" w:rsidR="00995E7D" w:rsidRDefault="00995E7D" w:rsidP="00995E7D">
      <w:pPr>
        <w:autoSpaceDE w:val="0"/>
        <w:autoSpaceDN w:val="0"/>
        <w:adjustRightInd w:val="0"/>
        <w:ind w:left="720"/>
      </w:pPr>
      <w:r>
        <w:t xml:space="preserve">Service Provider will be able to provide alternate log-in </w:t>
      </w:r>
      <w:r w:rsidR="00CA7BB7">
        <w:t xml:space="preserve">capability </w:t>
      </w:r>
      <w:r>
        <w:t>for authorized third parties.</w:t>
      </w:r>
      <w:r w:rsidR="0069088A">
        <w:t xml:space="preserve">  Such alternate accounts </w:t>
      </w:r>
      <w:r w:rsidR="00CA7BB7">
        <w:t>should</w:t>
      </w:r>
      <w:r w:rsidR="0069088A">
        <w:t xml:space="preserve"> have customized permission settings to restrict access by account type.</w:t>
      </w:r>
    </w:p>
    <w:p w14:paraId="4532153A" w14:textId="77777777" w:rsidR="00636158" w:rsidRPr="00087FBA" w:rsidRDefault="00636158" w:rsidP="00636158">
      <w:pPr>
        <w:pStyle w:val="Heading1"/>
        <w:rPr>
          <w:rFonts w:ascii="Times New Roman" w:hAnsi="Times New Roman" w:cs="Times New Roman"/>
          <w:color w:val="auto"/>
          <w:sz w:val="24"/>
          <w:szCs w:val="24"/>
          <w:u w:val="single"/>
        </w:rPr>
      </w:pPr>
      <w:bookmarkStart w:id="23" w:name="_Toc29200738"/>
      <w:r>
        <w:rPr>
          <w:rFonts w:ascii="Times New Roman" w:hAnsi="Times New Roman" w:cs="Times New Roman"/>
          <w:color w:val="auto"/>
          <w:sz w:val="24"/>
          <w:szCs w:val="24"/>
        </w:rPr>
        <w:t>3</w:t>
      </w:r>
      <w:r w:rsidRPr="00087FBA">
        <w:rPr>
          <w:rFonts w:ascii="Times New Roman" w:hAnsi="Times New Roman" w:cs="Times New Roman"/>
          <w:color w:val="auto"/>
          <w:sz w:val="24"/>
          <w:szCs w:val="24"/>
        </w:rPr>
        <w:t>.</w:t>
      </w:r>
      <w:r>
        <w:rPr>
          <w:rFonts w:ascii="Times New Roman" w:hAnsi="Times New Roman" w:cs="Times New Roman"/>
          <w:color w:val="auto"/>
          <w:sz w:val="24"/>
          <w:szCs w:val="24"/>
        </w:rPr>
        <w:t>7</w:t>
      </w:r>
      <w:r w:rsidRPr="00087FBA">
        <w:rPr>
          <w:rFonts w:ascii="Times New Roman" w:hAnsi="Times New Roman" w:cs="Times New Roman"/>
          <w:color w:val="auto"/>
          <w:sz w:val="24"/>
          <w:szCs w:val="24"/>
        </w:rPr>
        <w:tab/>
      </w:r>
      <w:r w:rsidR="00E7554A">
        <w:rPr>
          <w:rFonts w:ascii="Times New Roman" w:hAnsi="Times New Roman" w:cs="Times New Roman"/>
          <w:color w:val="auto"/>
          <w:sz w:val="24"/>
          <w:szCs w:val="24"/>
          <w:u w:val="single"/>
        </w:rPr>
        <w:t>Eligibility Verification and Certification</w:t>
      </w:r>
      <w:bookmarkEnd w:id="23"/>
    </w:p>
    <w:p w14:paraId="2D651C67" w14:textId="77777777" w:rsidR="00225265" w:rsidRPr="00D02B96" w:rsidRDefault="00225265" w:rsidP="00225265">
      <w:pPr>
        <w:ind w:left="720"/>
      </w:pPr>
      <w:r>
        <w:t xml:space="preserve">Service Provider will provide an enrollment system that allows for self-attestation of eligibility for Beneficiaries, as currently offered.  However, if required by state or federal law, the Service Provider </w:t>
      </w:r>
      <w:r w:rsidR="0044098F">
        <w:t>must have the capability to</w:t>
      </w:r>
      <w:r>
        <w:t xml:space="preserve"> work with designated state and federal agencies or outside service providers to verify whether a Beneficiary meets certain </w:t>
      </w:r>
      <w:r w:rsidR="0044098F">
        <w:t>ABLE Act</w:t>
      </w:r>
      <w:r>
        <w:t xml:space="preserve"> eligibility requirements. </w:t>
      </w:r>
    </w:p>
    <w:p w14:paraId="1AFF5617" w14:textId="77777777" w:rsidR="00EC093B" w:rsidRDefault="00EC093B" w:rsidP="00EC093B">
      <w:pPr>
        <w:pStyle w:val="Heading1"/>
        <w:rPr>
          <w:rFonts w:ascii="Times New Roman" w:hAnsi="Times New Roman" w:cs="Times New Roman"/>
          <w:color w:val="auto"/>
          <w:sz w:val="24"/>
          <w:szCs w:val="24"/>
          <w:u w:val="single"/>
        </w:rPr>
      </w:pPr>
      <w:bookmarkStart w:id="24" w:name="_Toc29200739"/>
      <w:r>
        <w:rPr>
          <w:rFonts w:ascii="Times New Roman" w:hAnsi="Times New Roman" w:cs="Times New Roman"/>
          <w:color w:val="auto"/>
          <w:sz w:val="24"/>
          <w:szCs w:val="24"/>
        </w:rPr>
        <w:t>3.8</w:t>
      </w:r>
      <w:r>
        <w:rPr>
          <w:rFonts w:ascii="Times New Roman" w:hAnsi="Times New Roman" w:cs="Times New Roman"/>
          <w:color w:val="auto"/>
          <w:sz w:val="24"/>
          <w:szCs w:val="24"/>
        </w:rPr>
        <w:tab/>
      </w:r>
      <w:r w:rsidRPr="00EC093B">
        <w:rPr>
          <w:rFonts w:ascii="Times New Roman" w:hAnsi="Times New Roman" w:cs="Times New Roman"/>
          <w:color w:val="auto"/>
          <w:sz w:val="24"/>
          <w:szCs w:val="24"/>
          <w:u w:val="single"/>
        </w:rPr>
        <w:t>Minimum Account Balance</w:t>
      </w:r>
      <w:r w:rsidR="00600433">
        <w:rPr>
          <w:rFonts w:ascii="Times New Roman" w:hAnsi="Times New Roman" w:cs="Times New Roman"/>
          <w:color w:val="auto"/>
          <w:sz w:val="24"/>
          <w:szCs w:val="24"/>
          <w:u w:val="single"/>
        </w:rPr>
        <w:t>s</w:t>
      </w:r>
      <w:bookmarkEnd w:id="24"/>
    </w:p>
    <w:p w14:paraId="50966C73" w14:textId="77777777" w:rsidR="00600433" w:rsidRDefault="008C5AEC" w:rsidP="00F9147E">
      <w:pPr>
        <w:ind w:left="720"/>
      </w:pPr>
      <w:r>
        <w:t xml:space="preserve">To ensure Beneficiaries do not experience significant barriers to join or maintain an Account while </w:t>
      </w:r>
      <w:r w:rsidR="00557AE7">
        <w:t xml:space="preserve">also </w:t>
      </w:r>
      <w:r>
        <w:t xml:space="preserve">ensuring </w:t>
      </w:r>
      <w:r w:rsidR="00ED1110">
        <w:t xml:space="preserve">STABLE Account </w:t>
      </w:r>
      <w:r>
        <w:t xml:space="preserve">does not incur high Beneficiary carry costs, </w:t>
      </w:r>
      <w:r w:rsidR="00492936">
        <w:t xml:space="preserve">with input from the Service Provider, </w:t>
      </w:r>
      <w:r w:rsidR="001A2178">
        <w:t xml:space="preserve">Treasurer’s Office will </w:t>
      </w:r>
      <w:r w:rsidR="00F0466D">
        <w:t>establish</w:t>
      </w:r>
      <w:r w:rsidR="00600433">
        <w:t>:</w:t>
      </w:r>
    </w:p>
    <w:p w14:paraId="35CB452E" w14:textId="77777777" w:rsidR="00600433" w:rsidRDefault="007C20EE" w:rsidP="00CF6DC6">
      <w:pPr>
        <w:pStyle w:val="ListParagraph"/>
        <w:numPr>
          <w:ilvl w:val="0"/>
          <w:numId w:val="27"/>
        </w:numPr>
      </w:pPr>
      <w:r>
        <w:t>T</w:t>
      </w:r>
      <w:r w:rsidR="00600433">
        <w:t xml:space="preserve">he minimum amount required to open an Account; </w:t>
      </w:r>
    </w:p>
    <w:p w14:paraId="5229C18A" w14:textId="77777777" w:rsidR="00600433" w:rsidRDefault="007C20EE" w:rsidP="00CF6DC6">
      <w:pPr>
        <w:pStyle w:val="ListParagraph"/>
        <w:numPr>
          <w:ilvl w:val="0"/>
          <w:numId w:val="27"/>
        </w:numPr>
      </w:pPr>
      <w:r>
        <w:t>T</w:t>
      </w:r>
      <w:r w:rsidR="00600433">
        <w:t>he minimum subsequent contribution amounts;</w:t>
      </w:r>
      <w:r w:rsidR="008C5AEC">
        <w:t xml:space="preserve"> </w:t>
      </w:r>
    </w:p>
    <w:p w14:paraId="26F29E15" w14:textId="77777777" w:rsidR="008C5AEC" w:rsidRDefault="007C20EE" w:rsidP="00CF6DC6">
      <w:pPr>
        <w:pStyle w:val="ListParagraph"/>
        <w:numPr>
          <w:ilvl w:val="0"/>
          <w:numId w:val="27"/>
        </w:numPr>
      </w:pPr>
      <w:r>
        <w:t>A</w:t>
      </w:r>
      <w:r w:rsidR="008C5AEC">
        <w:t xml:space="preserve"> </w:t>
      </w:r>
      <w:r w:rsidR="00600433">
        <w:t xml:space="preserve">minimum </w:t>
      </w:r>
      <w:r w:rsidR="008C5AEC">
        <w:t xml:space="preserve">Account balance value; and </w:t>
      </w:r>
    </w:p>
    <w:p w14:paraId="44A74207" w14:textId="77777777" w:rsidR="008708F4" w:rsidRDefault="007C20EE" w:rsidP="008708F4">
      <w:pPr>
        <w:pStyle w:val="ListParagraph"/>
        <w:numPr>
          <w:ilvl w:val="0"/>
          <w:numId w:val="27"/>
        </w:numPr>
      </w:pPr>
      <w:r>
        <w:t>T</w:t>
      </w:r>
      <w:r w:rsidR="008C5AEC">
        <w:t xml:space="preserve">he minimum balance and subsequent investment amount by investment option. </w:t>
      </w:r>
      <w:r w:rsidR="00600433">
        <w:t xml:space="preserve"> </w:t>
      </w:r>
    </w:p>
    <w:p w14:paraId="5F9CDB6F" w14:textId="77777777" w:rsidR="008708F4" w:rsidRDefault="008708F4" w:rsidP="008708F4">
      <w:pPr>
        <w:ind w:left="720"/>
      </w:pPr>
    </w:p>
    <w:p w14:paraId="1F9B29D0" w14:textId="77777777" w:rsidR="008708F4" w:rsidRPr="00600433" w:rsidRDefault="008708F4" w:rsidP="008708F4">
      <w:pPr>
        <w:ind w:left="720"/>
      </w:pPr>
      <w:r>
        <w:t>The only current minimum amount requirement is a fifty dollar ($50.00) minimum to open a STABLE Account.</w:t>
      </w:r>
    </w:p>
    <w:p w14:paraId="1E9FC70A" w14:textId="77777777" w:rsidR="007C6152" w:rsidRDefault="00EC093B" w:rsidP="00EC093B">
      <w:pPr>
        <w:pStyle w:val="Heading1"/>
        <w:rPr>
          <w:rFonts w:ascii="Times New Roman" w:hAnsi="Times New Roman" w:cs="Times New Roman"/>
          <w:color w:val="auto"/>
          <w:sz w:val="24"/>
          <w:szCs w:val="24"/>
          <w:u w:val="single"/>
        </w:rPr>
      </w:pPr>
      <w:bookmarkStart w:id="25" w:name="_Toc29200740"/>
      <w:r w:rsidRPr="00EC093B">
        <w:rPr>
          <w:rFonts w:ascii="Times New Roman" w:hAnsi="Times New Roman" w:cs="Times New Roman"/>
          <w:color w:val="auto"/>
          <w:sz w:val="24"/>
          <w:szCs w:val="24"/>
        </w:rPr>
        <w:lastRenderedPageBreak/>
        <w:t>3.</w:t>
      </w:r>
      <w:r>
        <w:rPr>
          <w:rFonts w:ascii="Times New Roman" w:hAnsi="Times New Roman" w:cs="Times New Roman"/>
          <w:color w:val="auto"/>
          <w:sz w:val="24"/>
          <w:szCs w:val="24"/>
        </w:rPr>
        <w:t>9</w:t>
      </w:r>
      <w:r w:rsidRPr="00EC093B">
        <w:rPr>
          <w:rFonts w:ascii="Times New Roman" w:hAnsi="Times New Roman" w:cs="Times New Roman"/>
          <w:color w:val="auto"/>
          <w:sz w:val="24"/>
          <w:szCs w:val="24"/>
        </w:rPr>
        <w:tab/>
      </w:r>
      <w:r w:rsidRPr="00EC093B">
        <w:rPr>
          <w:rFonts w:ascii="Times New Roman" w:hAnsi="Times New Roman" w:cs="Times New Roman"/>
          <w:color w:val="auto"/>
          <w:sz w:val="24"/>
          <w:szCs w:val="24"/>
          <w:u w:val="single"/>
        </w:rPr>
        <w:t>Annual Eligibility Recertification</w:t>
      </w:r>
      <w:bookmarkEnd w:id="25"/>
    </w:p>
    <w:p w14:paraId="72A38021" w14:textId="07EC7A8C" w:rsidR="008549FA" w:rsidRPr="008549FA" w:rsidRDefault="008549FA" w:rsidP="008549FA">
      <w:pPr>
        <w:ind w:left="720"/>
      </w:pPr>
      <w:r>
        <w:t xml:space="preserve">The Service Provider will verify </w:t>
      </w:r>
      <w:r w:rsidR="00CA7BB7">
        <w:t xml:space="preserve">that </w:t>
      </w:r>
      <w:r>
        <w:t xml:space="preserve">the Beneficiary </w:t>
      </w:r>
      <w:r w:rsidR="002E2F40">
        <w:t xml:space="preserve">continues to </w:t>
      </w:r>
      <w:r>
        <w:t xml:space="preserve">meet the eligibility </w:t>
      </w:r>
      <w:r w:rsidR="002E2F40">
        <w:t>requirements</w:t>
      </w:r>
      <w:r>
        <w:t xml:space="preserve"> for an Account.  </w:t>
      </w:r>
      <w:r w:rsidR="00FB7BA2">
        <w:t xml:space="preserve">The Service Provider will maintain appropriate documentation </w:t>
      </w:r>
      <w:r w:rsidR="00047ADB">
        <w:t>establishing compliance with the applicable recertification requirements.</w:t>
      </w:r>
      <w:r>
        <w:t xml:space="preserve"> </w:t>
      </w:r>
    </w:p>
    <w:p w14:paraId="0577665B" w14:textId="77777777" w:rsidR="00A414BE" w:rsidRDefault="00A414BE" w:rsidP="00A414BE">
      <w:pPr>
        <w:pStyle w:val="Heading1"/>
        <w:rPr>
          <w:rFonts w:ascii="Times New Roman" w:hAnsi="Times New Roman" w:cs="Times New Roman"/>
          <w:color w:val="auto"/>
          <w:sz w:val="24"/>
          <w:szCs w:val="24"/>
          <w:u w:val="single"/>
        </w:rPr>
      </w:pPr>
      <w:bookmarkStart w:id="26" w:name="_Toc29200741"/>
      <w:r w:rsidRPr="00996600">
        <w:rPr>
          <w:rFonts w:ascii="Times New Roman" w:hAnsi="Times New Roman" w:cs="Times New Roman"/>
          <w:color w:val="auto"/>
          <w:sz w:val="24"/>
          <w:szCs w:val="24"/>
        </w:rPr>
        <w:t>3.10</w:t>
      </w:r>
      <w:r w:rsidRPr="00EC093B">
        <w:rPr>
          <w:rFonts w:ascii="Times New Roman" w:hAnsi="Times New Roman" w:cs="Times New Roman"/>
          <w:color w:val="auto"/>
          <w:sz w:val="24"/>
          <w:szCs w:val="24"/>
        </w:rPr>
        <w:tab/>
      </w:r>
      <w:r w:rsidRPr="00EC093B">
        <w:rPr>
          <w:rFonts w:ascii="Times New Roman" w:hAnsi="Times New Roman" w:cs="Times New Roman"/>
          <w:color w:val="auto"/>
          <w:sz w:val="24"/>
          <w:szCs w:val="24"/>
          <w:u w:val="single"/>
        </w:rPr>
        <w:t>Account Suspension</w:t>
      </w:r>
      <w:bookmarkEnd w:id="26"/>
    </w:p>
    <w:p w14:paraId="509E67FB" w14:textId="77777777" w:rsidR="00A414BE" w:rsidRPr="003E7477" w:rsidRDefault="00A414BE" w:rsidP="00A414BE">
      <w:pPr>
        <w:ind w:left="720"/>
      </w:pPr>
      <w:r>
        <w:t xml:space="preserve">Upon identification </w:t>
      </w:r>
      <w:r w:rsidR="00557AE7">
        <w:t xml:space="preserve">of, </w:t>
      </w:r>
      <w:r>
        <w:t xml:space="preserve">or notification </w:t>
      </w:r>
      <w:r w:rsidR="00557AE7">
        <w:t>by,</w:t>
      </w:r>
      <w:r w:rsidR="00141791">
        <w:t xml:space="preserve"> </w:t>
      </w:r>
      <w:r>
        <w:t xml:space="preserve">a Beneficiary </w:t>
      </w:r>
      <w:r w:rsidR="00141791">
        <w:t>who no longer</w:t>
      </w:r>
      <w:r>
        <w:t xml:space="preserve"> meet</w:t>
      </w:r>
      <w:r w:rsidR="00141791">
        <w:t>s</w:t>
      </w:r>
      <w:r>
        <w:t xml:space="preserve"> eligibility requirements under </w:t>
      </w:r>
      <w:r w:rsidR="00ED1110">
        <w:t>STABLE Account</w:t>
      </w:r>
      <w:r>
        <w:t>, the Service Provider will move the</w:t>
      </w:r>
      <w:r w:rsidR="00141791">
        <w:t xml:space="preserve"> impacted</w:t>
      </w:r>
      <w:r>
        <w:t xml:space="preserve"> Account into suspended status.  The Service Provider will prevent </w:t>
      </w:r>
      <w:r w:rsidR="00557AE7">
        <w:t xml:space="preserve">further </w:t>
      </w:r>
      <w:r>
        <w:t xml:space="preserve">contributions to </w:t>
      </w:r>
      <w:r w:rsidR="00557AE7">
        <w:t>a</w:t>
      </w:r>
      <w:r>
        <w:t xml:space="preserve"> suspended Account </w:t>
      </w:r>
      <w:r w:rsidR="008A423C">
        <w:t>beginning on the first day of the taxable year in which the Beneficiary no longer meets the eligibility requirements</w:t>
      </w:r>
      <w:r>
        <w:t>.  The Service Provider will track and report distribution events for suspended Accounts.</w:t>
      </w:r>
      <w:r w:rsidR="008A423C">
        <w:t xml:space="preserve">  If the Beneficiary subsequently meets the eligibility requirements, </w:t>
      </w:r>
      <w:r w:rsidR="005A474A">
        <w:t xml:space="preserve">the Service Provider must remove the </w:t>
      </w:r>
      <w:r w:rsidR="007C20EE">
        <w:t xml:space="preserve">designation of </w:t>
      </w:r>
      <w:r w:rsidR="005A474A">
        <w:t>suspended status and a</w:t>
      </w:r>
      <w:r w:rsidR="008A423C">
        <w:t>dditional contributions m</w:t>
      </w:r>
      <w:r w:rsidR="005A474A">
        <w:t>ust</w:t>
      </w:r>
      <w:r w:rsidR="008A423C">
        <w:t xml:space="preserve"> be accepted subject to the annual and </w:t>
      </w:r>
      <w:r w:rsidR="00CC1C6D">
        <w:t xml:space="preserve">lifetime </w:t>
      </w:r>
      <w:r w:rsidR="008A423C">
        <w:t>limits.</w:t>
      </w:r>
    </w:p>
    <w:p w14:paraId="6807E77E" w14:textId="77777777" w:rsidR="00A414BE" w:rsidRDefault="00A414BE" w:rsidP="00A414BE">
      <w:pPr>
        <w:pStyle w:val="Heading1"/>
        <w:rPr>
          <w:rFonts w:ascii="Times New Roman" w:hAnsi="Times New Roman" w:cs="Times New Roman"/>
          <w:color w:val="auto"/>
          <w:sz w:val="24"/>
          <w:szCs w:val="24"/>
          <w:u w:val="single"/>
        </w:rPr>
      </w:pPr>
      <w:bookmarkStart w:id="27" w:name="_Toc29200742"/>
      <w:r w:rsidRPr="00EC093B">
        <w:rPr>
          <w:rFonts w:ascii="Times New Roman" w:hAnsi="Times New Roman" w:cs="Times New Roman"/>
          <w:color w:val="auto"/>
          <w:sz w:val="24"/>
          <w:szCs w:val="24"/>
        </w:rPr>
        <w:t>3.1</w:t>
      </w:r>
      <w:r>
        <w:rPr>
          <w:rFonts w:ascii="Times New Roman" w:hAnsi="Times New Roman" w:cs="Times New Roman"/>
          <w:color w:val="auto"/>
          <w:sz w:val="24"/>
          <w:szCs w:val="24"/>
        </w:rPr>
        <w:t>1</w:t>
      </w:r>
      <w:r w:rsidRPr="00EC093B">
        <w:rPr>
          <w:rFonts w:ascii="Times New Roman" w:hAnsi="Times New Roman" w:cs="Times New Roman"/>
          <w:color w:val="auto"/>
          <w:sz w:val="24"/>
          <w:szCs w:val="24"/>
        </w:rPr>
        <w:tab/>
      </w:r>
      <w:r w:rsidR="00E8073F" w:rsidRPr="002B68BA">
        <w:rPr>
          <w:rFonts w:ascii="Times New Roman" w:hAnsi="Times New Roman" w:cs="Times New Roman"/>
          <w:color w:val="auto"/>
          <w:sz w:val="24"/>
          <w:szCs w:val="24"/>
          <w:u w:val="single"/>
        </w:rPr>
        <w:t>Contribution Limits</w:t>
      </w:r>
      <w:bookmarkEnd w:id="27"/>
    </w:p>
    <w:p w14:paraId="1248A86A" w14:textId="77777777" w:rsidR="001D3115" w:rsidRPr="001D3115" w:rsidRDefault="001D3115" w:rsidP="001D3115">
      <w:pPr>
        <w:ind w:left="720"/>
      </w:pPr>
      <w:r>
        <w:t xml:space="preserve">The Service Provider will implement ongoing monitoring to identify and prohibit contributions for Accounts that reach or exceed the contribution limits allowable under </w:t>
      </w:r>
      <w:r w:rsidR="00ED1110">
        <w:t>STABLE Account</w:t>
      </w:r>
      <w:r>
        <w:t xml:space="preserve">.  The Service Provider will allow contributions to resume once the </w:t>
      </w:r>
      <w:r w:rsidR="00CC1C6D">
        <w:t>requirements have been met for such a resumption</w:t>
      </w:r>
      <w:r w:rsidR="00554C95">
        <w:t>.</w:t>
      </w:r>
    </w:p>
    <w:p w14:paraId="0871A39B" w14:textId="77777777" w:rsidR="001B1518" w:rsidRDefault="001B1518" w:rsidP="001B1518">
      <w:pPr>
        <w:pStyle w:val="Heading1"/>
        <w:rPr>
          <w:rFonts w:ascii="Times New Roman" w:hAnsi="Times New Roman" w:cs="Times New Roman"/>
          <w:color w:val="auto"/>
          <w:sz w:val="24"/>
          <w:szCs w:val="24"/>
          <w:u w:val="single"/>
        </w:rPr>
      </w:pPr>
      <w:bookmarkStart w:id="28" w:name="_Toc29200743"/>
      <w:r w:rsidRPr="001B1518">
        <w:rPr>
          <w:rFonts w:ascii="Times New Roman" w:hAnsi="Times New Roman" w:cs="Times New Roman"/>
          <w:color w:val="auto"/>
          <w:sz w:val="24"/>
          <w:szCs w:val="24"/>
        </w:rPr>
        <w:t>3.1</w:t>
      </w:r>
      <w:r w:rsidR="00A414BE">
        <w:rPr>
          <w:rFonts w:ascii="Times New Roman" w:hAnsi="Times New Roman" w:cs="Times New Roman"/>
          <w:color w:val="auto"/>
          <w:sz w:val="24"/>
          <w:szCs w:val="24"/>
        </w:rPr>
        <w:t>2</w:t>
      </w:r>
      <w:r w:rsidRPr="001B1518">
        <w:rPr>
          <w:rFonts w:ascii="Times New Roman" w:hAnsi="Times New Roman" w:cs="Times New Roman"/>
          <w:color w:val="auto"/>
          <w:sz w:val="24"/>
          <w:szCs w:val="24"/>
        </w:rPr>
        <w:tab/>
      </w:r>
      <w:r w:rsidRPr="001B1518">
        <w:rPr>
          <w:rFonts w:ascii="Times New Roman" w:hAnsi="Times New Roman" w:cs="Times New Roman"/>
          <w:color w:val="auto"/>
          <w:sz w:val="24"/>
          <w:szCs w:val="24"/>
          <w:u w:val="single"/>
        </w:rPr>
        <w:t>Change of Beneficiary</w:t>
      </w:r>
      <w:bookmarkEnd w:id="28"/>
    </w:p>
    <w:p w14:paraId="0A9E3486" w14:textId="77777777" w:rsidR="00960812" w:rsidRPr="00960812" w:rsidRDefault="00960812" w:rsidP="00960812">
      <w:pPr>
        <w:ind w:left="720"/>
      </w:pPr>
      <w:r>
        <w:t xml:space="preserve">The Service Provider will maintain and administer a Change of Beneficiary policy and procedure for </w:t>
      </w:r>
      <w:r w:rsidR="00ED1110">
        <w:t>STABLE Account</w:t>
      </w:r>
      <w:r>
        <w:t xml:space="preserve">.  </w:t>
      </w:r>
      <w:r w:rsidR="00ED1110">
        <w:t xml:space="preserve">STABLE Account </w:t>
      </w:r>
      <w:r>
        <w:t xml:space="preserve"> will permit a change of a designated beneficiary provided the change is made prior to the death of the former designated beneficiary and the successor designated beneficiary is an elig</w:t>
      </w:r>
      <w:r w:rsidR="00C66F13">
        <w:t>ible individual as specified by</w:t>
      </w:r>
      <w:r>
        <w:t xml:space="preserve"> </w:t>
      </w:r>
      <w:r w:rsidR="00D34425">
        <w:t>the ABLE Act</w:t>
      </w:r>
      <w:r>
        <w:t>.</w:t>
      </w:r>
    </w:p>
    <w:p w14:paraId="7251A988" w14:textId="77777777" w:rsidR="00EC093B" w:rsidRDefault="00EC093B" w:rsidP="00EC093B"/>
    <w:p w14:paraId="41E1B0BB" w14:textId="77777777" w:rsidR="00EC093B" w:rsidRPr="00122646" w:rsidRDefault="00EC093B" w:rsidP="00EC093B">
      <w:pPr>
        <w:pStyle w:val="Heading1"/>
        <w:spacing w:before="0"/>
        <w:rPr>
          <w:rFonts w:ascii="Times New Roman" w:hAnsi="Times New Roman" w:cs="Times New Roman"/>
          <w:color w:val="auto"/>
          <w:sz w:val="24"/>
          <w:szCs w:val="24"/>
          <w:u w:val="single"/>
        </w:rPr>
      </w:pPr>
      <w:bookmarkStart w:id="29" w:name="_Toc29200744"/>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Pr>
          <w:rFonts w:ascii="Times New Roman" w:hAnsi="Times New Roman" w:cs="Times New Roman"/>
          <w:color w:val="auto"/>
          <w:sz w:val="24"/>
          <w:szCs w:val="24"/>
        </w:rPr>
        <w:t>1</w:t>
      </w:r>
      <w:r w:rsidR="001B1518">
        <w:rPr>
          <w:rFonts w:ascii="Times New Roman" w:hAnsi="Times New Roman" w:cs="Times New Roman"/>
          <w:color w:val="auto"/>
          <w:sz w:val="24"/>
          <w:szCs w:val="24"/>
        </w:rPr>
        <w:t>3</w:t>
      </w:r>
      <w:r w:rsidRPr="00122646">
        <w:rPr>
          <w:rFonts w:ascii="Times New Roman" w:hAnsi="Times New Roman" w:cs="Times New Roman"/>
          <w:color w:val="auto"/>
          <w:sz w:val="24"/>
          <w:szCs w:val="24"/>
        </w:rPr>
        <w:tab/>
      </w:r>
      <w:r w:rsidR="00DD6A3E">
        <w:rPr>
          <w:rFonts w:ascii="Times New Roman" w:hAnsi="Times New Roman" w:cs="Times New Roman"/>
          <w:color w:val="auto"/>
          <w:sz w:val="24"/>
          <w:szCs w:val="24"/>
          <w:u w:val="single"/>
        </w:rPr>
        <w:t>Deceased Beneficia</w:t>
      </w:r>
      <w:r w:rsidR="003A57FD">
        <w:rPr>
          <w:rFonts w:ascii="Times New Roman" w:hAnsi="Times New Roman" w:cs="Times New Roman"/>
          <w:color w:val="auto"/>
          <w:sz w:val="24"/>
          <w:szCs w:val="24"/>
          <w:u w:val="single"/>
        </w:rPr>
        <w:t>ries and</w:t>
      </w:r>
      <w:r w:rsidR="00DD6A3E">
        <w:rPr>
          <w:rFonts w:ascii="Times New Roman" w:hAnsi="Times New Roman" w:cs="Times New Roman"/>
          <w:color w:val="auto"/>
          <w:sz w:val="24"/>
          <w:szCs w:val="24"/>
          <w:u w:val="single"/>
        </w:rPr>
        <w:t xml:space="preserve"> Medicaid Claims</w:t>
      </w:r>
      <w:bookmarkEnd w:id="29"/>
      <w:r w:rsidRPr="00122646">
        <w:rPr>
          <w:rFonts w:ascii="Times New Roman" w:hAnsi="Times New Roman" w:cs="Times New Roman"/>
          <w:color w:val="auto"/>
          <w:sz w:val="24"/>
          <w:szCs w:val="24"/>
          <w:u w:val="single"/>
        </w:rPr>
        <w:t xml:space="preserve"> </w:t>
      </w:r>
    </w:p>
    <w:p w14:paraId="0A45C62F" w14:textId="77777777" w:rsidR="00EC093B" w:rsidRPr="00D02B96" w:rsidRDefault="00EC093B" w:rsidP="00EC093B">
      <w:pPr>
        <w:autoSpaceDE w:val="0"/>
        <w:autoSpaceDN w:val="0"/>
        <w:adjustRightInd w:val="0"/>
        <w:ind w:left="720"/>
      </w:pPr>
      <w:r w:rsidRPr="00D02B96">
        <w:t xml:space="preserve">The </w:t>
      </w:r>
      <w:r w:rsidR="002E2F40">
        <w:t>Service Provider</w:t>
      </w:r>
      <w:r w:rsidRPr="00D02B96">
        <w:t xml:space="preserve"> will identify, document, and administer a Deceased </w:t>
      </w:r>
      <w:r w:rsidR="00AE6842">
        <w:t>Beneficiary</w:t>
      </w:r>
      <w:r w:rsidRPr="00D02B96">
        <w:t xml:space="preserve"> Procedure that specifies </w:t>
      </w:r>
      <w:r>
        <w:t xml:space="preserve">and makes provisions for </w:t>
      </w:r>
      <w:r w:rsidRPr="00D02B96">
        <w:t xml:space="preserve">the timely and orderly </w:t>
      </w:r>
      <w:r>
        <w:t xml:space="preserve">Account </w:t>
      </w:r>
      <w:r w:rsidRPr="00D02B96">
        <w:t xml:space="preserve">distribution process of remaining qualified </w:t>
      </w:r>
      <w:r w:rsidR="00AE6842">
        <w:t>Beneficiary</w:t>
      </w:r>
      <w:r w:rsidRPr="00D02B96">
        <w:t xml:space="preserve"> ex</w:t>
      </w:r>
      <w:r w:rsidR="00DD6A3E">
        <w:t>penses</w:t>
      </w:r>
      <w:r w:rsidR="002412F4">
        <w:t xml:space="preserve"> and eligible</w:t>
      </w:r>
      <w:r w:rsidR="00DD6A3E">
        <w:t xml:space="preserve"> claims by the Ohio Medicaid agency</w:t>
      </w:r>
      <w:r w:rsidR="00A55579">
        <w:t xml:space="preserve"> or the Medicaid agency of </w:t>
      </w:r>
      <w:r w:rsidR="00CC1C6D">
        <w:t>any applicable</w:t>
      </w:r>
      <w:r w:rsidR="00A55579">
        <w:t xml:space="preserve"> state</w:t>
      </w:r>
      <w:r w:rsidRPr="00D02B96">
        <w:t xml:space="preserve">, </w:t>
      </w:r>
      <w:r w:rsidR="002412F4">
        <w:t xml:space="preserve">with </w:t>
      </w:r>
      <w:r w:rsidRPr="00D02B96">
        <w:t>an</w:t>
      </w:r>
      <w:r w:rsidR="002412F4">
        <w:t>y</w:t>
      </w:r>
      <w:r w:rsidRPr="00D02B96">
        <w:t xml:space="preserve"> remaining balance </w:t>
      </w:r>
      <w:r w:rsidR="002412F4">
        <w:t>being retitled</w:t>
      </w:r>
      <w:r w:rsidRPr="00D02B96">
        <w:t xml:space="preserve"> </w:t>
      </w:r>
      <w:r w:rsidR="00672B99">
        <w:t xml:space="preserve">to the </w:t>
      </w:r>
      <w:r w:rsidR="00FC0DDA">
        <w:t xml:space="preserve">beneficiary’s </w:t>
      </w:r>
      <w:r w:rsidR="00672B99">
        <w:t>estate</w:t>
      </w:r>
      <w:r w:rsidRPr="00D02B96">
        <w:t xml:space="preserve">. </w:t>
      </w:r>
    </w:p>
    <w:p w14:paraId="31D0C128" w14:textId="77777777" w:rsidR="00EC093B" w:rsidRDefault="00EC093B" w:rsidP="00EC093B"/>
    <w:p w14:paraId="308EEB55" w14:textId="77777777" w:rsidR="0031376D" w:rsidRPr="00122646" w:rsidRDefault="0031376D" w:rsidP="0031376D">
      <w:pPr>
        <w:pStyle w:val="Heading1"/>
        <w:spacing w:before="0"/>
        <w:rPr>
          <w:rFonts w:ascii="Times New Roman" w:hAnsi="Times New Roman" w:cs="Times New Roman"/>
          <w:color w:val="auto"/>
          <w:sz w:val="24"/>
          <w:szCs w:val="24"/>
          <w:u w:val="single"/>
        </w:rPr>
      </w:pPr>
      <w:bookmarkStart w:id="30" w:name="_Toc29200745"/>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Pr>
          <w:rFonts w:ascii="Times New Roman" w:hAnsi="Times New Roman" w:cs="Times New Roman"/>
          <w:color w:val="auto"/>
          <w:sz w:val="24"/>
          <w:szCs w:val="24"/>
        </w:rPr>
        <w:t>1</w:t>
      </w:r>
      <w:r w:rsidR="001B1518">
        <w:rPr>
          <w:rFonts w:ascii="Times New Roman" w:hAnsi="Times New Roman" w:cs="Times New Roman"/>
          <w:color w:val="auto"/>
          <w:sz w:val="24"/>
          <w:szCs w:val="24"/>
        </w:rPr>
        <w:t>4</w:t>
      </w:r>
      <w:r w:rsidRPr="00122646">
        <w:rPr>
          <w:rFonts w:ascii="Times New Roman" w:hAnsi="Times New Roman" w:cs="Times New Roman"/>
          <w:color w:val="auto"/>
          <w:sz w:val="24"/>
          <w:szCs w:val="24"/>
        </w:rPr>
        <w:tab/>
      </w:r>
      <w:r>
        <w:rPr>
          <w:rFonts w:ascii="Times New Roman" w:hAnsi="Times New Roman" w:cs="Times New Roman"/>
          <w:color w:val="auto"/>
          <w:sz w:val="24"/>
          <w:szCs w:val="24"/>
          <w:u w:val="single"/>
        </w:rPr>
        <w:t>Program-to-Program Transfers and R</w:t>
      </w:r>
      <w:r w:rsidRPr="00122646">
        <w:rPr>
          <w:rFonts w:ascii="Times New Roman" w:hAnsi="Times New Roman" w:cs="Times New Roman"/>
          <w:color w:val="auto"/>
          <w:sz w:val="24"/>
          <w:szCs w:val="24"/>
          <w:u w:val="single"/>
        </w:rPr>
        <w:t>ollovers</w:t>
      </w:r>
      <w:bookmarkEnd w:id="30"/>
    </w:p>
    <w:p w14:paraId="75E6E083" w14:textId="77777777" w:rsidR="0031376D" w:rsidRPr="00D02B96" w:rsidRDefault="0031376D" w:rsidP="0031376D">
      <w:pPr>
        <w:ind w:left="720"/>
      </w:pPr>
      <w:r w:rsidRPr="00D02B96">
        <w:t xml:space="preserve">The </w:t>
      </w:r>
      <w:r w:rsidR="002E2F40">
        <w:t>Service Provider</w:t>
      </w:r>
      <w:r w:rsidRPr="00D02B96">
        <w:t xml:space="preserve"> will document, maintain</w:t>
      </w:r>
      <w:r w:rsidR="00FC2BE3">
        <w:t>,</w:t>
      </w:r>
      <w:r w:rsidRPr="00D02B96">
        <w:t xml:space="preserve"> and administer</w:t>
      </w:r>
      <w:r w:rsidR="00C10A9E">
        <w:t xml:space="preserve"> </w:t>
      </w:r>
      <w:r w:rsidR="00ED1110">
        <w:t xml:space="preserve">STABLE Account </w:t>
      </w:r>
      <w:r w:rsidR="00557AE7">
        <w:t xml:space="preserve">program-to-program </w:t>
      </w:r>
      <w:r w:rsidR="002412F4">
        <w:t xml:space="preserve">transfer </w:t>
      </w:r>
      <w:r w:rsidR="00557AE7">
        <w:t xml:space="preserve">and </w:t>
      </w:r>
      <w:r w:rsidRPr="00D02B96">
        <w:t xml:space="preserve">rollover procedures compliant with </w:t>
      </w:r>
      <w:r w:rsidR="002412F4">
        <w:t>applicable r</w:t>
      </w:r>
      <w:r w:rsidR="00557AE7">
        <w:t>egulations</w:t>
      </w:r>
      <w:r w:rsidR="002412F4">
        <w:t xml:space="preserve"> and regulatory guidance</w:t>
      </w:r>
      <w:r w:rsidRPr="00D02B96">
        <w:t xml:space="preserve">.  </w:t>
      </w:r>
    </w:p>
    <w:p w14:paraId="353FEA1E" w14:textId="77777777" w:rsidR="0031376D" w:rsidRDefault="0031376D" w:rsidP="0031376D">
      <w:pPr>
        <w:pStyle w:val="Heading1"/>
        <w:rPr>
          <w:rFonts w:ascii="Times New Roman" w:hAnsi="Times New Roman" w:cs="Times New Roman"/>
          <w:color w:val="auto"/>
          <w:sz w:val="24"/>
          <w:szCs w:val="24"/>
          <w:u w:val="single"/>
        </w:rPr>
      </w:pPr>
      <w:bookmarkStart w:id="31" w:name="_Toc29200746"/>
      <w:r w:rsidRPr="0031376D">
        <w:rPr>
          <w:rFonts w:ascii="Times New Roman" w:hAnsi="Times New Roman" w:cs="Times New Roman"/>
          <w:color w:val="auto"/>
          <w:sz w:val="24"/>
          <w:szCs w:val="24"/>
        </w:rPr>
        <w:lastRenderedPageBreak/>
        <w:t>3.1</w:t>
      </w:r>
      <w:r w:rsidR="001B1518">
        <w:rPr>
          <w:rFonts w:ascii="Times New Roman" w:hAnsi="Times New Roman" w:cs="Times New Roman"/>
          <w:color w:val="auto"/>
          <w:sz w:val="24"/>
          <w:szCs w:val="24"/>
        </w:rPr>
        <w:t>5</w:t>
      </w:r>
      <w:r w:rsidRPr="0031376D">
        <w:rPr>
          <w:rFonts w:ascii="Times New Roman" w:hAnsi="Times New Roman" w:cs="Times New Roman"/>
          <w:color w:val="auto"/>
          <w:sz w:val="24"/>
          <w:szCs w:val="24"/>
        </w:rPr>
        <w:tab/>
      </w:r>
      <w:r w:rsidRPr="0031376D">
        <w:rPr>
          <w:rFonts w:ascii="Times New Roman" w:hAnsi="Times New Roman" w:cs="Times New Roman"/>
          <w:color w:val="auto"/>
          <w:sz w:val="24"/>
          <w:szCs w:val="24"/>
          <w:u w:val="single"/>
        </w:rPr>
        <w:t>Dormant Accounts</w:t>
      </w:r>
      <w:bookmarkEnd w:id="31"/>
    </w:p>
    <w:p w14:paraId="7005435B" w14:textId="77777777" w:rsidR="001D3115" w:rsidRPr="001D3115" w:rsidRDefault="001D3115" w:rsidP="004F5BB7">
      <w:pPr>
        <w:ind w:left="720"/>
      </w:pPr>
      <w:r>
        <w:t>The Service Provider will document and administer a process to identify Accounts with no activity for a significant period</w:t>
      </w:r>
      <w:r w:rsidR="00557AE7">
        <w:t xml:space="preserve"> of time</w:t>
      </w:r>
      <w:r w:rsidR="004F5BB7">
        <w:t xml:space="preserve">.  </w:t>
      </w:r>
      <w:r w:rsidR="00557AE7">
        <w:t>The Service Provider will determine and take remedia</w:t>
      </w:r>
      <w:r w:rsidR="007C20EE">
        <w:t>l</w:t>
      </w:r>
      <w:r w:rsidR="00557AE7">
        <w:t xml:space="preserve"> action as agreed </w:t>
      </w:r>
      <w:r w:rsidR="007C20EE">
        <w:t xml:space="preserve">upon </w:t>
      </w:r>
      <w:r w:rsidR="00557AE7">
        <w:t xml:space="preserve">with the Treasurer’s Office.  </w:t>
      </w:r>
      <w:r w:rsidR="007C20EE">
        <w:t>“</w:t>
      </w:r>
      <w:r w:rsidR="004F5BB7">
        <w:t>No activity</w:t>
      </w:r>
      <w:r w:rsidR="007C20EE">
        <w:t>”</w:t>
      </w:r>
      <w:r w:rsidR="004F5BB7">
        <w:t xml:space="preserve"> can include, but is not limited to, n</w:t>
      </w:r>
      <w:r w:rsidR="00035ECA">
        <w:t>o contributions, distributions,</w:t>
      </w:r>
      <w:r w:rsidR="005A75BD">
        <w:t xml:space="preserve"> ability to </w:t>
      </w:r>
      <w:r w:rsidR="004F5BB7">
        <w:t>recertif</w:t>
      </w:r>
      <w:r w:rsidR="005A75BD">
        <w:t>y</w:t>
      </w:r>
      <w:r w:rsidR="004F5BB7">
        <w:t>, or other account activity</w:t>
      </w:r>
      <w:r w:rsidR="00557AE7">
        <w:t xml:space="preserve"> for a defined period of time.</w:t>
      </w:r>
      <w:r w:rsidR="004F5BB7">
        <w:t xml:space="preserve">  </w:t>
      </w:r>
    </w:p>
    <w:p w14:paraId="14F5FEAF" w14:textId="77777777" w:rsidR="0031376D" w:rsidRPr="005C7AB8" w:rsidRDefault="0031376D" w:rsidP="0031376D">
      <w:pPr>
        <w:pStyle w:val="Heading1"/>
        <w:rPr>
          <w:rFonts w:ascii="Times New Roman" w:hAnsi="Times New Roman" w:cs="Times New Roman"/>
          <w:color w:val="auto"/>
          <w:sz w:val="24"/>
          <w:szCs w:val="24"/>
          <w:u w:val="single"/>
        </w:rPr>
      </w:pPr>
      <w:bookmarkStart w:id="32" w:name="_Toc29200747"/>
      <w:r>
        <w:rPr>
          <w:rFonts w:ascii="Times New Roman" w:hAnsi="Times New Roman" w:cs="Times New Roman"/>
          <w:color w:val="auto"/>
          <w:sz w:val="24"/>
          <w:szCs w:val="24"/>
        </w:rPr>
        <w:t>3</w:t>
      </w:r>
      <w:r w:rsidRPr="005C7AB8">
        <w:rPr>
          <w:rFonts w:ascii="Times New Roman" w:hAnsi="Times New Roman" w:cs="Times New Roman"/>
          <w:color w:val="auto"/>
          <w:sz w:val="24"/>
          <w:szCs w:val="24"/>
        </w:rPr>
        <w:t>.</w:t>
      </w:r>
      <w:r>
        <w:rPr>
          <w:rFonts w:ascii="Times New Roman" w:hAnsi="Times New Roman" w:cs="Times New Roman"/>
          <w:color w:val="auto"/>
          <w:sz w:val="24"/>
          <w:szCs w:val="24"/>
        </w:rPr>
        <w:t>1</w:t>
      </w:r>
      <w:r w:rsidR="001B1518">
        <w:rPr>
          <w:rFonts w:ascii="Times New Roman" w:hAnsi="Times New Roman" w:cs="Times New Roman"/>
          <w:color w:val="auto"/>
          <w:sz w:val="24"/>
          <w:szCs w:val="24"/>
        </w:rPr>
        <w:t>6</w:t>
      </w:r>
      <w:r w:rsidRPr="005C7AB8">
        <w:rPr>
          <w:rFonts w:ascii="Times New Roman" w:hAnsi="Times New Roman" w:cs="Times New Roman"/>
          <w:color w:val="auto"/>
          <w:sz w:val="24"/>
          <w:szCs w:val="24"/>
        </w:rPr>
        <w:tab/>
      </w:r>
      <w:r w:rsidRPr="005C7AB8">
        <w:rPr>
          <w:rFonts w:ascii="Times New Roman" w:hAnsi="Times New Roman" w:cs="Times New Roman"/>
          <w:color w:val="auto"/>
          <w:sz w:val="24"/>
          <w:szCs w:val="24"/>
          <w:u w:val="single"/>
        </w:rPr>
        <w:t>Fee</w:t>
      </w:r>
      <w:r>
        <w:rPr>
          <w:rFonts w:ascii="Times New Roman" w:hAnsi="Times New Roman" w:cs="Times New Roman"/>
          <w:color w:val="auto"/>
          <w:sz w:val="24"/>
          <w:szCs w:val="24"/>
          <w:u w:val="single"/>
        </w:rPr>
        <w:t xml:space="preserve"> Calculation, Assessment, and Payment</w:t>
      </w:r>
      <w:bookmarkEnd w:id="32"/>
    </w:p>
    <w:p w14:paraId="3C384688" w14:textId="77777777" w:rsidR="0031376D" w:rsidRDefault="0031376D" w:rsidP="00B30889">
      <w:pPr>
        <w:autoSpaceDE w:val="0"/>
        <w:autoSpaceDN w:val="0"/>
        <w:adjustRightInd w:val="0"/>
        <w:ind w:left="720"/>
        <w:rPr>
          <w:rFonts w:ascii="TimesNewRomanPSMT" w:hAnsi="TimesNewRomanPSMT" w:cs="TimesNewRomanPSMT"/>
        </w:rPr>
      </w:pPr>
      <w:r w:rsidRPr="005C7AB8">
        <w:t xml:space="preserve">The </w:t>
      </w:r>
      <w:r w:rsidR="002E2F40">
        <w:t>Service Provider</w:t>
      </w:r>
      <w:r w:rsidRPr="005C7AB8">
        <w:t xml:space="preserve"> will be paid via </w:t>
      </w:r>
      <w:r w:rsidR="00672B99">
        <w:t xml:space="preserve">a fee schedule agreed upon with </w:t>
      </w:r>
      <w:r w:rsidR="0097419A">
        <w:t>the Treasurer’s Office</w:t>
      </w:r>
      <w:r w:rsidRPr="005C7AB8">
        <w:t>.  The fees will be approved for release by the Treasurer’s Office on a monthly basis</w:t>
      </w:r>
      <w:r w:rsidR="0097419A">
        <w:t xml:space="preserve"> and </w:t>
      </w:r>
      <w:r w:rsidR="007C20EE">
        <w:t xml:space="preserve">will </w:t>
      </w:r>
      <w:r w:rsidR="0097419A">
        <w:t>be</w:t>
      </w:r>
      <w:r w:rsidRPr="005C7AB8">
        <w:t xml:space="preserve"> paid in arrears.</w:t>
      </w:r>
      <w:r w:rsidR="00FC4577">
        <w:t xml:space="preserve"> </w:t>
      </w:r>
      <w:r w:rsidR="00C55480">
        <w:rPr>
          <w:rFonts w:ascii="TimesNewRomanPSMT" w:hAnsi="TimesNewRomanPSMT" w:cs="TimesNewRomanPSMT"/>
        </w:rPr>
        <w:t xml:space="preserve"> </w:t>
      </w:r>
      <w:r w:rsidR="00D34425">
        <w:rPr>
          <w:rFonts w:ascii="TimesNewRomanPSMT" w:hAnsi="TimesNewRomanPSMT" w:cs="TimesNewRomanPSMT"/>
        </w:rPr>
        <w:t>On a monthly basis, t</w:t>
      </w:r>
      <w:r>
        <w:rPr>
          <w:rFonts w:ascii="TimesNewRomanPSMT" w:hAnsi="TimesNewRomanPSMT" w:cs="TimesNewRomanPSMT"/>
        </w:rPr>
        <w:t xml:space="preserve">he </w:t>
      </w:r>
      <w:r w:rsidR="002E2F40">
        <w:rPr>
          <w:rFonts w:ascii="TimesNewRomanPSMT" w:hAnsi="TimesNewRomanPSMT" w:cs="TimesNewRomanPSMT"/>
        </w:rPr>
        <w:t>Service Provider</w:t>
      </w:r>
      <w:r>
        <w:rPr>
          <w:rFonts w:ascii="TimesNewRomanPSMT" w:hAnsi="TimesNewRomanPSMT" w:cs="TimesNewRomanPSMT"/>
        </w:rPr>
        <w:t xml:space="preserve"> </w:t>
      </w:r>
      <w:r w:rsidR="00D34425">
        <w:rPr>
          <w:rFonts w:ascii="TimesNewRomanPSMT" w:hAnsi="TimesNewRomanPSMT" w:cs="TimesNewRomanPSMT"/>
        </w:rPr>
        <w:t xml:space="preserve">will calculate and provide a detailed accounting of the state administrative fee.  Upon confirmation of its accuracy, such fees will be transmitted to the </w:t>
      </w:r>
      <w:r>
        <w:rPr>
          <w:rFonts w:ascii="TimesNewRomanPSMT" w:hAnsi="TimesNewRomanPSMT" w:cs="TimesNewRomanPSMT"/>
        </w:rPr>
        <w:t>Treasurer’s Office</w:t>
      </w:r>
      <w:r w:rsidR="00672B99">
        <w:rPr>
          <w:rFonts w:ascii="TimesNewRomanPSMT" w:hAnsi="TimesNewRomanPSMT" w:cs="TimesNewRomanPSMT"/>
        </w:rPr>
        <w:t>.</w:t>
      </w:r>
    </w:p>
    <w:p w14:paraId="55F6A9C5" w14:textId="77777777" w:rsidR="0031376D" w:rsidRPr="0031376D" w:rsidRDefault="0031376D" w:rsidP="0031376D"/>
    <w:p w14:paraId="72DBC6A7" w14:textId="77777777" w:rsidR="006B4CA3" w:rsidRPr="00122646" w:rsidRDefault="002C1DDA" w:rsidP="00122646">
      <w:pPr>
        <w:pStyle w:val="Heading1"/>
        <w:spacing w:before="0"/>
        <w:rPr>
          <w:rFonts w:ascii="Times New Roman" w:hAnsi="Times New Roman" w:cs="Times New Roman"/>
          <w:color w:val="auto"/>
          <w:sz w:val="24"/>
          <w:szCs w:val="24"/>
          <w:u w:val="single"/>
        </w:rPr>
      </w:pPr>
      <w:bookmarkStart w:id="33" w:name="_Toc29200748"/>
      <w:r w:rsidRPr="00485A53">
        <w:rPr>
          <w:rFonts w:ascii="Times New Roman" w:hAnsi="Times New Roman" w:cs="Times New Roman"/>
          <w:color w:val="auto"/>
          <w:sz w:val="24"/>
          <w:szCs w:val="24"/>
        </w:rPr>
        <w:t>3</w:t>
      </w:r>
      <w:r w:rsidR="000C1D13" w:rsidRPr="00485A53">
        <w:rPr>
          <w:rFonts w:ascii="Times New Roman" w:hAnsi="Times New Roman" w:cs="Times New Roman"/>
          <w:color w:val="auto"/>
          <w:sz w:val="24"/>
          <w:szCs w:val="24"/>
        </w:rPr>
        <w:t>.1</w:t>
      </w:r>
      <w:r w:rsidR="001B1518" w:rsidRPr="00485A53">
        <w:rPr>
          <w:rFonts w:ascii="Times New Roman" w:hAnsi="Times New Roman" w:cs="Times New Roman"/>
          <w:color w:val="auto"/>
          <w:sz w:val="24"/>
          <w:szCs w:val="24"/>
        </w:rPr>
        <w:t>7</w:t>
      </w:r>
      <w:r w:rsidR="00122646" w:rsidRPr="00122646">
        <w:rPr>
          <w:rFonts w:ascii="Times New Roman" w:hAnsi="Times New Roman" w:cs="Times New Roman"/>
          <w:color w:val="auto"/>
          <w:sz w:val="24"/>
          <w:szCs w:val="24"/>
        </w:rPr>
        <w:tab/>
      </w:r>
      <w:r w:rsidR="006B4CA3" w:rsidRPr="00122646">
        <w:rPr>
          <w:rFonts w:ascii="Times New Roman" w:hAnsi="Times New Roman" w:cs="Times New Roman"/>
          <w:color w:val="auto"/>
          <w:sz w:val="24"/>
          <w:szCs w:val="24"/>
          <w:u w:val="single"/>
        </w:rPr>
        <w:t>Contributions</w:t>
      </w:r>
      <w:bookmarkEnd w:id="33"/>
    </w:p>
    <w:p w14:paraId="6A92B7C9" w14:textId="0E109AF9" w:rsidR="00F86BF3" w:rsidRDefault="006B4CA3" w:rsidP="00895FBE">
      <w:pPr>
        <w:autoSpaceDE w:val="0"/>
        <w:autoSpaceDN w:val="0"/>
        <w:adjustRightInd w:val="0"/>
        <w:ind w:left="720"/>
      </w:pPr>
      <w:r w:rsidRPr="00D02B96">
        <w:t xml:space="preserve">The </w:t>
      </w:r>
      <w:r w:rsidR="002E2F40">
        <w:t>Service Provider</w:t>
      </w:r>
      <w:r w:rsidRPr="00D02B96">
        <w:t xml:space="preserve"> must also coordinate the recordkeeping of contributions made </w:t>
      </w:r>
      <w:r w:rsidR="00BA2ED7">
        <w:t xml:space="preserve">by and </w:t>
      </w:r>
      <w:r w:rsidRPr="00D02B96">
        <w:t xml:space="preserve">on behalf of a </w:t>
      </w:r>
      <w:r w:rsidR="00AE6842">
        <w:t>Beneficiary</w:t>
      </w:r>
      <w:r w:rsidRPr="00D02B96">
        <w:t xml:space="preserve"> under </w:t>
      </w:r>
      <w:r w:rsidR="00ED1110">
        <w:t>STABLE Account</w:t>
      </w:r>
      <w:r w:rsidRPr="00D02B96">
        <w:t xml:space="preserve">. </w:t>
      </w:r>
      <w:r w:rsidR="00F86BF3">
        <w:t>The Service Provider will collect</w:t>
      </w:r>
      <w:r w:rsidR="0044098F">
        <w:t xml:space="preserve"> and </w:t>
      </w:r>
      <w:r w:rsidR="002B68BA">
        <w:t>track</w:t>
      </w:r>
      <w:r w:rsidR="00F86BF3">
        <w:t xml:space="preserve"> all </w:t>
      </w:r>
      <w:r w:rsidR="00A51BD1">
        <w:t xml:space="preserve">types of permitted </w:t>
      </w:r>
      <w:r w:rsidR="00F86BF3">
        <w:t>contribution</w:t>
      </w:r>
      <w:r w:rsidR="00A51BD1">
        <w:t>s</w:t>
      </w:r>
      <w:r w:rsidR="00F86BF3">
        <w:t xml:space="preserve"> including </w:t>
      </w:r>
      <w:r w:rsidR="00A51BD1">
        <w:t xml:space="preserve">recordkeeping of </w:t>
      </w:r>
      <w:r w:rsidR="00F86BF3">
        <w:t xml:space="preserve">the contribution source(s) </w:t>
      </w:r>
      <w:r w:rsidR="00A51BD1">
        <w:t xml:space="preserve">and, if required for regulatory purposes, </w:t>
      </w:r>
      <w:r w:rsidR="00F86BF3">
        <w:t xml:space="preserve">income attributable </w:t>
      </w:r>
      <w:r w:rsidR="00A51BD1">
        <w:t>to each</w:t>
      </w:r>
      <w:r w:rsidR="00895FBE">
        <w:t xml:space="preserve"> </w:t>
      </w:r>
      <w:r w:rsidR="00A51BD1">
        <w:t>C</w:t>
      </w:r>
      <w:r w:rsidR="00F86BF3">
        <w:t>ontribution</w:t>
      </w:r>
      <w:r w:rsidR="00A51BD1">
        <w:t xml:space="preserve"> source</w:t>
      </w:r>
      <w:r w:rsidR="00F86BF3">
        <w:t xml:space="preserve">.  The Service Provider will provide all contribution reporting required under </w:t>
      </w:r>
      <w:r w:rsidR="00A51BD1">
        <w:t>applicable regulations and regulatory guidance</w:t>
      </w:r>
      <w:r w:rsidR="00F86BF3">
        <w:t>.</w:t>
      </w:r>
    </w:p>
    <w:p w14:paraId="19A19C8C" w14:textId="77777777" w:rsidR="00F86BF3" w:rsidRDefault="00F86BF3" w:rsidP="00AB1794">
      <w:pPr>
        <w:autoSpaceDE w:val="0"/>
        <w:autoSpaceDN w:val="0"/>
        <w:adjustRightInd w:val="0"/>
        <w:ind w:left="720"/>
      </w:pPr>
    </w:p>
    <w:p w14:paraId="67FF6A5E" w14:textId="77777777" w:rsidR="006B4CA3" w:rsidRPr="00D02B96" w:rsidRDefault="00F86BF3" w:rsidP="00AB1794">
      <w:pPr>
        <w:autoSpaceDE w:val="0"/>
        <w:autoSpaceDN w:val="0"/>
        <w:adjustRightInd w:val="0"/>
        <w:ind w:left="720"/>
      </w:pPr>
      <w:r>
        <w:t>T</w:t>
      </w:r>
      <w:r w:rsidR="006B4CA3" w:rsidRPr="00D02B96">
        <w:t xml:space="preserve">he </w:t>
      </w:r>
      <w:r w:rsidR="002E2F40">
        <w:t>Service Provider</w:t>
      </w:r>
      <w:r w:rsidR="006B4CA3" w:rsidRPr="00D02B96">
        <w:t xml:space="preserve"> will provide the applicable parties with all the information required by the Act, and coordination shall include but not be limited to, the following:</w:t>
      </w:r>
    </w:p>
    <w:p w14:paraId="4CA08B3D" w14:textId="77777777" w:rsidR="006B4CA3" w:rsidRPr="00D02B96" w:rsidRDefault="007C20EE" w:rsidP="00735FCF">
      <w:pPr>
        <w:pStyle w:val="ListParagraph"/>
        <w:numPr>
          <w:ilvl w:val="0"/>
          <w:numId w:val="3"/>
        </w:numPr>
        <w:autoSpaceDE w:val="0"/>
        <w:autoSpaceDN w:val="0"/>
        <w:adjustRightInd w:val="0"/>
      </w:pPr>
      <w:r>
        <w:t>C</w:t>
      </w:r>
      <w:r w:rsidR="006B4CA3" w:rsidRPr="00D02B96">
        <w:t>ontinuous monitoring of Account activity to ensure no excess contributions are made;</w:t>
      </w:r>
    </w:p>
    <w:p w14:paraId="460A7D00" w14:textId="77777777" w:rsidR="006B4CA3" w:rsidRPr="00D02B96" w:rsidRDefault="00A51BD1" w:rsidP="00735FCF">
      <w:pPr>
        <w:pStyle w:val="ListParagraph"/>
        <w:numPr>
          <w:ilvl w:val="0"/>
          <w:numId w:val="3"/>
        </w:numPr>
        <w:autoSpaceDE w:val="0"/>
        <w:autoSpaceDN w:val="0"/>
        <w:adjustRightInd w:val="0"/>
      </w:pPr>
      <w:r>
        <w:t>R</w:t>
      </w:r>
      <w:r w:rsidR="006B4CA3" w:rsidRPr="00D02B96">
        <w:t xml:space="preserve">eturn of excess contributions </w:t>
      </w:r>
      <w:r>
        <w:t xml:space="preserve">occurring despite such monitoring </w:t>
      </w:r>
      <w:r w:rsidR="006B4CA3" w:rsidRPr="00D02B96">
        <w:t>when Account contributions exceed the allowable maximums;</w:t>
      </w:r>
    </w:p>
    <w:p w14:paraId="1B6A3AAD" w14:textId="77777777" w:rsidR="006B4CA3" w:rsidRPr="00D02B96" w:rsidRDefault="00356EBD" w:rsidP="00735FCF">
      <w:pPr>
        <w:pStyle w:val="ListParagraph"/>
        <w:numPr>
          <w:ilvl w:val="0"/>
          <w:numId w:val="3"/>
        </w:numPr>
        <w:autoSpaceDE w:val="0"/>
        <w:autoSpaceDN w:val="0"/>
        <w:adjustRightInd w:val="0"/>
      </w:pPr>
      <w:r>
        <w:t xml:space="preserve">Weekly </w:t>
      </w:r>
      <w:r w:rsidR="00995E7D">
        <w:t>reporting to</w:t>
      </w:r>
      <w:r w:rsidR="006B4CA3" w:rsidRPr="00D02B96">
        <w:t xml:space="preserve"> Treasurer’s Office to monitor aggregate account contributions; and </w:t>
      </w:r>
    </w:p>
    <w:p w14:paraId="5559B1DF" w14:textId="77777777" w:rsidR="006B4CA3" w:rsidRPr="00D02B96" w:rsidRDefault="00356EBD" w:rsidP="00122646">
      <w:pPr>
        <w:pStyle w:val="ListParagraph"/>
        <w:numPr>
          <w:ilvl w:val="0"/>
          <w:numId w:val="3"/>
        </w:numPr>
        <w:autoSpaceDE w:val="0"/>
        <w:autoSpaceDN w:val="0"/>
        <w:adjustRightInd w:val="0"/>
      </w:pPr>
      <w:r>
        <w:t xml:space="preserve">Weekly </w:t>
      </w:r>
      <w:r w:rsidR="00995E7D">
        <w:t>reporting to</w:t>
      </w:r>
      <w:r w:rsidR="006B4CA3" w:rsidRPr="00D02B96">
        <w:t xml:space="preserve"> Treasurer’s Office to monitor aggregate withdrawals. </w:t>
      </w:r>
    </w:p>
    <w:p w14:paraId="6D09AC99" w14:textId="77777777" w:rsidR="00BA2ED7" w:rsidRPr="00BA2ED7" w:rsidRDefault="00A6322C" w:rsidP="00BA2ED7">
      <w:pPr>
        <w:pStyle w:val="Heading1"/>
        <w:rPr>
          <w:rFonts w:ascii="Times New Roman" w:hAnsi="Times New Roman" w:cs="Times New Roman"/>
          <w:color w:val="auto"/>
          <w:sz w:val="24"/>
          <w:szCs w:val="24"/>
        </w:rPr>
      </w:pPr>
      <w:bookmarkStart w:id="34" w:name="_Toc29200749"/>
      <w:r>
        <w:rPr>
          <w:rFonts w:ascii="Times New Roman" w:hAnsi="Times New Roman" w:cs="Times New Roman"/>
          <w:color w:val="auto"/>
          <w:sz w:val="24"/>
          <w:szCs w:val="24"/>
        </w:rPr>
        <w:t>3</w:t>
      </w:r>
      <w:r w:rsidR="00BA2ED7" w:rsidRPr="00BA2ED7">
        <w:rPr>
          <w:rFonts w:ascii="Times New Roman" w:hAnsi="Times New Roman" w:cs="Times New Roman"/>
          <w:color w:val="auto"/>
          <w:sz w:val="24"/>
          <w:szCs w:val="24"/>
        </w:rPr>
        <w:t>.1</w:t>
      </w:r>
      <w:r w:rsidR="001B1518">
        <w:rPr>
          <w:rFonts w:ascii="Times New Roman" w:hAnsi="Times New Roman" w:cs="Times New Roman"/>
          <w:color w:val="auto"/>
          <w:sz w:val="24"/>
          <w:szCs w:val="24"/>
        </w:rPr>
        <w:t>8</w:t>
      </w:r>
      <w:r w:rsidR="00BA2ED7" w:rsidRPr="00BA2ED7">
        <w:rPr>
          <w:rFonts w:ascii="Times New Roman" w:hAnsi="Times New Roman" w:cs="Times New Roman"/>
          <w:color w:val="auto"/>
          <w:sz w:val="24"/>
          <w:szCs w:val="24"/>
        </w:rPr>
        <w:tab/>
      </w:r>
      <w:r w:rsidR="00BA2ED7" w:rsidRPr="00BA2ED7">
        <w:rPr>
          <w:rFonts w:ascii="Times New Roman" w:hAnsi="Times New Roman" w:cs="Times New Roman"/>
          <w:color w:val="auto"/>
          <w:sz w:val="24"/>
          <w:szCs w:val="24"/>
          <w:u w:val="single"/>
        </w:rPr>
        <w:t>Contribution Limit Administration</w:t>
      </w:r>
      <w:bookmarkEnd w:id="34"/>
    </w:p>
    <w:p w14:paraId="272F5BB3" w14:textId="77777777" w:rsidR="00BA2ED7" w:rsidRDefault="00F86BF3" w:rsidP="009C7E4A">
      <w:pPr>
        <w:autoSpaceDE w:val="0"/>
        <w:autoSpaceDN w:val="0"/>
        <w:adjustRightInd w:val="0"/>
        <w:ind w:left="720"/>
      </w:pPr>
      <w:r>
        <w:t>The Service Provider will establish and maintain processes and controls to return contributions in excess of the allowable annual gift tax exclusion</w:t>
      </w:r>
      <w:r w:rsidR="00E8073F">
        <w:t xml:space="preserve"> </w:t>
      </w:r>
      <w:r w:rsidR="00A51BD1">
        <w:t>and/or additional eligible employee amounts</w:t>
      </w:r>
      <w:r>
        <w:t xml:space="preserve"> to the contributor(s), including all net income attributable to the excess contribution.  The Service Provider will perform all required reporting under </w:t>
      </w:r>
      <w:r w:rsidR="00A51BD1">
        <w:t>applicable r</w:t>
      </w:r>
      <w:r>
        <w:t xml:space="preserve">egulations </w:t>
      </w:r>
      <w:r w:rsidR="00A51BD1">
        <w:t xml:space="preserve">and regulatory guidance </w:t>
      </w:r>
      <w:r>
        <w:t xml:space="preserve">for excess and returned contributions.  </w:t>
      </w:r>
    </w:p>
    <w:p w14:paraId="5EDDAE14" w14:textId="77777777" w:rsidR="007C6152" w:rsidRPr="00D02B96" w:rsidRDefault="007C6152" w:rsidP="00122646">
      <w:pPr>
        <w:autoSpaceDE w:val="0"/>
        <w:autoSpaceDN w:val="0"/>
        <w:adjustRightInd w:val="0"/>
      </w:pPr>
    </w:p>
    <w:p w14:paraId="796C1D1D" w14:textId="77777777" w:rsidR="006B4CA3" w:rsidRPr="00122646" w:rsidRDefault="002C1DDA" w:rsidP="00122646">
      <w:pPr>
        <w:pStyle w:val="Heading1"/>
        <w:spacing w:before="0"/>
        <w:rPr>
          <w:rFonts w:ascii="Times New Roman" w:hAnsi="Times New Roman" w:cs="Times New Roman"/>
          <w:color w:val="auto"/>
          <w:sz w:val="24"/>
          <w:szCs w:val="24"/>
          <w:u w:val="single"/>
        </w:rPr>
      </w:pPr>
      <w:bookmarkStart w:id="35" w:name="_Toc29200750"/>
      <w:r w:rsidRPr="004205A0">
        <w:rPr>
          <w:rFonts w:ascii="Times New Roman" w:hAnsi="Times New Roman" w:cs="Times New Roman"/>
          <w:color w:val="auto"/>
          <w:sz w:val="24"/>
          <w:szCs w:val="24"/>
        </w:rPr>
        <w:lastRenderedPageBreak/>
        <w:t>3</w:t>
      </w:r>
      <w:r w:rsidR="00122646" w:rsidRPr="004205A0">
        <w:rPr>
          <w:rFonts w:ascii="Times New Roman" w:hAnsi="Times New Roman" w:cs="Times New Roman"/>
          <w:color w:val="auto"/>
          <w:sz w:val="24"/>
          <w:szCs w:val="24"/>
        </w:rPr>
        <w:t>.</w:t>
      </w:r>
      <w:r w:rsidR="000C1D13" w:rsidRPr="004205A0">
        <w:rPr>
          <w:rFonts w:ascii="Times New Roman" w:hAnsi="Times New Roman" w:cs="Times New Roman"/>
          <w:color w:val="auto"/>
          <w:sz w:val="24"/>
          <w:szCs w:val="24"/>
        </w:rPr>
        <w:t>1</w:t>
      </w:r>
      <w:r w:rsidR="001B1518" w:rsidRPr="004205A0">
        <w:rPr>
          <w:rFonts w:ascii="Times New Roman" w:hAnsi="Times New Roman" w:cs="Times New Roman"/>
          <w:color w:val="auto"/>
          <w:sz w:val="24"/>
          <w:szCs w:val="24"/>
        </w:rPr>
        <w:t>9</w:t>
      </w:r>
      <w:r w:rsidR="00122646" w:rsidRPr="00122646">
        <w:rPr>
          <w:rFonts w:ascii="Times New Roman" w:hAnsi="Times New Roman" w:cs="Times New Roman"/>
          <w:color w:val="auto"/>
          <w:sz w:val="24"/>
          <w:szCs w:val="24"/>
        </w:rPr>
        <w:tab/>
      </w:r>
      <w:r w:rsidR="006B4CA3" w:rsidRPr="00122646">
        <w:rPr>
          <w:rFonts w:ascii="Times New Roman" w:hAnsi="Times New Roman" w:cs="Times New Roman"/>
          <w:color w:val="auto"/>
          <w:sz w:val="24"/>
          <w:szCs w:val="24"/>
          <w:u w:val="single"/>
        </w:rPr>
        <w:t>Distributions</w:t>
      </w:r>
      <w:r w:rsidR="00C35A4D">
        <w:rPr>
          <w:rFonts w:ascii="Times New Roman" w:hAnsi="Times New Roman" w:cs="Times New Roman"/>
          <w:color w:val="auto"/>
          <w:sz w:val="24"/>
          <w:szCs w:val="24"/>
          <w:u w:val="single"/>
        </w:rPr>
        <w:t xml:space="preserve"> and Distribution Methods</w:t>
      </w:r>
      <w:bookmarkEnd w:id="35"/>
    </w:p>
    <w:p w14:paraId="43A5D84C" w14:textId="77777777" w:rsidR="009710BC" w:rsidRDefault="006B4CA3" w:rsidP="00AB1794">
      <w:pPr>
        <w:ind w:left="720"/>
      </w:pPr>
      <w:r w:rsidRPr="00D02B96">
        <w:t xml:space="preserve">The </w:t>
      </w:r>
      <w:r w:rsidR="002E2F40">
        <w:t>Service Provider</w:t>
      </w:r>
      <w:r w:rsidRPr="00D02B96">
        <w:t xml:space="preserve"> will document, administer, record keep, and report distribution</w:t>
      </w:r>
      <w:r w:rsidR="00C35A4D">
        <w:t>s</w:t>
      </w:r>
      <w:r w:rsidRPr="00D02B96">
        <w:t xml:space="preserve"> </w:t>
      </w:r>
      <w:r w:rsidR="003B6973">
        <w:t xml:space="preserve">as </w:t>
      </w:r>
      <w:r w:rsidRPr="00D02B96">
        <w:t xml:space="preserve">directed by </w:t>
      </w:r>
      <w:r w:rsidR="00915B0F">
        <w:t>Beneficiaries</w:t>
      </w:r>
      <w:r w:rsidRPr="00D02B96">
        <w:t xml:space="preserve">.  </w:t>
      </w:r>
      <w:r w:rsidR="00E431ED">
        <w:t xml:space="preserve">The </w:t>
      </w:r>
      <w:r w:rsidR="002E2F40">
        <w:t>Service Provider</w:t>
      </w:r>
      <w:r w:rsidR="00E431ED">
        <w:t xml:space="preserve"> will provide </w:t>
      </w:r>
      <w:r w:rsidR="00915B0F">
        <w:t>Beneficiaries</w:t>
      </w:r>
      <w:r w:rsidR="00E431ED">
        <w:t xml:space="preserve"> with the ability to direct distributions to be </w:t>
      </w:r>
      <w:r w:rsidRPr="00D02B96">
        <w:t>made via electronic transfer</w:t>
      </w:r>
      <w:r w:rsidR="006F3C07">
        <w:t>,</w:t>
      </w:r>
      <w:r w:rsidRPr="00D02B96">
        <w:t xml:space="preserve"> paper check</w:t>
      </w:r>
      <w:r w:rsidR="006F3C07">
        <w:t xml:space="preserve">, or </w:t>
      </w:r>
      <w:r w:rsidR="00D8468F">
        <w:t xml:space="preserve">to the STABLE Card, </w:t>
      </w:r>
      <w:r w:rsidR="007C20EE">
        <w:t>the program’s</w:t>
      </w:r>
      <w:r w:rsidR="00D8468F">
        <w:t xml:space="preserve"> </w:t>
      </w:r>
      <w:r w:rsidR="006F3C07">
        <w:t xml:space="preserve">pre-paid </w:t>
      </w:r>
      <w:r w:rsidR="0003695C">
        <w:t xml:space="preserve">loadable debit </w:t>
      </w:r>
      <w:r w:rsidR="006F3C07">
        <w:t>card</w:t>
      </w:r>
      <w:r w:rsidRPr="00D02B96">
        <w:t>.</w:t>
      </w:r>
      <w:r w:rsidR="006F3C07">
        <w:t xml:space="preserve"> </w:t>
      </w:r>
      <w:r w:rsidR="00A57FF3">
        <w:t xml:space="preserve"> </w:t>
      </w:r>
    </w:p>
    <w:p w14:paraId="4C67B1B4" w14:textId="77777777" w:rsidR="00F00083" w:rsidRDefault="00F00083" w:rsidP="00AB1794">
      <w:pPr>
        <w:ind w:left="720"/>
      </w:pPr>
    </w:p>
    <w:p w14:paraId="411914EA" w14:textId="77777777" w:rsidR="00F57962" w:rsidRDefault="00F57962" w:rsidP="00AB1794">
      <w:pPr>
        <w:ind w:left="720"/>
      </w:pPr>
      <w:r>
        <w:t>The Service Provider will provide Beneficiaries with a check writing feature.  This includes, but is not limited to, designating the payee, designating the payee address, memo line text capabilities, and recurring payment options.</w:t>
      </w:r>
    </w:p>
    <w:p w14:paraId="7EEA23BB" w14:textId="640D32EA" w:rsidR="00895FBE" w:rsidRPr="00895FBE" w:rsidRDefault="00895FBE" w:rsidP="00895FBE">
      <w:pPr>
        <w:pStyle w:val="Heading1"/>
        <w:rPr>
          <w:rFonts w:ascii="Times New Roman" w:hAnsi="Times New Roman" w:cs="Times New Roman"/>
          <w:color w:val="auto"/>
          <w:sz w:val="24"/>
          <w:szCs w:val="24"/>
          <w:u w:val="single"/>
        </w:rPr>
      </w:pPr>
      <w:bookmarkStart w:id="36" w:name="_Toc29200751"/>
      <w:r w:rsidRPr="000C1D13">
        <w:rPr>
          <w:rFonts w:ascii="Times New Roman" w:hAnsi="Times New Roman" w:cs="Times New Roman"/>
          <w:color w:val="auto"/>
          <w:sz w:val="24"/>
          <w:szCs w:val="24"/>
        </w:rPr>
        <w:t>3.</w:t>
      </w:r>
      <w:r>
        <w:rPr>
          <w:rFonts w:ascii="Times New Roman" w:hAnsi="Times New Roman" w:cs="Times New Roman"/>
          <w:color w:val="auto"/>
          <w:sz w:val="24"/>
          <w:szCs w:val="24"/>
        </w:rPr>
        <w:t>20</w:t>
      </w:r>
      <w:r w:rsidRPr="000C1D13">
        <w:rPr>
          <w:rFonts w:ascii="Times New Roman" w:hAnsi="Times New Roman" w:cs="Times New Roman"/>
          <w:color w:val="auto"/>
          <w:sz w:val="24"/>
          <w:szCs w:val="24"/>
        </w:rPr>
        <w:tab/>
      </w:r>
      <w:r>
        <w:rPr>
          <w:rFonts w:ascii="Times New Roman" w:hAnsi="Times New Roman" w:cs="Times New Roman"/>
          <w:color w:val="auto"/>
          <w:sz w:val="24"/>
          <w:szCs w:val="24"/>
          <w:u w:val="single"/>
        </w:rPr>
        <w:t>STABLE Card Integration</w:t>
      </w:r>
      <w:bookmarkEnd w:id="36"/>
    </w:p>
    <w:p w14:paraId="26D6F4B6" w14:textId="2F79D619" w:rsidR="00D8468F" w:rsidRDefault="00D8468F" w:rsidP="00AB1794">
      <w:pPr>
        <w:ind w:left="720"/>
      </w:pPr>
      <w:r>
        <w:t xml:space="preserve">The Service Provider will provide Treasurer’s Office with an ability to fully integrate with </w:t>
      </w:r>
      <w:r w:rsidR="007C20EE">
        <w:t>the</w:t>
      </w:r>
      <w:r>
        <w:t xml:space="preserve"> STABLE Card provider</w:t>
      </w:r>
      <w:r w:rsidR="007C20EE">
        <w:t>, currently True Link Financial</w:t>
      </w:r>
      <w:r w:rsidR="00895FBE">
        <w:t>, or any subsequent provider</w:t>
      </w:r>
      <w:r>
        <w:t>.   This includes, but is not limited to, API interconnectedness</w:t>
      </w:r>
      <w:r w:rsidR="00F57962">
        <w:t xml:space="preserve">, the </w:t>
      </w:r>
      <w:r>
        <w:t xml:space="preserve">ability to load the STABLE Card within </w:t>
      </w:r>
      <w:r w:rsidR="007C20EE">
        <w:t>one</w:t>
      </w:r>
      <w:r>
        <w:t xml:space="preserve"> to </w:t>
      </w:r>
      <w:r w:rsidR="007C20EE">
        <w:t>two</w:t>
      </w:r>
      <w:r>
        <w:t xml:space="preserve"> business days, and shared ID Verification</w:t>
      </w:r>
      <w:r w:rsidR="00F57962">
        <w:t xml:space="preserve"> process</w:t>
      </w:r>
      <w:r>
        <w:t>.</w:t>
      </w:r>
    </w:p>
    <w:p w14:paraId="1F76A649" w14:textId="06D690F2" w:rsidR="000C1D13" w:rsidRDefault="000C1D13" w:rsidP="000C1D13">
      <w:pPr>
        <w:pStyle w:val="Heading1"/>
        <w:rPr>
          <w:rFonts w:ascii="Times New Roman" w:hAnsi="Times New Roman" w:cs="Times New Roman"/>
          <w:color w:val="auto"/>
          <w:sz w:val="24"/>
          <w:szCs w:val="24"/>
          <w:u w:val="single"/>
        </w:rPr>
      </w:pPr>
      <w:bookmarkStart w:id="37" w:name="_Toc29200752"/>
      <w:r w:rsidRPr="000C1D13">
        <w:rPr>
          <w:rFonts w:ascii="Times New Roman" w:hAnsi="Times New Roman" w:cs="Times New Roman"/>
          <w:color w:val="auto"/>
          <w:sz w:val="24"/>
          <w:szCs w:val="24"/>
        </w:rPr>
        <w:t>3.</w:t>
      </w:r>
      <w:r w:rsidR="00895FBE">
        <w:rPr>
          <w:rFonts w:ascii="Times New Roman" w:hAnsi="Times New Roman" w:cs="Times New Roman"/>
          <w:color w:val="auto"/>
          <w:sz w:val="24"/>
          <w:szCs w:val="24"/>
        </w:rPr>
        <w:t>21</w:t>
      </w:r>
      <w:r w:rsidRPr="000C1D13">
        <w:rPr>
          <w:rFonts w:ascii="Times New Roman" w:hAnsi="Times New Roman" w:cs="Times New Roman"/>
          <w:color w:val="auto"/>
          <w:sz w:val="24"/>
          <w:szCs w:val="24"/>
        </w:rPr>
        <w:tab/>
      </w:r>
      <w:r w:rsidR="00B333AA">
        <w:rPr>
          <w:rFonts w:ascii="Times New Roman" w:hAnsi="Times New Roman" w:cs="Times New Roman"/>
          <w:color w:val="auto"/>
          <w:sz w:val="24"/>
          <w:szCs w:val="24"/>
          <w:u w:val="single"/>
        </w:rPr>
        <w:t>Qualified D</w:t>
      </w:r>
      <w:r w:rsidRPr="000C1D13">
        <w:rPr>
          <w:rFonts w:ascii="Times New Roman" w:hAnsi="Times New Roman" w:cs="Times New Roman"/>
          <w:color w:val="auto"/>
          <w:sz w:val="24"/>
          <w:szCs w:val="24"/>
          <w:u w:val="single"/>
        </w:rPr>
        <w:t>istribution Certificatio</w:t>
      </w:r>
      <w:r>
        <w:rPr>
          <w:rFonts w:ascii="Times New Roman" w:hAnsi="Times New Roman" w:cs="Times New Roman"/>
          <w:color w:val="auto"/>
          <w:sz w:val="24"/>
          <w:szCs w:val="24"/>
          <w:u w:val="single"/>
        </w:rPr>
        <w:t>n</w:t>
      </w:r>
      <w:bookmarkEnd w:id="37"/>
    </w:p>
    <w:p w14:paraId="25D612E4" w14:textId="77777777" w:rsidR="00550C4A" w:rsidRPr="00550C4A" w:rsidRDefault="00794510" w:rsidP="00794510">
      <w:pPr>
        <w:ind w:left="720"/>
      </w:pPr>
      <w:r>
        <w:t xml:space="preserve">The Service Provider will work with the Treasurer’s Office to develop </w:t>
      </w:r>
      <w:r w:rsidR="007C20EE">
        <w:t xml:space="preserve">policies </w:t>
      </w:r>
      <w:r>
        <w:t>and procedures to</w:t>
      </w:r>
      <w:r w:rsidR="00AD6D02">
        <w:t xml:space="preserve"> </w:t>
      </w:r>
      <w:r>
        <w:t xml:space="preserve">comply with all distribution reporting requirements under </w:t>
      </w:r>
      <w:r w:rsidR="00A51BD1">
        <w:t>applicable r</w:t>
      </w:r>
      <w:r>
        <w:t>egulations</w:t>
      </w:r>
      <w:r w:rsidR="00A51BD1">
        <w:t xml:space="preserve"> and regulatory guidance</w:t>
      </w:r>
      <w:r>
        <w:t>.</w:t>
      </w:r>
    </w:p>
    <w:p w14:paraId="209F7C89" w14:textId="280C6941" w:rsidR="000C1D13" w:rsidRDefault="00BA2ED7" w:rsidP="000C1D13">
      <w:pPr>
        <w:pStyle w:val="Heading1"/>
        <w:rPr>
          <w:rFonts w:ascii="Times New Roman" w:hAnsi="Times New Roman" w:cs="Times New Roman"/>
          <w:color w:val="auto"/>
          <w:sz w:val="24"/>
          <w:szCs w:val="24"/>
          <w:u w:val="single"/>
        </w:rPr>
      </w:pPr>
      <w:bookmarkStart w:id="38" w:name="_Toc29200753"/>
      <w:r>
        <w:rPr>
          <w:rFonts w:ascii="Times New Roman" w:hAnsi="Times New Roman" w:cs="Times New Roman"/>
          <w:color w:val="auto"/>
          <w:sz w:val="24"/>
          <w:szCs w:val="24"/>
        </w:rPr>
        <w:t>3.2</w:t>
      </w:r>
      <w:r w:rsidR="00895FBE">
        <w:rPr>
          <w:rFonts w:ascii="Times New Roman" w:hAnsi="Times New Roman" w:cs="Times New Roman"/>
          <w:color w:val="auto"/>
          <w:sz w:val="24"/>
          <w:szCs w:val="24"/>
        </w:rPr>
        <w:t>2</w:t>
      </w:r>
      <w:r w:rsidR="000C1D13" w:rsidRPr="000C1D13">
        <w:rPr>
          <w:rFonts w:ascii="Times New Roman" w:hAnsi="Times New Roman" w:cs="Times New Roman"/>
          <w:color w:val="auto"/>
          <w:sz w:val="24"/>
          <w:szCs w:val="24"/>
        </w:rPr>
        <w:tab/>
      </w:r>
      <w:r w:rsidR="000C1D13" w:rsidRPr="000C1D13">
        <w:rPr>
          <w:rFonts w:ascii="Times New Roman" w:hAnsi="Times New Roman" w:cs="Times New Roman"/>
          <w:color w:val="auto"/>
          <w:sz w:val="24"/>
          <w:szCs w:val="24"/>
          <w:u w:val="single"/>
        </w:rPr>
        <w:t>Banking Services</w:t>
      </w:r>
      <w:bookmarkEnd w:id="38"/>
    </w:p>
    <w:p w14:paraId="21796718" w14:textId="445169CB" w:rsidR="00DE7E40" w:rsidRPr="00DE7E40" w:rsidRDefault="00DE7E40" w:rsidP="00DE7E40">
      <w:pPr>
        <w:ind w:left="720"/>
      </w:pPr>
      <w:r>
        <w:t>The Service Provider will provide banking services</w:t>
      </w:r>
      <w:r w:rsidR="00E83587">
        <w:t xml:space="preserve"> </w:t>
      </w:r>
      <w:r w:rsidR="007C20EE">
        <w:t>(</w:t>
      </w:r>
      <w:r w:rsidR="00E83587">
        <w:t>i.e</w:t>
      </w:r>
      <w:r w:rsidR="0067480D">
        <w:t>. lockbox,</w:t>
      </w:r>
      <w:r w:rsidR="00895FBE">
        <w:t xml:space="preserve"> cash handling, </w:t>
      </w:r>
      <w:r w:rsidR="0067480D">
        <w:t xml:space="preserve">ACH </w:t>
      </w:r>
      <w:r w:rsidR="00ED48F5">
        <w:t xml:space="preserve">and wire </w:t>
      </w:r>
      <w:r w:rsidR="0067480D">
        <w:t>processing, etc.</w:t>
      </w:r>
      <w:r w:rsidR="007C20EE">
        <w:t>)</w:t>
      </w:r>
      <w:r w:rsidR="0067480D">
        <w:t xml:space="preserve"> in support of </w:t>
      </w:r>
      <w:r w:rsidR="00ED1110">
        <w:t xml:space="preserve">STABLE Account </w:t>
      </w:r>
      <w:r w:rsidR="0067480D">
        <w:t xml:space="preserve">operations.   </w:t>
      </w:r>
      <w:r>
        <w:t xml:space="preserve">  </w:t>
      </w:r>
    </w:p>
    <w:p w14:paraId="4974B698" w14:textId="77777777" w:rsidR="000C1D13" w:rsidRDefault="000C1D13" w:rsidP="00122646"/>
    <w:p w14:paraId="1D8DCBDF" w14:textId="67C497B7" w:rsidR="000C1D13" w:rsidRPr="00122646" w:rsidRDefault="000C1D13" w:rsidP="000C1D13">
      <w:pPr>
        <w:pStyle w:val="Heading1"/>
        <w:spacing w:before="0"/>
        <w:rPr>
          <w:rFonts w:ascii="Times New Roman" w:hAnsi="Times New Roman" w:cs="Times New Roman"/>
          <w:color w:val="auto"/>
          <w:sz w:val="24"/>
          <w:szCs w:val="24"/>
          <w:u w:val="single"/>
        </w:rPr>
      </w:pPr>
      <w:bookmarkStart w:id="39" w:name="_Toc29200754"/>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sidR="00BA2ED7">
        <w:rPr>
          <w:rFonts w:ascii="Times New Roman" w:hAnsi="Times New Roman" w:cs="Times New Roman"/>
          <w:color w:val="auto"/>
          <w:sz w:val="24"/>
          <w:szCs w:val="24"/>
        </w:rPr>
        <w:t>2</w:t>
      </w:r>
      <w:r w:rsidR="00895FBE">
        <w:rPr>
          <w:rFonts w:ascii="Times New Roman" w:hAnsi="Times New Roman" w:cs="Times New Roman"/>
          <w:color w:val="auto"/>
          <w:sz w:val="24"/>
          <w:szCs w:val="24"/>
        </w:rPr>
        <w:t>3</w:t>
      </w:r>
      <w:r w:rsidRPr="00122646">
        <w:rPr>
          <w:rFonts w:ascii="Times New Roman" w:hAnsi="Times New Roman" w:cs="Times New Roman"/>
          <w:color w:val="auto"/>
          <w:sz w:val="24"/>
          <w:szCs w:val="24"/>
        </w:rPr>
        <w:tab/>
      </w:r>
      <w:r w:rsidRPr="00122646">
        <w:rPr>
          <w:rFonts w:ascii="Times New Roman" w:hAnsi="Times New Roman" w:cs="Times New Roman"/>
          <w:color w:val="auto"/>
          <w:sz w:val="24"/>
          <w:szCs w:val="24"/>
          <w:u w:val="single"/>
        </w:rPr>
        <w:t>Customer Service</w:t>
      </w:r>
      <w:bookmarkEnd w:id="39"/>
    </w:p>
    <w:p w14:paraId="63D2FE01" w14:textId="5250B5B4" w:rsidR="000C1D13" w:rsidRDefault="000C1D13" w:rsidP="000C1D13">
      <w:pPr>
        <w:autoSpaceDE w:val="0"/>
        <w:autoSpaceDN w:val="0"/>
        <w:adjustRightInd w:val="0"/>
        <w:ind w:left="720"/>
      </w:pPr>
      <w:r w:rsidRPr="00D02B96">
        <w:t xml:space="preserve">The </w:t>
      </w:r>
      <w:r w:rsidR="002E2F40">
        <w:t>Service Provider</w:t>
      </w:r>
      <w:r w:rsidRPr="00D02B96">
        <w:t xml:space="preserve"> will be responsible for overall customer service, which include</w:t>
      </w:r>
      <w:r w:rsidR="00A6322C">
        <w:t>s</w:t>
      </w:r>
      <w:r w:rsidRPr="00D02B96">
        <w:t xml:space="preserve"> the responsibility to conduct business whenever the New York Stock Exchange is open for business. To this end, the </w:t>
      </w:r>
      <w:r w:rsidR="002E2F40">
        <w:t>Service Provider</w:t>
      </w:r>
      <w:r w:rsidRPr="00D02B96">
        <w:t xml:space="preserve"> will have a physical address for overnight deliveries and a post office box for regular</w:t>
      </w:r>
      <w:r w:rsidR="00895FBE">
        <w:t>,</w:t>
      </w:r>
      <w:r w:rsidRPr="00D02B96">
        <w:t xml:space="preserve"> mail. Moreover, the </w:t>
      </w:r>
      <w:r w:rsidR="002E2F40">
        <w:t>Service Provider</w:t>
      </w:r>
      <w:r w:rsidRPr="00D02B96">
        <w:t xml:space="preserve"> will be able to process all account activity (e.g., account openings, and contribution and withdrawal processing) on a daily basis, and provide accurate, easy to understand transaction confirmation, quarterly and yearly account statements</w:t>
      </w:r>
      <w:r w:rsidR="001E6A5A">
        <w:t>,</w:t>
      </w:r>
      <w:r w:rsidRPr="00D02B96">
        <w:t xml:space="preserve"> and other </w:t>
      </w:r>
      <w:r w:rsidR="00AE6842">
        <w:t>Beneficiary</w:t>
      </w:r>
      <w:r>
        <w:t xml:space="preserve"> and advisor</w:t>
      </w:r>
      <w:r w:rsidRPr="00D02B96">
        <w:t xml:space="preserve"> communications with </w:t>
      </w:r>
      <w:r w:rsidR="001A687A">
        <w:t xml:space="preserve">the </w:t>
      </w:r>
      <w:r w:rsidR="00ED1110">
        <w:t xml:space="preserve">STABLE Account </w:t>
      </w:r>
      <w:r w:rsidRPr="00D02B96">
        <w:t>brand.</w:t>
      </w:r>
    </w:p>
    <w:p w14:paraId="30675DF5" w14:textId="77777777" w:rsidR="000C1D13" w:rsidRPr="00087FBA" w:rsidRDefault="000C1D13" w:rsidP="000C1D13">
      <w:pPr>
        <w:autoSpaceDE w:val="0"/>
        <w:autoSpaceDN w:val="0"/>
        <w:adjustRightInd w:val="0"/>
        <w:rPr>
          <w:color w:val="000000"/>
        </w:rPr>
      </w:pPr>
    </w:p>
    <w:p w14:paraId="088C4192" w14:textId="77777777" w:rsidR="000C1D13" w:rsidRDefault="000C1D13" w:rsidP="000C1D13">
      <w:pPr>
        <w:autoSpaceDE w:val="0"/>
        <w:autoSpaceDN w:val="0"/>
        <w:adjustRightInd w:val="0"/>
        <w:ind w:left="720"/>
        <w:rPr>
          <w:color w:val="000000"/>
        </w:rPr>
      </w:pPr>
      <w:r>
        <w:rPr>
          <w:color w:val="000000"/>
        </w:rPr>
        <w:t xml:space="preserve">The </w:t>
      </w:r>
      <w:r w:rsidR="002E2F40">
        <w:rPr>
          <w:color w:val="000000"/>
        </w:rPr>
        <w:t>Service Provider</w:t>
      </w:r>
      <w:r>
        <w:rPr>
          <w:color w:val="000000"/>
        </w:rPr>
        <w:t xml:space="preserve"> will:</w:t>
      </w:r>
    </w:p>
    <w:p w14:paraId="07BC2F0C" w14:textId="77777777" w:rsidR="000C1D13" w:rsidRPr="000138CE" w:rsidRDefault="007C20EE" w:rsidP="00CF6DC6">
      <w:pPr>
        <w:pStyle w:val="ListParagraph"/>
        <w:numPr>
          <w:ilvl w:val="0"/>
          <w:numId w:val="19"/>
        </w:numPr>
        <w:autoSpaceDE w:val="0"/>
        <w:autoSpaceDN w:val="0"/>
        <w:adjustRightInd w:val="0"/>
        <w:rPr>
          <w:color w:val="000000"/>
        </w:rPr>
      </w:pPr>
      <w:r>
        <w:rPr>
          <w:color w:val="000000"/>
        </w:rPr>
        <w:t>S</w:t>
      </w:r>
      <w:r w:rsidR="000C1D13" w:rsidRPr="000138CE">
        <w:rPr>
          <w:color w:val="000000"/>
        </w:rPr>
        <w:t xml:space="preserve">upport </w:t>
      </w:r>
      <w:r w:rsidR="00AE6842">
        <w:rPr>
          <w:color w:val="000000"/>
        </w:rPr>
        <w:t>Beneficiary</w:t>
      </w:r>
      <w:r w:rsidR="000C1D13" w:rsidRPr="000138CE">
        <w:rPr>
          <w:color w:val="000000"/>
        </w:rPr>
        <w:t xml:space="preserve"> enrollment activities, initial and ongoing; </w:t>
      </w:r>
    </w:p>
    <w:p w14:paraId="59658AE4" w14:textId="77777777" w:rsidR="000C1D13" w:rsidRPr="000138CE" w:rsidRDefault="007C20EE" w:rsidP="00E61A05">
      <w:pPr>
        <w:pStyle w:val="ListParagraph"/>
        <w:numPr>
          <w:ilvl w:val="0"/>
          <w:numId w:val="19"/>
        </w:numPr>
        <w:autoSpaceDE w:val="0"/>
        <w:autoSpaceDN w:val="0"/>
        <w:adjustRightInd w:val="0"/>
        <w:rPr>
          <w:color w:val="000000"/>
        </w:rPr>
      </w:pPr>
      <w:r>
        <w:rPr>
          <w:color w:val="000000"/>
        </w:rPr>
        <w:t>A</w:t>
      </w:r>
      <w:r w:rsidR="000C1D13" w:rsidRPr="000138CE">
        <w:rPr>
          <w:color w:val="000000"/>
        </w:rPr>
        <w:t xml:space="preserve">nswer </w:t>
      </w:r>
      <w:r w:rsidR="00AE6842">
        <w:rPr>
          <w:color w:val="000000"/>
        </w:rPr>
        <w:t>Beneficiary</w:t>
      </w:r>
      <w:r w:rsidR="000C1D13" w:rsidRPr="000138CE">
        <w:rPr>
          <w:color w:val="000000"/>
        </w:rPr>
        <w:t xml:space="preserve"> inquiries related to eligibility, </w:t>
      </w:r>
      <w:r w:rsidR="00ED1110">
        <w:rPr>
          <w:color w:val="000000"/>
        </w:rPr>
        <w:t xml:space="preserve">STABLE Account </w:t>
      </w:r>
      <w:r w:rsidR="000C1D13" w:rsidRPr="000138CE">
        <w:rPr>
          <w:color w:val="000000"/>
        </w:rPr>
        <w:t>features, and investment offerings;</w:t>
      </w:r>
      <w:r w:rsidR="00E61A05">
        <w:rPr>
          <w:color w:val="000000"/>
        </w:rPr>
        <w:t xml:space="preserve"> and</w:t>
      </w:r>
    </w:p>
    <w:p w14:paraId="278E3B20" w14:textId="77777777" w:rsidR="000C1D13" w:rsidRDefault="007C20EE" w:rsidP="00CF6DC6">
      <w:pPr>
        <w:pStyle w:val="ListParagraph"/>
        <w:numPr>
          <w:ilvl w:val="0"/>
          <w:numId w:val="19"/>
        </w:numPr>
        <w:autoSpaceDE w:val="0"/>
        <w:autoSpaceDN w:val="0"/>
        <w:adjustRightInd w:val="0"/>
        <w:rPr>
          <w:color w:val="000000"/>
        </w:rPr>
      </w:pPr>
      <w:r>
        <w:rPr>
          <w:color w:val="000000"/>
        </w:rPr>
        <w:lastRenderedPageBreak/>
        <w:t>D</w:t>
      </w:r>
      <w:r w:rsidR="000C1D13" w:rsidRPr="000138CE">
        <w:rPr>
          <w:color w:val="000000"/>
        </w:rPr>
        <w:t xml:space="preserve">evelop and provide </w:t>
      </w:r>
      <w:r w:rsidR="00ED1110">
        <w:rPr>
          <w:color w:val="000000"/>
        </w:rPr>
        <w:t>STABLE Account</w:t>
      </w:r>
      <w:r w:rsidR="000C1D13" w:rsidRPr="000138CE">
        <w:rPr>
          <w:color w:val="000000"/>
        </w:rPr>
        <w:t xml:space="preserve"> literature, such as summary </w:t>
      </w:r>
      <w:r w:rsidR="00ED1110">
        <w:rPr>
          <w:color w:val="000000"/>
        </w:rPr>
        <w:t xml:space="preserve">STABLE Account </w:t>
      </w:r>
      <w:r w:rsidR="000C1D13" w:rsidRPr="000138CE">
        <w:rPr>
          <w:color w:val="000000"/>
        </w:rPr>
        <w:t xml:space="preserve">descriptions, forms, quarterly statements to </w:t>
      </w:r>
      <w:r w:rsidR="000C1D13">
        <w:rPr>
          <w:color w:val="000000"/>
        </w:rPr>
        <w:t>Beneficiaries</w:t>
      </w:r>
      <w:r w:rsidR="000C1D13" w:rsidRPr="000138CE">
        <w:rPr>
          <w:color w:val="000000"/>
        </w:rPr>
        <w:t xml:space="preserve">, and </w:t>
      </w:r>
      <w:r w:rsidR="00E61A05">
        <w:rPr>
          <w:color w:val="000000"/>
        </w:rPr>
        <w:t>offering documents</w:t>
      </w:r>
      <w:r w:rsidR="000C1D13" w:rsidRPr="000138CE">
        <w:rPr>
          <w:color w:val="000000"/>
        </w:rPr>
        <w:t xml:space="preserve">. </w:t>
      </w:r>
    </w:p>
    <w:p w14:paraId="167EFC7D" w14:textId="77777777" w:rsidR="000C1D13" w:rsidRPr="000138CE" w:rsidRDefault="000C1D13" w:rsidP="000C1D13">
      <w:pPr>
        <w:pStyle w:val="ListParagraph"/>
        <w:autoSpaceDE w:val="0"/>
        <w:autoSpaceDN w:val="0"/>
        <w:adjustRightInd w:val="0"/>
        <w:ind w:left="1440"/>
        <w:rPr>
          <w:color w:val="000000"/>
        </w:rPr>
      </w:pPr>
    </w:p>
    <w:p w14:paraId="20A9144A" w14:textId="77777777" w:rsidR="000C1D13" w:rsidRDefault="00320D93" w:rsidP="000C1D13">
      <w:pPr>
        <w:autoSpaceDE w:val="0"/>
        <w:autoSpaceDN w:val="0"/>
        <w:adjustRightInd w:val="0"/>
        <w:ind w:left="720"/>
      </w:pPr>
      <w:r>
        <w:t>T</w:t>
      </w:r>
      <w:r w:rsidR="000C1D13" w:rsidRPr="00D02B96">
        <w:t xml:space="preserve">he </w:t>
      </w:r>
      <w:r w:rsidR="002E2F40">
        <w:t>Service Provider</w:t>
      </w:r>
      <w:r w:rsidR="000C1D13" w:rsidRPr="00D02B96">
        <w:t xml:space="preserve"> will maintain robust quality control procedures to minimize error rates, and it will take all action necessary to ensure the confidentiality and privacy of all prospects, </w:t>
      </w:r>
      <w:r w:rsidR="000C1D13">
        <w:t>Beneficiaries</w:t>
      </w:r>
      <w:r w:rsidR="00C66F13">
        <w:t>, and contributors</w:t>
      </w:r>
      <w:r w:rsidR="001E6A5A">
        <w:t>,</w:t>
      </w:r>
      <w:r w:rsidR="00C66F13">
        <w:t xml:space="preserve"> </w:t>
      </w:r>
      <w:r w:rsidR="000C1D13" w:rsidRPr="00D02B96">
        <w:t>as applicable.</w:t>
      </w:r>
    </w:p>
    <w:p w14:paraId="117C1C4C" w14:textId="77777777" w:rsidR="000C1D13" w:rsidRDefault="000C1D13" w:rsidP="000C1D13">
      <w:pPr>
        <w:autoSpaceDE w:val="0"/>
        <w:autoSpaceDN w:val="0"/>
        <w:adjustRightInd w:val="0"/>
        <w:ind w:left="720"/>
      </w:pPr>
    </w:p>
    <w:p w14:paraId="6156590A" w14:textId="5A0F3613" w:rsidR="000C1D13" w:rsidRPr="00122646" w:rsidRDefault="000C1D13" w:rsidP="000C1D13">
      <w:pPr>
        <w:pStyle w:val="Heading1"/>
        <w:spacing w:before="0"/>
        <w:rPr>
          <w:rFonts w:ascii="Times New Roman" w:hAnsi="Times New Roman" w:cs="Times New Roman"/>
          <w:color w:val="auto"/>
          <w:sz w:val="24"/>
          <w:szCs w:val="24"/>
          <w:u w:val="single"/>
        </w:rPr>
      </w:pPr>
      <w:bookmarkStart w:id="40" w:name="_Toc29200755"/>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Pr>
          <w:rFonts w:ascii="Times New Roman" w:hAnsi="Times New Roman" w:cs="Times New Roman"/>
          <w:color w:val="auto"/>
          <w:sz w:val="24"/>
          <w:szCs w:val="24"/>
        </w:rPr>
        <w:t>2</w:t>
      </w:r>
      <w:r w:rsidR="00895FBE">
        <w:rPr>
          <w:rFonts w:ascii="Times New Roman" w:hAnsi="Times New Roman" w:cs="Times New Roman"/>
          <w:color w:val="auto"/>
          <w:sz w:val="24"/>
          <w:szCs w:val="24"/>
        </w:rPr>
        <w:t>4</w:t>
      </w:r>
      <w:r w:rsidRPr="00122646">
        <w:rPr>
          <w:rFonts w:ascii="Times New Roman" w:hAnsi="Times New Roman" w:cs="Times New Roman"/>
          <w:color w:val="auto"/>
          <w:sz w:val="24"/>
          <w:szCs w:val="24"/>
        </w:rPr>
        <w:tab/>
      </w:r>
      <w:r>
        <w:rPr>
          <w:rFonts w:ascii="Times New Roman" w:hAnsi="Times New Roman" w:cs="Times New Roman"/>
          <w:color w:val="auto"/>
          <w:sz w:val="24"/>
          <w:szCs w:val="24"/>
          <w:u w:val="single"/>
        </w:rPr>
        <w:t xml:space="preserve">Beneficiary </w:t>
      </w:r>
      <w:r w:rsidRPr="00122646">
        <w:rPr>
          <w:rFonts w:ascii="Times New Roman" w:hAnsi="Times New Roman" w:cs="Times New Roman"/>
          <w:color w:val="auto"/>
          <w:sz w:val="24"/>
          <w:szCs w:val="24"/>
          <w:u w:val="single"/>
        </w:rPr>
        <w:t>Call Center</w:t>
      </w:r>
      <w:bookmarkEnd w:id="40"/>
    </w:p>
    <w:p w14:paraId="48A2AEC5" w14:textId="77777777" w:rsidR="000C1D13" w:rsidRPr="00D02B96" w:rsidRDefault="000C1D13" w:rsidP="00CF6DC6">
      <w:pPr>
        <w:autoSpaceDE w:val="0"/>
        <w:autoSpaceDN w:val="0"/>
        <w:adjustRightInd w:val="0"/>
        <w:ind w:left="720"/>
      </w:pPr>
      <w:r w:rsidRPr="00D02B96">
        <w:t xml:space="preserve">The </w:t>
      </w:r>
      <w:r w:rsidR="002E2F40">
        <w:t>Service Provider</w:t>
      </w:r>
      <w:r w:rsidRPr="00D02B96">
        <w:t xml:space="preserve"> shall be responsible for a </w:t>
      </w:r>
      <w:r w:rsidR="00AE6842">
        <w:t>Beneficiary</w:t>
      </w:r>
      <w:r>
        <w:t xml:space="preserve"> </w:t>
      </w:r>
      <w:r w:rsidRPr="00D02B96">
        <w:t xml:space="preserve">call center </w:t>
      </w:r>
      <w:r>
        <w:t xml:space="preserve">(“Call Center”) </w:t>
      </w:r>
      <w:r w:rsidRPr="00D02B96">
        <w:t xml:space="preserve">to be located in the United States and which will be staffed </w:t>
      </w:r>
      <w:r w:rsidR="004B1974">
        <w:t xml:space="preserve">with </w:t>
      </w:r>
      <w:r w:rsidRPr="00D02B96">
        <w:t xml:space="preserve">customer service representatives (“CSRs”) from 8:00 a.m. to </w:t>
      </w:r>
      <w:r w:rsidR="00F805C2">
        <w:t>8</w:t>
      </w:r>
      <w:r w:rsidRPr="00D02B96">
        <w:t xml:space="preserve"> p.m. ET, Monday through Friday. These CSRs will work with </w:t>
      </w:r>
      <w:r>
        <w:t>Beneficiaries</w:t>
      </w:r>
      <w:r w:rsidRPr="00D02B96">
        <w:t xml:space="preserve"> to serv</w:t>
      </w:r>
      <w:r>
        <w:t>e</w:t>
      </w:r>
      <w:r w:rsidRPr="00D02B96">
        <w:t xml:space="preserve"> their accounts including, at a minimum, to assist with contributions to, withdrawals and disbursements from, and general maintenance for </w:t>
      </w:r>
      <w:r>
        <w:t>A</w:t>
      </w:r>
      <w:r w:rsidRPr="00D02B96">
        <w:t>ccounts.</w:t>
      </w:r>
      <w:r w:rsidR="00003C6D" w:rsidRPr="00003C6D">
        <w:t xml:space="preserve"> </w:t>
      </w:r>
      <w:r w:rsidR="00003C6D">
        <w:t xml:space="preserve">At least one CSR will be fluent in Spanish. </w:t>
      </w:r>
      <w:r w:rsidR="00003C6D" w:rsidRPr="00D02B96">
        <w:t xml:space="preserve"> </w:t>
      </w:r>
    </w:p>
    <w:p w14:paraId="2417A91D" w14:textId="77777777" w:rsidR="000C1D13" w:rsidRPr="00D02B96" w:rsidRDefault="000C1D13" w:rsidP="000C1D13">
      <w:pPr>
        <w:autoSpaceDE w:val="0"/>
        <w:autoSpaceDN w:val="0"/>
        <w:adjustRightInd w:val="0"/>
      </w:pPr>
    </w:p>
    <w:p w14:paraId="3ABF8671" w14:textId="1E81C3FB" w:rsidR="00003C6D" w:rsidRDefault="000C1D13" w:rsidP="00CF6DC6">
      <w:pPr>
        <w:autoSpaceDE w:val="0"/>
        <w:autoSpaceDN w:val="0"/>
        <w:adjustRightInd w:val="0"/>
        <w:ind w:left="720"/>
      </w:pPr>
      <w:r w:rsidRPr="00D02B96">
        <w:t xml:space="preserve">The </w:t>
      </w:r>
      <w:r w:rsidR="002E2F40">
        <w:t>Service Provider</w:t>
      </w:r>
      <w:r w:rsidRPr="00D02B96">
        <w:t xml:space="preserve"> will have a customer service record</w:t>
      </w:r>
      <w:r w:rsidR="00320D93">
        <w:t xml:space="preserve"> process</w:t>
      </w:r>
      <w:r w:rsidRPr="00D02B96">
        <w:t xml:space="preserve"> that will identify</w:t>
      </w:r>
      <w:r w:rsidR="00C66F13">
        <w:t>,</w:t>
      </w:r>
      <w:r w:rsidRPr="00D02B96">
        <w:t xml:space="preserve"> track</w:t>
      </w:r>
      <w:r w:rsidR="00320D93">
        <w:t>,</w:t>
      </w:r>
      <w:r w:rsidRPr="00D02B96">
        <w:t xml:space="preserve"> and report on all call interactions with </w:t>
      </w:r>
      <w:r>
        <w:t>Beneficiaries</w:t>
      </w:r>
      <w:r w:rsidRPr="00D02B96">
        <w:t>. This record would include resolution</w:t>
      </w:r>
      <w:r w:rsidR="00895FBE">
        <w:t xml:space="preserve"> of each inquiry or transaction and length of time to resolution.</w:t>
      </w:r>
    </w:p>
    <w:p w14:paraId="60956CC6" w14:textId="77777777" w:rsidR="000C1D13" w:rsidRDefault="000C1D13" w:rsidP="00122646"/>
    <w:p w14:paraId="5F7ACBF5" w14:textId="594ADCD3" w:rsidR="00FF12FE" w:rsidRPr="00122646" w:rsidRDefault="00FF12FE" w:rsidP="00FF12FE">
      <w:pPr>
        <w:pStyle w:val="Heading1"/>
        <w:spacing w:before="0"/>
        <w:rPr>
          <w:rFonts w:ascii="Times New Roman" w:hAnsi="Times New Roman" w:cs="Times New Roman"/>
          <w:color w:val="auto"/>
          <w:sz w:val="24"/>
          <w:szCs w:val="24"/>
          <w:u w:val="single"/>
        </w:rPr>
      </w:pPr>
      <w:bookmarkStart w:id="41" w:name="_Toc29200756"/>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Pr>
          <w:rFonts w:ascii="Times New Roman" w:hAnsi="Times New Roman" w:cs="Times New Roman"/>
          <w:color w:val="auto"/>
          <w:sz w:val="24"/>
          <w:szCs w:val="24"/>
        </w:rPr>
        <w:t>2</w:t>
      </w:r>
      <w:r w:rsidR="00895FBE">
        <w:rPr>
          <w:rFonts w:ascii="Times New Roman" w:hAnsi="Times New Roman" w:cs="Times New Roman"/>
          <w:color w:val="auto"/>
          <w:sz w:val="24"/>
          <w:szCs w:val="24"/>
        </w:rPr>
        <w:t>5</w:t>
      </w:r>
      <w:r w:rsidRPr="00122646">
        <w:rPr>
          <w:rFonts w:ascii="Times New Roman" w:hAnsi="Times New Roman" w:cs="Times New Roman"/>
          <w:color w:val="auto"/>
          <w:sz w:val="24"/>
          <w:szCs w:val="24"/>
        </w:rPr>
        <w:tab/>
      </w:r>
      <w:r w:rsidRPr="00122646">
        <w:rPr>
          <w:rFonts w:ascii="Times New Roman" w:hAnsi="Times New Roman" w:cs="Times New Roman"/>
          <w:color w:val="auto"/>
          <w:sz w:val="24"/>
          <w:szCs w:val="24"/>
          <w:u w:val="single"/>
        </w:rPr>
        <w:t xml:space="preserve">Support of </w:t>
      </w:r>
      <w:r>
        <w:rPr>
          <w:rFonts w:ascii="Times New Roman" w:hAnsi="Times New Roman" w:cs="Times New Roman"/>
          <w:color w:val="auto"/>
          <w:sz w:val="24"/>
          <w:szCs w:val="24"/>
          <w:u w:val="single"/>
        </w:rPr>
        <w:t>Beneficiaries</w:t>
      </w:r>
      <w:r w:rsidRPr="00122646">
        <w:rPr>
          <w:rFonts w:ascii="Times New Roman" w:hAnsi="Times New Roman" w:cs="Times New Roman"/>
          <w:color w:val="auto"/>
          <w:sz w:val="24"/>
          <w:szCs w:val="24"/>
          <w:u w:val="single"/>
        </w:rPr>
        <w:t xml:space="preserve"> with a Disability</w:t>
      </w:r>
      <w:bookmarkEnd w:id="41"/>
    </w:p>
    <w:p w14:paraId="04EF62A7" w14:textId="77777777" w:rsidR="00FF12FE" w:rsidRPr="00D02B96" w:rsidRDefault="00FF12FE" w:rsidP="00FF12FE">
      <w:pPr>
        <w:autoSpaceDE w:val="0"/>
        <w:autoSpaceDN w:val="0"/>
        <w:adjustRightInd w:val="0"/>
        <w:ind w:left="720"/>
      </w:pPr>
      <w:r w:rsidRPr="00D02B96">
        <w:t xml:space="preserve">The </w:t>
      </w:r>
      <w:r w:rsidR="002E2F40">
        <w:t>Service Provider</w:t>
      </w:r>
      <w:r w:rsidRPr="00D02B96">
        <w:t xml:space="preserve"> will be responsible for providing Call Center, </w:t>
      </w:r>
      <w:r w:rsidR="005676D0">
        <w:t>c</w:t>
      </w:r>
      <w:r w:rsidRPr="00D02B96">
        <w:t xml:space="preserve">ustomer </w:t>
      </w:r>
      <w:r w:rsidR="005676D0">
        <w:t>s</w:t>
      </w:r>
      <w:r w:rsidRPr="00D02B96">
        <w:t xml:space="preserve">ervice, and </w:t>
      </w:r>
      <w:r w:rsidR="005676D0">
        <w:t>w</w:t>
      </w:r>
      <w:r w:rsidRPr="00D02B96">
        <w:t>ebsite support compliant with th</w:t>
      </w:r>
      <w:r>
        <w:t xml:space="preserve">e requirements of the Americans with </w:t>
      </w:r>
      <w:r w:rsidRPr="00D02B96">
        <w:t>Disability Act</w:t>
      </w:r>
      <w:r w:rsidR="00FC0DDA">
        <w:t xml:space="preserve"> (</w:t>
      </w:r>
      <w:r w:rsidR="00320D93">
        <w:t>“</w:t>
      </w:r>
      <w:r w:rsidR="00FC0DDA">
        <w:t>ADA</w:t>
      </w:r>
      <w:r w:rsidR="00320D93">
        <w:t>”</w:t>
      </w:r>
      <w:r w:rsidR="00FC0DDA">
        <w:t>)</w:t>
      </w:r>
      <w:r w:rsidRPr="00D02B96">
        <w:t xml:space="preserve">.  </w:t>
      </w:r>
      <w:r w:rsidR="004C23E5" w:rsidRPr="00D02B96">
        <w:t xml:space="preserve">The </w:t>
      </w:r>
      <w:r w:rsidR="004C23E5">
        <w:t>Service Provider</w:t>
      </w:r>
      <w:r w:rsidR="004C23E5" w:rsidRPr="00D02B96">
        <w:t xml:space="preserve"> will make reasonable accommodations </w:t>
      </w:r>
      <w:r w:rsidR="004C23E5">
        <w:t xml:space="preserve">necessary </w:t>
      </w:r>
      <w:r w:rsidR="004C23E5" w:rsidRPr="00D02B96">
        <w:t xml:space="preserve">to </w:t>
      </w:r>
      <w:r w:rsidR="004C23E5">
        <w:t>enable Beneficiaries</w:t>
      </w:r>
      <w:r w:rsidR="004C23E5" w:rsidRPr="00D02B96">
        <w:t xml:space="preserve"> with a disability </w:t>
      </w:r>
      <w:r w:rsidR="004C23E5">
        <w:t>to participate fully in</w:t>
      </w:r>
      <w:r w:rsidR="004C23E5" w:rsidRPr="00D02B96">
        <w:t xml:space="preserve"> </w:t>
      </w:r>
      <w:r w:rsidR="00ED1110">
        <w:t>STABLE Account</w:t>
      </w:r>
      <w:r w:rsidR="004C23E5" w:rsidRPr="00D02B96">
        <w:t xml:space="preserve">.  </w:t>
      </w:r>
      <w:r w:rsidRPr="00D02B96">
        <w:t xml:space="preserve">Additionally, the </w:t>
      </w:r>
      <w:r w:rsidR="002E2F40">
        <w:t>Service Provider</w:t>
      </w:r>
      <w:r w:rsidRPr="00D02B96">
        <w:t xml:space="preserve"> will work with the Treasurer’s Office to identify, document, and implement a Disability Accommodation Procedure to provide heightened interactive support for </w:t>
      </w:r>
      <w:r>
        <w:t>Beneficiaries</w:t>
      </w:r>
      <w:r w:rsidRPr="00D02B96">
        <w:t xml:space="preserve"> requiring additional assistance.  </w:t>
      </w:r>
    </w:p>
    <w:p w14:paraId="6EA862AD" w14:textId="77777777" w:rsidR="007C6152" w:rsidRPr="00D02B96" w:rsidRDefault="007C6152" w:rsidP="00122646"/>
    <w:p w14:paraId="4CDE8806" w14:textId="3EFAB0FF" w:rsidR="006B4CA3" w:rsidRPr="00122646" w:rsidRDefault="002C1DDA" w:rsidP="00122646">
      <w:pPr>
        <w:pStyle w:val="Heading1"/>
        <w:spacing w:before="0"/>
        <w:rPr>
          <w:rFonts w:ascii="Times New Roman" w:hAnsi="Times New Roman" w:cs="Times New Roman"/>
          <w:color w:val="auto"/>
          <w:sz w:val="24"/>
          <w:szCs w:val="24"/>
          <w:u w:val="single"/>
        </w:rPr>
      </w:pPr>
      <w:bookmarkStart w:id="42" w:name="_Toc29200757"/>
      <w:r>
        <w:rPr>
          <w:rFonts w:ascii="Times New Roman" w:hAnsi="Times New Roman" w:cs="Times New Roman"/>
          <w:color w:val="auto"/>
          <w:sz w:val="24"/>
          <w:szCs w:val="24"/>
        </w:rPr>
        <w:t>3</w:t>
      </w:r>
      <w:r w:rsidR="00122646" w:rsidRPr="00122646">
        <w:rPr>
          <w:rFonts w:ascii="Times New Roman" w:hAnsi="Times New Roman" w:cs="Times New Roman"/>
          <w:color w:val="auto"/>
          <w:sz w:val="24"/>
          <w:szCs w:val="24"/>
        </w:rPr>
        <w:t>.</w:t>
      </w:r>
      <w:r w:rsidR="00FF12FE">
        <w:rPr>
          <w:rFonts w:ascii="Times New Roman" w:hAnsi="Times New Roman" w:cs="Times New Roman"/>
          <w:color w:val="auto"/>
          <w:sz w:val="24"/>
          <w:szCs w:val="24"/>
        </w:rPr>
        <w:t>2</w:t>
      </w:r>
      <w:r w:rsidR="00895FBE">
        <w:rPr>
          <w:rFonts w:ascii="Times New Roman" w:hAnsi="Times New Roman" w:cs="Times New Roman"/>
          <w:color w:val="auto"/>
          <w:sz w:val="24"/>
          <w:szCs w:val="24"/>
        </w:rPr>
        <w:t>6</w:t>
      </w:r>
      <w:r w:rsidR="00122646" w:rsidRPr="00122646">
        <w:rPr>
          <w:rFonts w:ascii="Times New Roman" w:hAnsi="Times New Roman" w:cs="Times New Roman"/>
          <w:color w:val="auto"/>
          <w:sz w:val="24"/>
          <w:szCs w:val="24"/>
        </w:rPr>
        <w:tab/>
      </w:r>
      <w:r w:rsidR="006B4CA3" w:rsidRPr="00122646">
        <w:rPr>
          <w:rFonts w:ascii="Times New Roman" w:hAnsi="Times New Roman" w:cs="Times New Roman"/>
          <w:color w:val="auto"/>
          <w:sz w:val="24"/>
          <w:szCs w:val="24"/>
          <w:u w:val="single"/>
        </w:rPr>
        <w:t>Tax Reporting and Filing</w:t>
      </w:r>
      <w:bookmarkEnd w:id="42"/>
    </w:p>
    <w:p w14:paraId="10152DB7" w14:textId="29274AC5" w:rsidR="006B4CA3" w:rsidRDefault="006B4CA3" w:rsidP="00AB1794">
      <w:pPr>
        <w:ind w:left="720"/>
      </w:pPr>
      <w:r w:rsidRPr="00D02B96">
        <w:t xml:space="preserve">The </w:t>
      </w:r>
      <w:r w:rsidR="002E2F40">
        <w:t>Service Provider</w:t>
      </w:r>
      <w:r w:rsidRPr="00D02B96">
        <w:t xml:space="preserve"> will make reports as required, in the timeframe required, to the </w:t>
      </w:r>
      <w:r w:rsidR="00895FBE">
        <w:t xml:space="preserve">U.S. </w:t>
      </w:r>
      <w:r w:rsidRPr="00D02B96">
        <w:t>Secretary of the Treasury</w:t>
      </w:r>
      <w:r w:rsidR="00A57FF3">
        <w:t xml:space="preserve">, </w:t>
      </w:r>
      <w:r w:rsidR="00895FBE">
        <w:t>IRS</w:t>
      </w:r>
      <w:r w:rsidR="00A57FF3">
        <w:t>,</w:t>
      </w:r>
      <w:r w:rsidRPr="00D02B96">
        <w:t xml:space="preserve"> and the </w:t>
      </w:r>
      <w:r w:rsidR="00AE6842">
        <w:t>Beneficiary</w:t>
      </w:r>
      <w:r w:rsidRPr="00D02B96">
        <w:t xml:space="preserve"> with respect to contributions, distributions, the return of excess contributions, </w:t>
      </w:r>
      <w:r w:rsidR="00D6442B">
        <w:t xml:space="preserve">rollovers, and </w:t>
      </w:r>
      <w:r w:rsidR="00E431ED">
        <w:t xml:space="preserve">all </w:t>
      </w:r>
      <w:r w:rsidRPr="00D02B96">
        <w:t xml:space="preserve">other reporting on behalf of </w:t>
      </w:r>
      <w:r w:rsidR="00ED1110">
        <w:t xml:space="preserve">STABLE Account </w:t>
      </w:r>
      <w:r w:rsidRPr="00D02B96">
        <w:t xml:space="preserve"> </w:t>
      </w:r>
      <w:r w:rsidR="00C53551">
        <w:t xml:space="preserve">as required by Section </w:t>
      </w:r>
      <w:r w:rsidR="00987567">
        <w:t>529A</w:t>
      </w:r>
      <w:r w:rsidR="00C53551">
        <w:t>, the Act, and applicable rules and regulations</w:t>
      </w:r>
      <w:r w:rsidRPr="00D02B96">
        <w:t>.</w:t>
      </w:r>
      <w:r w:rsidR="00C53551">
        <w:t xml:space="preserve">  </w:t>
      </w:r>
    </w:p>
    <w:p w14:paraId="17878FAA" w14:textId="75527275" w:rsidR="009375CD" w:rsidRPr="009375CD" w:rsidRDefault="00895FBE" w:rsidP="009375CD">
      <w:pPr>
        <w:pStyle w:val="Heading1"/>
        <w:rPr>
          <w:rFonts w:ascii="Times New Roman" w:hAnsi="Times New Roman" w:cs="Times New Roman"/>
          <w:color w:val="auto"/>
          <w:sz w:val="24"/>
          <w:szCs w:val="24"/>
        </w:rPr>
      </w:pPr>
      <w:bookmarkStart w:id="43" w:name="_Toc29200758"/>
      <w:r>
        <w:rPr>
          <w:rFonts w:ascii="Times New Roman" w:hAnsi="Times New Roman" w:cs="Times New Roman"/>
          <w:color w:val="auto"/>
          <w:sz w:val="24"/>
          <w:szCs w:val="24"/>
        </w:rPr>
        <w:t>3.27</w:t>
      </w:r>
      <w:r w:rsidR="009375CD" w:rsidRPr="009375CD">
        <w:rPr>
          <w:rFonts w:ascii="Times New Roman" w:hAnsi="Times New Roman" w:cs="Times New Roman"/>
          <w:color w:val="auto"/>
          <w:sz w:val="24"/>
          <w:szCs w:val="24"/>
        </w:rPr>
        <w:tab/>
      </w:r>
      <w:r w:rsidR="009375CD" w:rsidRPr="009375CD">
        <w:rPr>
          <w:rFonts w:ascii="Times New Roman" w:hAnsi="Times New Roman" w:cs="Times New Roman"/>
          <w:color w:val="auto"/>
          <w:sz w:val="24"/>
          <w:szCs w:val="24"/>
          <w:u w:val="single"/>
        </w:rPr>
        <w:t>Social Security Administration Reporting</w:t>
      </w:r>
      <w:bookmarkEnd w:id="43"/>
    </w:p>
    <w:p w14:paraId="469F197D" w14:textId="77777777" w:rsidR="00872264" w:rsidRDefault="009375CD" w:rsidP="00872264">
      <w:pPr>
        <w:autoSpaceDE w:val="0"/>
        <w:autoSpaceDN w:val="0"/>
        <w:adjustRightInd w:val="0"/>
        <w:ind w:left="720"/>
        <w:rPr>
          <w:bCs/>
        </w:rPr>
      </w:pPr>
      <w:r>
        <w:rPr>
          <w:bCs/>
        </w:rPr>
        <w:t xml:space="preserve">The Service Provider will </w:t>
      </w:r>
      <w:r w:rsidR="00872264">
        <w:rPr>
          <w:bCs/>
        </w:rPr>
        <w:t>transmit</w:t>
      </w:r>
      <w:r w:rsidR="00C66F13">
        <w:rPr>
          <w:bCs/>
        </w:rPr>
        <w:t xml:space="preserve"> monthly</w:t>
      </w:r>
      <w:r w:rsidR="00872264">
        <w:rPr>
          <w:bCs/>
        </w:rPr>
        <w:t xml:space="preserve"> to the Commissioner of Social Security required statements and data pertaining to relevant distributions and account balances from all Accounts.  The Service Provider will work with the Treasurer’s Office and the Commissioner of Social Security to identify the appropriate data fields and data format to transmit.</w:t>
      </w:r>
    </w:p>
    <w:p w14:paraId="60A1BB1B" w14:textId="77777777" w:rsidR="009375CD" w:rsidRPr="00D02B96" w:rsidRDefault="009375CD" w:rsidP="00122646">
      <w:pPr>
        <w:autoSpaceDE w:val="0"/>
        <w:autoSpaceDN w:val="0"/>
        <w:adjustRightInd w:val="0"/>
        <w:rPr>
          <w:b/>
          <w:bCs/>
        </w:rPr>
      </w:pPr>
    </w:p>
    <w:p w14:paraId="3793EDD3" w14:textId="5A4F49F8" w:rsidR="006B4CA3" w:rsidRPr="00122646" w:rsidRDefault="002C1DDA" w:rsidP="00122646">
      <w:pPr>
        <w:pStyle w:val="Heading1"/>
        <w:spacing w:before="0"/>
        <w:rPr>
          <w:rFonts w:ascii="Times New Roman" w:hAnsi="Times New Roman" w:cs="Times New Roman"/>
          <w:color w:val="auto"/>
          <w:sz w:val="24"/>
          <w:szCs w:val="24"/>
          <w:u w:val="single"/>
        </w:rPr>
      </w:pPr>
      <w:bookmarkStart w:id="44" w:name="_Toc29200759"/>
      <w:r>
        <w:rPr>
          <w:rFonts w:ascii="Times New Roman" w:hAnsi="Times New Roman" w:cs="Times New Roman"/>
          <w:color w:val="auto"/>
          <w:sz w:val="24"/>
          <w:szCs w:val="24"/>
        </w:rPr>
        <w:lastRenderedPageBreak/>
        <w:t>3</w:t>
      </w:r>
      <w:r w:rsidR="00122646" w:rsidRPr="00122646">
        <w:rPr>
          <w:rFonts w:ascii="Times New Roman" w:hAnsi="Times New Roman" w:cs="Times New Roman"/>
          <w:color w:val="auto"/>
          <w:sz w:val="24"/>
          <w:szCs w:val="24"/>
        </w:rPr>
        <w:t>.</w:t>
      </w:r>
      <w:r w:rsidR="00EC5A3D">
        <w:rPr>
          <w:rFonts w:ascii="Times New Roman" w:hAnsi="Times New Roman" w:cs="Times New Roman"/>
          <w:color w:val="auto"/>
          <w:sz w:val="24"/>
          <w:szCs w:val="24"/>
        </w:rPr>
        <w:t>2</w:t>
      </w:r>
      <w:r w:rsidR="00895FBE">
        <w:rPr>
          <w:rFonts w:ascii="Times New Roman" w:hAnsi="Times New Roman" w:cs="Times New Roman"/>
          <w:color w:val="auto"/>
          <w:sz w:val="24"/>
          <w:szCs w:val="24"/>
        </w:rPr>
        <w:t>8</w:t>
      </w:r>
      <w:r w:rsidR="00122646" w:rsidRPr="00122646">
        <w:rPr>
          <w:rFonts w:ascii="Times New Roman" w:hAnsi="Times New Roman" w:cs="Times New Roman"/>
          <w:color w:val="auto"/>
          <w:sz w:val="24"/>
          <w:szCs w:val="24"/>
        </w:rPr>
        <w:tab/>
      </w:r>
      <w:r w:rsidR="00FE0DCA">
        <w:rPr>
          <w:rFonts w:ascii="Times New Roman" w:hAnsi="Times New Roman" w:cs="Times New Roman"/>
          <w:color w:val="auto"/>
          <w:sz w:val="24"/>
          <w:szCs w:val="24"/>
          <w:u w:val="single"/>
        </w:rPr>
        <w:t>Account</w:t>
      </w:r>
      <w:r w:rsidR="00EF0839">
        <w:rPr>
          <w:rFonts w:ascii="Times New Roman" w:hAnsi="Times New Roman" w:cs="Times New Roman"/>
          <w:color w:val="auto"/>
          <w:sz w:val="24"/>
          <w:szCs w:val="24"/>
          <w:u w:val="single"/>
        </w:rPr>
        <w:t xml:space="preserve"> </w:t>
      </w:r>
      <w:r w:rsidR="006B4CA3" w:rsidRPr="00122646">
        <w:rPr>
          <w:rFonts w:ascii="Times New Roman" w:hAnsi="Times New Roman" w:cs="Times New Roman"/>
          <w:color w:val="auto"/>
          <w:sz w:val="24"/>
          <w:szCs w:val="24"/>
          <w:u w:val="single"/>
        </w:rPr>
        <w:t>Website</w:t>
      </w:r>
      <w:bookmarkEnd w:id="44"/>
    </w:p>
    <w:p w14:paraId="41178A86" w14:textId="77777777" w:rsidR="006B4CA3" w:rsidRPr="00D02B96" w:rsidRDefault="006B4CA3" w:rsidP="00AB1794">
      <w:pPr>
        <w:autoSpaceDE w:val="0"/>
        <w:autoSpaceDN w:val="0"/>
        <w:adjustRightInd w:val="0"/>
        <w:ind w:left="720"/>
      </w:pPr>
      <w:r w:rsidRPr="00D02B96">
        <w:t xml:space="preserve">The </w:t>
      </w:r>
      <w:r w:rsidR="002E2F40">
        <w:t>Service Provider</w:t>
      </w:r>
      <w:r w:rsidRPr="00D02B96">
        <w:t xml:space="preserve"> will </w:t>
      </w:r>
      <w:r w:rsidR="00ED48F5">
        <w:t>supply</w:t>
      </w:r>
      <w:r w:rsidR="00ED48F5" w:rsidRPr="00D02B96">
        <w:t xml:space="preserve"> </w:t>
      </w:r>
      <w:r w:rsidRPr="00D02B96">
        <w:t>and maintain a</w:t>
      </w:r>
      <w:r w:rsidR="005F127D">
        <w:t xml:space="preserve">n ADA-compliant and mobile-responsive </w:t>
      </w:r>
      <w:r w:rsidRPr="00D02B96">
        <w:t xml:space="preserve">website that provides </w:t>
      </w:r>
      <w:r w:rsidR="00D6442B">
        <w:t xml:space="preserve">industry </w:t>
      </w:r>
      <w:r w:rsidR="00A72C34">
        <w:t xml:space="preserve">standard </w:t>
      </w:r>
      <w:r w:rsidRPr="00D02B96">
        <w:t xml:space="preserve">security and password protocols. The website should enable a </w:t>
      </w:r>
      <w:r w:rsidR="00AE6842">
        <w:t>Beneficiary</w:t>
      </w:r>
      <w:r w:rsidRPr="00D02B96">
        <w:t xml:space="preserve"> to view information on </w:t>
      </w:r>
      <w:r w:rsidR="00E61A05">
        <w:t xml:space="preserve">the </w:t>
      </w:r>
      <w:r w:rsidR="00C80777">
        <w:t>Beneficiary’s</w:t>
      </w:r>
      <w:r w:rsidR="00E61A05">
        <w:t xml:space="preserve"> </w:t>
      </w:r>
      <w:r w:rsidRPr="00D02B96">
        <w:t>account from a single log</w:t>
      </w:r>
      <w:r w:rsidR="00D6442B">
        <w:t>-on</w:t>
      </w:r>
      <w:r w:rsidRPr="00D02B96">
        <w:t xml:space="preserve">. </w:t>
      </w:r>
      <w:r w:rsidR="00563A23">
        <w:t xml:space="preserve"> </w:t>
      </w:r>
      <w:r w:rsidR="00320D93">
        <w:t>The w</w:t>
      </w:r>
      <w:r w:rsidR="00563A23">
        <w:t xml:space="preserve">ebsite will be available in both Spanish and English. </w:t>
      </w:r>
      <w:r w:rsidR="004471EE">
        <w:t xml:space="preserve">  </w:t>
      </w:r>
      <w:r w:rsidR="00320D93">
        <w:t>The w</w:t>
      </w:r>
      <w:r w:rsidR="004471EE">
        <w:t xml:space="preserve">ebsite should provide written tutorials on how to use the website.  Video tutorials with closed captioning, </w:t>
      </w:r>
      <w:r w:rsidR="00320D93">
        <w:t xml:space="preserve">that explain </w:t>
      </w:r>
      <w:r w:rsidR="004471EE">
        <w:t xml:space="preserve">the operation of the website and program should also be available. </w:t>
      </w:r>
    </w:p>
    <w:p w14:paraId="3F2A0C79" w14:textId="77777777" w:rsidR="006B4CA3" w:rsidRPr="00D02B96" w:rsidRDefault="006B4CA3" w:rsidP="00AB1794">
      <w:pPr>
        <w:autoSpaceDE w:val="0"/>
        <w:autoSpaceDN w:val="0"/>
        <w:adjustRightInd w:val="0"/>
        <w:ind w:left="720"/>
      </w:pPr>
    </w:p>
    <w:p w14:paraId="4B2D56F9" w14:textId="77777777" w:rsidR="006B4CA3" w:rsidRPr="00D02B96" w:rsidRDefault="00915B0F" w:rsidP="00AB1794">
      <w:pPr>
        <w:autoSpaceDE w:val="0"/>
        <w:autoSpaceDN w:val="0"/>
        <w:adjustRightInd w:val="0"/>
        <w:ind w:left="720"/>
      </w:pPr>
      <w:r>
        <w:t>Beneficiaries</w:t>
      </w:r>
      <w:r w:rsidR="006B4CA3" w:rsidRPr="00D02B96">
        <w:t xml:space="preserve"> should be able to perform a wide variety of </w:t>
      </w:r>
      <w:r w:rsidR="00A72C34">
        <w:t>functions</w:t>
      </w:r>
      <w:r w:rsidR="00A72C34" w:rsidRPr="00D02B96">
        <w:t xml:space="preserve"> </w:t>
      </w:r>
      <w:r w:rsidR="006B4CA3" w:rsidRPr="00D02B96">
        <w:t xml:space="preserve">online such as: </w:t>
      </w:r>
    </w:p>
    <w:p w14:paraId="256E6035" w14:textId="77777777" w:rsidR="006B4CA3" w:rsidRPr="00D02B96" w:rsidRDefault="00320D93" w:rsidP="00735FCF">
      <w:pPr>
        <w:pStyle w:val="ListParagraph"/>
        <w:numPr>
          <w:ilvl w:val="0"/>
          <w:numId w:val="4"/>
        </w:numPr>
        <w:autoSpaceDE w:val="0"/>
        <w:autoSpaceDN w:val="0"/>
        <w:adjustRightInd w:val="0"/>
        <w:ind w:left="1080"/>
      </w:pPr>
      <w:r>
        <w:t>E</w:t>
      </w:r>
      <w:r w:rsidR="00A72C34">
        <w:t>stablish or change systematic contribution instructions</w:t>
      </w:r>
      <w:r w:rsidR="006B4CA3" w:rsidRPr="00D02B96">
        <w:t>;</w:t>
      </w:r>
    </w:p>
    <w:p w14:paraId="166D8B40" w14:textId="77777777" w:rsidR="006B4CA3" w:rsidRPr="00D02B96" w:rsidRDefault="00FE0DCA" w:rsidP="00735FCF">
      <w:pPr>
        <w:pStyle w:val="ListParagraph"/>
        <w:numPr>
          <w:ilvl w:val="0"/>
          <w:numId w:val="4"/>
        </w:numPr>
        <w:autoSpaceDE w:val="0"/>
        <w:autoSpaceDN w:val="0"/>
        <w:adjustRightInd w:val="0"/>
        <w:ind w:left="1080"/>
      </w:pPr>
      <w:r>
        <w:t>E</w:t>
      </w:r>
      <w:r w:rsidR="00A72C34">
        <w:t>stablish</w:t>
      </w:r>
      <w:r w:rsidR="006B4CA3" w:rsidRPr="00D02B96">
        <w:t xml:space="preserve"> </w:t>
      </w:r>
      <w:r w:rsidR="00A72C34">
        <w:t xml:space="preserve">or retrieve </w:t>
      </w:r>
      <w:r w:rsidR="006B4CA3" w:rsidRPr="00D02B96">
        <w:t>payroll deduction</w:t>
      </w:r>
      <w:r w:rsidR="00A72C34">
        <w:t xml:space="preserve"> instructions</w:t>
      </w:r>
      <w:r w:rsidR="006B4CA3" w:rsidRPr="00D02B96">
        <w:t>;</w:t>
      </w:r>
    </w:p>
    <w:p w14:paraId="0383E05C" w14:textId="77777777" w:rsidR="006B4CA3" w:rsidRPr="00D02B96" w:rsidRDefault="00320D93" w:rsidP="00735FCF">
      <w:pPr>
        <w:pStyle w:val="ListParagraph"/>
        <w:numPr>
          <w:ilvl w:val="0"/>
          <w:numId w:val="4"/>
        </w:numPr>
        <w:autoSpaceDE w:val="0"/>
        <w:autoSpaceDN w:val="0"/>
        <w:adjustRightInd w:val="0"/>
        <w:ind w:left="1080"/>
      </w:pPr>
      <w:r>
        <w:t>C</w:t>
      </w:r>
      <w:r w:rsidR="006B4CA3" w:rsidRPr="00D02B96">
        <w:t>han</w:t>
      </w:r>
      <w:r w:rsidR="00A72C34">
        <w:t>ge</w:t>
      </w:r>
      <w:r w:rsidR="006B4CA3" w:rsidRPr="00D02B96">
        <w:t xml:space="preserve"> banking, contribution, or other </w:t>
      </w:r>
      <w:r w:rsidR="00A72C34">
        <w:t>financial</w:t>
      </w:r>
      <w:r w:rsidR="00A72C34" w:rsidRPr="00D02B96">
        <w:t xml:space="preserve"> </w:t>
      </w:r>
      <w:r w:rsidR="006B4CA3" w:rsidRPr="00D02B96">
        <w:t>information;</w:t>
      </w:r>
    </w:p>
    <w:p w14:paraId="7542CF2F" w14:textId="77777777" w:rsidR="00A72C34" w:rsidRDefault="00320D93" w:rsidP="00735FCF">
      <w:pPr>
        <w:pStyle w:val="ListParagraph"/>
        <w:numPr>
          <w:ilvl w:val="0"/>
          <w:numId w:val="4"/>
        </w:numPr>
        <w:autoSpaceDE w:val="0"/>
        <w:autoSpaceDN w:val="0"/>
        <w:adjustRightInd w:val="0"/>
        <w:ind w:left="1080"/>
      </w:pPr>
      <w:r>
        <w:t>P</w:t>
      </w:r>
      <w:r w:rsidR="006B4CA3" w:rsidRPr="00D02B96">
        <w:t xml:space="preserve">rocess withdrawals or distributions; </w:t>
      </w:r>
    </w:p>
    <w:p w14:paraId="1F132CE5" w14:textId="77777777" w:rsidR="006B4CA3" w:rsidRPr="00D02B96" w:rsidRDefault="00320D93" w:rsidP="00735FCF">
      <w:pPr>
        <w:pStyle w:val="ListParagraph"/>
        <w:numPr>
          <w:ilvl w:val="0"/>
          <w:numId w:val="4"/>
        </w:numPr>
        <w:autoSpaceDE w:val="0"/>
        <w:autoSpaceDN w:val="0"/>
        <w:adjustRightInd w:val="0"/>
        <w:ind w:left="1080"/>
      </w:pPr>
      <w:r>
        <w:t>S</w:t>
      </w:r>
      <w:r w:rsidR="00A72C34">
        <w:t>ubmit</w:t>
      </w:r>
      <w:r w:rsidR="00383C27">
        <w:t xml:space="preserve"> investment allocation changes;</w:t>
      </w:r>
    </w:p>
    <w:p w14:paraId="3DAE198B" w14:textId="77777777" w:rsidR="006B4CA3" w:rsidRDefault="00320D93" w:rsidP="00735FCF">
      <w:pPr>
        <w:pStyle w:val="ListParagraph"/>
        <w:numPr>
          <w:ilvl w:val="0"/>
          <w:numId w:val="4"/>
        </w:numPr>
        <w:autoSpaceDE w:val="0"/>
        <w:autoSpaceDN w:val="0"/>
        <w:adjustRightInd w:val="0"/>
        <w:ind w:left="1080"/>
      </w:pPr>
      <w:r>
        <w:t>R</w:t>
      </w:r>
      <w:r w:rsidR="00383C27">
        <w:t>etrieve transaction history and reports</w:t>
      </w:r>
      <w:r w:rsidR="006B4CA3" w:rsidRPr="00D02B96">
        <w:t xml:space="preserve"> on a timely basis</w:t>
      </w:r>
      <w:r w:rsidR="00383C27">
        <w:t>;</w:t>
      </w:r>
    </w:p>
    <w:p w14:paraId="5B16C6DB" w14:textId="77777777" w:rsidR="00F56439" w:rsidRDefault="00320D93" w:rsidP="00735FCF">
      <w:pPr>
        <w:pStyle w:val="ListParagraph"/>
        <w:numPr>
          <w:ilvl w:val="0"/>
          <w:numId w:val="4"/>
        </w:numPr>
        <w:autoSpaceDE w:val="0"/>
        <w:autoSpaceDN w:val="0"/>
        <w:adjustRightInd w:val="0"/>
        <w:ind w:left="1080"/>
      </w:pPr>
      <w:r>
        <w:t>C</w:t>
      </w:r>
      <w:r w:rsidR="00F56439">
        <w:t>ommunicat</w:t>
      </w:r>
      <w:r w:rsidR="00383C27">
        <w:t>e</w:t>
      </w:r>
      <w:r w:rsidR="00F56439">
        <w:t xml:space="preserve"> with support personnel via live chat</w:t>
      </w:r>
      <w:r w:rsidR="00383C27">
        <w:t>; and</w:t>
      </w:r>
    </w:p>
    <w:p w14:paraId="13D7A5D7" w14:textId="77777777" w:rsidR="00223936" w:rsidRDefault="00320D93" w:rsidP="00F15EB6">
      <w:pPr>
        <w:pStyle w:val="ListParagraph"/>
        <w:autoSpaceDE w:val="0"/>
        <w:autoSpaceDN w:val="0"/>
        <w:adjustRightInd w:val="0"/>
        <w:ind w:left="1080"/>
      </w:pPr>
      <w:r>
        <w:t>A</w:t>
      </w:r>
      <w:r w:rsidR="008A1D90">
        <w:t>llow a third party, such as a financial provider, view only access to an account</w:t>
      </w:r>
      <w:r w:rsidR="00383C27">
        <w:t>.</w:t>
      </w:r>
    </w:p>
    <w:p w14:paraId="5301DA42" w14:textId="77777777" w:rsidR="007C6152" w:rsidRDefault="007C6152" w:rsidP="00122646">
      <w:pPr>
        <w:autoSpaceDE w:val="0"/>
        <w:autoSpaceDN w:val="0"/>
        <w:adjustRightInd w:val="0"/>
        <w:rPr>
          <w:b/>
          <w:bCs/>
        </w:rPr>
      </w:pPr>
    </w:p>
    <w:p w14:paraId="091EF5D0" w14:textId="399C3D71" w:rsidR="00D15341" w:rsidRDefault="00895FBE" w:rsidP="00EC5A3D">
      <w:pPr>
        <w:pStyle w:val="Heading1"/>
        <w:spacing w:before="0"/>
        <w:rPr>
          <w:rFonts w:ascii="Times New Roman" w:hAnsi="Times New Roman" w:cs="Times New Roman"/>
          <w:color w:val="auto"/>
          <w:sz w:val="24"/>
          <w:szCs w:val="24"/>
        </w:rPr>
      </w:pPr>
      <w:bookmarkStart w:id="45" w:name="_Toc29200760"/>
      <w:r>
        <w:rPr>
          <w:rFonts w:ascii="Times New Roman" w:hAnsi="Times New Roman" w:cs="Times New Roman"/>
          <w:color w:val="auto"/>
          <w:sz w:val="24"/>
          <w:szCs w:val="24"/>
        </w:rPr>
        <w:t>3.29</w:t>
      </w:r>
      <w:r w:rsidR="00D15341">
        <w:rPr>
          <w:rFonts w:ascii="Times New Roman" w:hAnsi="Times New Roman" w:cs="Times New Roman"/>
          <w:color w:val="auto"/>
          <w:sz w:val="24"/>
          <w:szCs w:val="24"/>
        </w:rPr>
        <w:tab/>
      </w:r>
      <w:r w:rsidR="00D15341" w:rsidRPr="00D15341">
        <w:rPr>
          <w:rFonts w:ascii="Times New Roman" w:hAnsi="Times New Roman" w:cs="Times New Roman"/>
          <w:color w:val="auto"/>
          <w:sz w:val="24"/>
          <w:szCs w:val="24"/>
          <w:u w:val="single"/>
        </w:rPr>
        <w:t>IRS Determination Letter</w:t>
      </w:r>
      <w:r w:rsidR="00131B14">
        <w:rPr>
          <w:rFonts w:ascii="Times New Roman" w:hAnsi="Times New Roman" w:cs="Times New Roman"/>
          <w:color w:val="auto"/>
          <w:sz w:val="24"/>
          <w:szCs w:val="24"/>
          <w:u w:val="single"/>
        </w:rPr>
        <w:t xml:space="preserve"> and Regulatory Confirmation</w:t>
      </w:r>
      <w:bookmarkEnd w:id="45"/>
    </w:p>
    <w:p w14:paraId="03C8EC41" w14:textId="77777777" w:rsidR="00131B14" w:rsidRPr="00D02B96" w:rsidRDefault="00AB40F0" w:rsidP="001A3E41">
      <w:pPr>
        <w:ind w:left="720"/>
      </w:pPr>
      <w:r>
        <w:t>If it becomes necessary in the future, t</w:t>
      </w:r>
      <w:r w:rsidR="00D15341">
        <w:t xml:space="preserve">he Service Provider will </w:t>
      </w:r>
      <w:r>
        <w:t>provide information and support to the</w:t>
      </w:r>
      <w:r w:rsidR="00D15341">
        <w:t xml:space="preserve"> Treasurer’s Office, and other parties designated by the Treasurer’s Office</w:t>
      </w:r>
      <w:r w:rsidR="008D43CE">
        <w:t xml:space="preserve"> </w:t>
      </w:r>
      <w:r w:rsidR="00D15341">
        <w:t>to</w:t>
      </w:r>
      <w:r w:rsidR="00131B14" w:rsidRPr="00D02B96">
        <w:t xml:space="preserve">: </w:t>
      </w:r>
    </w:p>
    <w:p w14:paraId="4E1C3C39" w14:textId="77777777" w:rsidR="00131B14" w:rsidRPr="00D02B96" w:rsidRDefault="00C80777" w:rsidP="00131B14">
      <w:pPr>
        <w:pStyle w:val="ListParagraph"/>
        <w:numPr>
          <w:ilvl w:val="0"/>
          <w:numId w:val="7"/>
        </w:numPr>
        <w:autoSpaceDE w:val="0"/>
        <w:autoSpaceDN w:val="0"/>
        <w:adjustRightInd w:val="0"/>
      </w:pPr>
      <w:r>
        <w:t>Obtain</w:t>
      </w:r>
      <w:r w:rsidR="008D43CE">
        <w:t xml:space="preserve"> for </w:t>
      </w:r>
      <w:r w:rsidR="00ED1110">
        <w:t xml:space="preserve">STABLE Account </w:t>
      </w:r>
      <w:r w:rsidR="00131B14" w:rsidRPr="00D02B96">
        <w:t xml:space="preserve"> an IRS </w:t>
      </w:r>
      <w:r w:rsidR="00AB40F0">
        <w:t>private letter or a legal opinion</w:t>
      </w:r>
      <w:r w:rsidR="00131B14" w:rsidRPr="00D02B96">
        <w:t xml:space="preserve"> that </w:t>
      </w:r>
      <w:r w:rsidR="00ED1110">
        <w:t xml:space="preserve">STABLE Account </w:t>
      </w:r>
      <w:r w:rsidR="00131B14" w:rsidRPr="00D02B96">
        <w:t xml:space="preserve"> </w:t>
      </w:r>
      <w:r w:rsidR="00AB40F0">
        <w:t>complies with the</w:t>
      </w:r>
      <w:r w:rsidR="00131B14" w:rsidRPr="00D02B96">
        <w:t xml:space="preserve"> requirements of Section </w:t>
      </w:r>
      <w:r w:rsidR="00987567">
        <w:t>529A</w:t>
      </w:r>
      <w:r w:rsidR="00131B14" w:rsidRPr="00D02B96">
        <w:t xml:space="preserve"> of the Internal Revenue Code, is exempt from taxation, and addressing other agreed upon issues; and </w:t>
      </w:r>
    </w:p>
    <w:p w14:paraId="2C3F42E8" w14:textId="77777777" w:rsidR="00131B14" w:rsidRPr="00D02B96" w:rsidRDefault="00C80777" w:rsidP="00131B14">
      <w:pPr>
        <w:pStyle w:val="ListParagraph"/>
        <w:numPr>
          <w:ilvl w:val="0"/>
          <w:numId w:val="7"/>
        </w:numPr>
        <w:autoSpaceDE w:val="0"/>
        <w:autoSpaceDN w:val="0"/>
        <w:adjustRightInd w:val="0"/>
      </w:pPr>
      <w:r>
        <w:t>Obtain</w:t>
      </w:r>
      <w:r w:rsidR="008D43CE">
        <w:t xml:space="preserve"> a</w:t>
      </w:r>
      <w:r w:rsidR="00131B14" w:rsidRPr="00D02B96">
        <w:t xml:space="preserve"> SEC No-Action Letter</w:t>
      </w:r>
      <w:r w:rsidR="00AB40F0">
        <w:t xml:space="preserve"> or a legal opinion as to compliance with applicable securities laws.</w:t>
      </w:r>
      <w:r w:rsidR="00131B14" w:rsidRPr="00D02B96">
        <w:t xml:space="preserve"> </w:t>
      </w:r>
    </w:p>
    <w:p w14:paraId="11F67CD9" w14:textId="77777777" w:rsidR="00D15341" w:rsidRPr="00D15341" w:rsidRDefault="00D15341" w:rsidP="00D15341"/>
    <w:p w14:paraId="38205E02" w14:textId="7EA6F00C" w:rsidR="00EC5A3D" w:rsidRPr="00122646" w:rsidRDefault="00EC5A3D" w:rsidP="00EC5A3D">
      <w:pPr>
        <w:pStyle w:val="Heading1"/>
        <w:spacing w:before="0"/>
        <w:rPr>
          <w:rFonts w:ascii="Times New Roman" w:hAnsi="Times New Roman" w:cs="Times New Roman"/>
          <w:color w:val="auto"/>
          <w:sz w:val="24"/>
          <w:szCs w:val="24"/>
          <w:u w:val="single"/>
        </w:rPr>
      </w:pPr>
      <w:bookmarkStart w:id="46" w:name="_Toc29200761"/>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sidR="00895FBE">
        <w:rPr>
          <w:rFonts w:ascii="Times New Roman" w:hAnsi="Times New Roman" w:cs="Times New Roman"/>
          <w:color w:val="auto"/>
          <w:sz w:val="24"/>
          <w:szCs w:val="24"/>
        </w:rPr>
        <w:t>30</w:t>
      </w:r>
      <w:r w:rsidRPr="00122646">
        <w:rPr>
          <w:rFonts w:ascii="Times New Roman" w:hAnsi="Times New Roman" w:cs="Times New Roman"/>
          <w:color w:val="auto"/>
          <w:sz w:val="24"/>
          <w:szCs w:val="24"/>
        </w:rPr>
        <w:tab/>
      </w:r>
      <w:r w:rsidRPr="00122646">
        <w:rPr>
          <w:rFonts w:ascii="Times New Roman" w:hAnsi="Times New Roman" w:cs="Times New Roman"/>
          <w:color w:val="auto"/>
          <w:sz w:val="24"/>
          <w:szCs w:val="24"/>
          <w:u w:val="single"/>
        </w:rPr>
        <w:t>Regulatory Compliance</w:t>
      </w:r>
      <w:bookmarkEnd w:id="46"/>
    </w:p>
    <w:p w14:paraId="4CC35003" w14:textId="77777777" w:rsidR="00131B14" w:rsidRDefault="00EC5A3D" w:rsidP="00EC5A3D">
      <w:pPr>
        <w:autoSpaceDE w:val="0"/>
        <w:autoSpaceDN w:val="0"/>
        <w:adjustRightInd w:val="0"/>
        <w:ind w:left="720"/>
      </w:pPr>
      <w:r w:rsidRPr="00D02B96">
        <w:t xml:space="preserve">The </w:t>
      </w:r>
      <w:r w:rsidR="002E2F40">
        <w:t>Service Provider</w:t>
      </w:r>
      <w:r w:rsidRPr="00D02B96">
        <w:t xml:space="preserve"> will prepare and submit necessary regulatory filings and reports in connection with </w:t>
      </w:r>
      <w:r w:rsidR="00ED1110">
        <w:t>STABLE Account</w:t>
      </w:r>
      <w:r w:rsidRPr="00D02B96">
        <w:t xml:space="preserve">. The </w:t>
      </w:r>
      <w:r w:rsidR="002E2F40">
        <w:t>Service Provider</w:t>
      </w:r>
      <w:r w:rsidRPr="00D02B96">
        <w:t xml:space="preserve"> will make available for review by the Treasurer’s Office the results of any periodic examination of the </w:t>
      </w:r>
      <w:r w:rsidR="002E2F40">
        <w:t>Service Provider</w:t>
      </w:r>
      <w:r w:rsidRPr="00D02B96">
        <w:t xml:space="preserve"> by any state or federal banking, insurance, securities or </w:t>
      </w:r>
      <w:r w:rsidR="00E61A05">
        <w:t xml:space="preserve">other </w:t>
      </w:r>
      <w:r w:rsidRPr="00D02B96">
        <w:t xml:space="preserve">regulatory </w:t>
      </w:r>
      <w:r w:rsidR="00E61A05">
        <w:t xml:space="preserve">agency or </w:t>
      </w:r>
      <w:r w:rsidRPr="00D02B96">
        <w:t xml:space="preserve">commission relating to </w:t>
      </w:r>
      <w:r w:rsidR="000B03A2">
        <w:t>STABLE Account</w:t>
      </w:r>
      <w:r w:rsidRPr="00D02B96">
        <w:t xml:space="preserve">, except to the extent that such report or reports may not be disclosed under applicable law or the rules of such </w:t>
      </w:r>
      <w:r w:rsidR="00E61A05">
        <w:t>regulator</w:t>
      </w:r>
      <w:r w:rsidRPr="00D02B96">
        <w:t>.</w:t>
      </w:r>
      <w:r w:rsidR="00131B14">
        <w:t xml:space="preserve">  </w:t>
      </w:r>
    </w:p>
    <w:p w14:paraId="7BE16265" w14:textId="77777777" w:rsidR="00131B14" w:rsidRDefault="00131B14" w:rsidP="00EC5A3D">
      <w:pPr>
        <w:autoSpaceDE w:val="0"/>
        <w:autoSpaceDN w:val="0"/>
        <w:adjustRightInd w:val="0"/>
        <w:ind w:left="720"/>
      </w:pPr>
    </w:p>
    <w:p w14:paraId="1088BEB2" w14:textId="77777777" w:rsidR="005F2A7A" w:rsidRPr="00821F8F" w:rsidRDefault="00EC5A3D" w:rsidP="003D43B3">
      <w:pPr>
        <w:autoSpaceDE w:val="0"/>
        <w:autoSpaceDN w:val="0"/>
        <w:adjustRightInd w:val="0"/>
        <w:ind w:left="720"/>
      </w:pPr>
      <w:r w:rsidRPr="00D02B96">
        <w:t xml:space="preserve">The </w:t>
      </w:r>
      <w:r w:rsidR="002E2F40">
        <w:t>Service Provider</w:t>
      </w:r>
      <w:r w:rsidRPr="00D02B96">
        <w:t xml:space="preserve"> will monitor all applicable law, and will assume responsibility for addressing the legal issues affecting </w:t>
      </w:r>
      <w:r w:rsidR="00ED1110">
        <w:t>STABLE Account</w:t>
      </w:r>
      <w:r w:rsidRPr="00D02B96">
        <w:t xml:space="preserve">.  The </w:t>
      </w:r>
      <w:r w:rsidR="002E2F40">
        <w:t>Service Provider</w:t>
      </w:r>
      <w:r w:rsidRPr="00D02B96">
        <w:t xml:space="preserve"> will promptly notify the Treasurer</w:t>
      </w:r>
      <w:r>
        <w:t>’s Office</w:t>
      </w:r>
      <w:r w:rsidRPr="00D02B96">
        <w:t xml:space="preserve"> of any changes in </w:t>
      </w:r>
      <w:r w:rsidR="009E0F13">
        <w:t>applicable</w:t>
      </w:r>
      <w:r w:rsidRPr="00D02B96">
        <w:t xml:space="preserve"> law.</w:t>
      </w:r>
    </w:p>
    <w:p w14:paraId="69086BD5" w14:textId="22FA15F4" w:rsidR="00CC3261" w:rsidRPr="00206C18" w:rsidRDefault="00EC5A3D" w:rsidP="003D43B3">
      <w:pPr>
        <w:pStyle w:val="Heading1"/>
        <w:rPr>
          <w:rFonts w:ascii="Times New Roman Bold" w:hAnsi="Times New Roman Bold"/>
          <w:b w:val="0"/>
          <w:color w:val="auto"/>
          <w:sz w:val="24"/>
        </w:rPr>
      </w:pPr>
      <w:bookmarkStart w:id="47" w:name="_Toc29200762"/>
      <w:r w:rsidRPr="00206C18">
        <w:rPr>
          <w:rFonts w:ascii="Times New Roman Bold" w:hAnsi="Times New Roman Bold"/>
          <w:b w:val="0"/>
          <w:color w:val="auto"/>
          <w:sz w:val="24"/>
        </w:rPr>
        <w:lastRenderedPageBreak/>
        <w:t>3.</w:t>
      </w:r>
      <w:r w:rsidR="00D15341" w:rsidRPr="00206C18">
        <w:rPr>
          <w:rFonts w:ascii="Times New Roman Bold" w:hAnsi="Times New Roman Bold"/>
          <w:b w:val="0"/>
          <w:color w:val="auto"/>
          <w:sz w:val="24"/>
        </w:rPr>
        <w:t>3</w:t>
      </w:r>
      <w:r w:rsidR="00895FBE" w:rsidRPr="00206C18">
        <w:rPr>
          <w:rFonts w:ascii="Times New Roman Bold" w:hAnsi="Times New Roman Bold"/>
          <w:b w:val="0"/>
          <w:color w:val="auto"/>
          <w:sz w:val="24"/>
        </w:rPr>
        <w:t>1</w:t>
      </w:r>
      <w:r w:rsidRPr="00206C18">
        <w:rPr>
          <w:rFonts w:ascii="Times New Roman Bold" w:hAnsi="Times New Roman Bold"/>
          <w:b w:val="0"/>
          <w:color w:val="auto"/>
          <w:sz w:val="24"/>
        </w:rPr>
        <w:tab/>
      </w:r>
      <w:r w:rsidR="00CC3261" w:rsidRPr="00206C18">
        <w:rPr>
          <w:rFonts w:ascii="Times New Roman Bold" w:hAnsi="Times New Roman Bold"/>
          <w:b w:val="0"/>
          <w:color w:val="auto"/>
          <w:sz w:val="24"/>
          <w:u w:val="single"/>
        </w:rPr>
        <w:t>Annual Audit</w:t>
      </w:r>
      <w:bookmarkEnd w:id="47"/>
    </w:p>
    <w:p w14:paraId="031DBAED" w14:textId="0D20A0AD" w:rsidR="00CC3261" w:rsidRPr="008C6877" w:rsidRDefault="00CC3261" w:rsidP="008C6877">
      <w:pPr>
        <w:autoSpaceDE w:val="0"/>
        <w:autoSpaceDN w:val="0"/>
        <w:adjustRightInd w:val="0"/>
        <w:ind w:left="720"/>
        <w:rPr>
          <w:bCs/>
        </w:rPr>
      </w:pPr>
      <w:r>
        <w:rPr>
          <w:bCs/>
        </w:rPr>
        <w:t xml:space="preserve">The Service Provider will </w:t>
      </w:r>
      <w:r w:rsidR="009E0F13">
        <w:rPr>
          <w:bCs/>
        </w:rPr>
        <w:t xml:space="preserve">obtain for its services relating to the </w:t>
      </w:r>
      <w:r w:rsidR="00ED1110">
        <w:rPr>
          <w:bCs/>
        </w:rPr>
        <w:t xml:space="preserve">STABLE Account </w:t>
      </w:r>
      <w:r w:rsidR="004C3A94">
        <w:rPr>
          <w:bCs/>
        </w:rPr>
        <w:t>a SOC</w:t>
      </w:r>
      <w:r w:rsidR="00895FBE">
        <w:rPr>
          <w:bCs/>
        </w:rPr>
        <w:t xml:space="preserve"> 1 Type 2</w:t>
      </w:r>
      <w:r>
        <w:rPr>
          <w:bCs/>
        </w:rPr>
        <w:t xml:space="preserve"> audit</w:t>
      </w:r>
      <w:r w:rsidR="004C3A94">
        <w:rPr>
          <w:bCs/>
        </w:rPr>
        <w:t xml:space="preserve"> report</w:t>
      </w:r>
      <w:r w:rsidR="00895FBE">
        <w:rPr>
          <w:bCs/>
        </w:rPr>
        <w:t xml:space="preserve"> and a SOC 2 Type 2 audit report to include all trust principles</w:t>
      </w:r>
      <w:r>
        <w:rPr>
          <w:bCs/>
        </w:rPr>
        <w:t xml:space="preserve">, at least annually, by a firm </w:t>
      </w:r>
      <w:r w:rsidR="00E83587">
        <w:rPr>
          <w:bCs/>
        </w:rPr>
        <w:t xml:space="preserve">of certified public accountants </w:t>
      </w:r>
      <w:r>
        <w:rPr>
          <w:bCs/>
        </w:rPr>
        <w:t>and will promptly provide the results of such audits to the Treasurer’s Office.</w:t>
      </w:r>
      <w:r w:rsidR="00F21B11">
        <w:rPr>
          <w:bCs/>
        </w:rPr>
        <w:t xml:space="preserve">  The Service P</w:t>
      </w:r>
      <w:r w:rsidR="008C6877">
        <w:rPr>
          <w:bCs/>
        </w:rPr>
        <w:t>rovider shall pay for each annual audit.</w:t>
      </w:r>
    </w:p>
    <w:p w14:paraId="2698C2D5" w14:textId="77777777" w:rsidR="00CC3261" w:rsidRDefault="00CC3261" w:rsidP="00122646">
      <w:pPr>
        <w:autoSpaceDE w:val="0"/>
        <w:autoSpaceDN w:val="0"/>
        <w:adjustRightInd w:val="0"/>
        <w:rPr>
          <w:b/>
          <w:bCs/>
        </w:rPr>
      </w:pPr>
    </w:p>
    <w:p w14:paraId="4D7729B7" w14:textId="79B25615" w:rsidR="00EC5A3D" w:rsidRPr="00122646" w:rsidRDefault="00EC5A3D" w:rsidP="00EC5A3D">
      <w:pPr>
        <w:pStyle w:val="Heading1"/>
        <w:spacing w:before="0"/>
        <w:rPr>
          <w:rFonts w:ascii="Times New Roman" w:hAnsi="Times New Roman" w:cs="Times New Roman"/>
          <w:color w:val="auto"/>
          <w:sz w:val="24"/>
          <w:szCs w:val="24"/>
          <w:u w:val="single"/>
        </w:rPr>
      </w:pPr>
      <w:bookmarkStart w:id="48" w:name="_Toc29200763"/>
      <w:r>
        <w:rPr>
          <w:rFonts w:ascii="Times New Roman" w:hAnsi="Times New Roman" w:cs="Times New Roman"/>
          <w:color w:val="auto"/>
          <w:sz w:val="24"/>
          <w:szCs w:val="24"/>
        </w:rPr>
        <w:t>3</w:t>
      </w:r>
      <w:r w:rsidRPr="00122646">
        <w:rPr>
          <w:rFonts w:ascii="Times New Roman" w:hAnsi="Times New Roman" w:cs="Times New Roman"/>
          <w:color w:val="auto"/>
          <w:sz w:val="24"/>
          <w:szCs w:val="24"/>
        </w:rPr>
        <w:t>.</w:t>
      </w:r>
      <w:r w:rsidR="00D15341">
        <w:rPr>
          <w:rFonts w:ascii="Times New Roman" w:hAnsi="Times New Roman" w:cs="Times New Roman"/>
          <w:color w:val="auto"/>
          <w:sz w:val="24"/>
          <w:szCs w:val="24"/>
        </w:rPr>
        <w:t>3</w:t>
      </w:r>
      <w:r w:rsidR="00895FBE">
        <w:rPr>
          <w:rFonts w:ascii="Times New Roman" w:hAnsi="Times New Roman" w:cs="Times New Roman"/>
          <w:color w:val="auto"/>
          <w:sz w:val="24"/>
          <w:szCs w:val="24"/>
        </w:rPr>
        <w:t>2</w:t>
      </w:r>
      <w:r w:rsidRPr="00122646">
        <w:rPr>
          <w:rFonts w:ascii="Times New Roman" w:hAnsi="Times New Roman" w:cs="Times New Roman"/>
          <w:color w:val="auto"/>
          <w:sz w:val="24"/>
          <w:szCs w:val="24"/>
        </w:rPr>
        <w:tab/>
      </w:r>
      <w:r w:rsidRPr="00122646">
        <w:rPr>
          <w:rFonts w:ascii="Times New Roman" w:hAnsi="Times New Roman" w:cs="Times New Roman"/>
          <w:color w:val="auto"/>
          <w:sz w:val="24"/>
          <w:szCs w:val="24"/>
          <w:u w:val="single"/>
        </w:rPr>
        <w:t xml:space="preserve">Keep Secure Confidential </w:t>
      </w:r>
      <w:r>
        <w:rPr>
          <w:rFonts w:ascii="Times New Roman" w:hAnsi="Times New Roman" w:cs="Times New Roman"/>
          <w:color w:val="auto"/>
          <w:sz w:val="24"/>
          <w:szCs w:val="24"/>
          <w:u w:val="single"/>
        </w:rPr>
        <w:t xml:space="preserve">Personal </w:t>
      </w:r>
      <w:r w:rsidRPr="00122646">
        <w:rPr>
          <w:rFonts w:ascii="Times New Roman" w:hAnsi="Times New Roman" w:cs="Times New Roman"/>
          <w:color w:val="auto"/>
          <w:sz w:val="24"/>
          <w:szCs w:val="24"/>
          <w:u w:val="single"/>
        </w:rPr>
        <w:t>Information</w:t>
      </w:r>
      <w:bookmarkEnd w:id="48"/>
    </w:p>
    <w:p w14:paraId="6F883522" w14:textId="6885BFA6" w:rsidR="00EC5A3D" w:rsidRDefault="00EC5A3D" w:rsidP="00895FBE">
      <w:pPr>
        <w:autoSpaceDE w:val="0"/>
        <w:autoSpaceDN w:val="0"/>
        <w:adjustRightInd w:val="0"/>
        <w:ind w:left="720"/>
      </w:pPr>
      <w:r w:rsidRPr="00D02B96">
        <w:t xml:space="preserve">All Confidential </w:t>
      </w:r>
      <w:r>
        <w:t xml:space="preserve">Personal </w:t>
      </w:r>
      <w:r w:rsidRPr="00D02B96">
        <w:t>Information (“C</w:t>
      </w:r>
      <w:r>
        <w:t>P</w:t>
      </w:r>
      <w:r w:rsidRPr="00D02B96">
        <w:t xml:space="preserve">I”) shall be held in strict confidence by the </w:t>
      </w:r>
      <w:r w:rsidR="002E2F40">
        <w:t>Service Provider</w:t>
      </w:r>
      <w:r w:rsidRPr="00D02B96">
        <w:t xml:space="preserve"> </w:t>
      </w:r>
      <w:r>
        <w:t xml:space="preserve">and </w:t>
      </w:r>
      <w:r w:rsidRPr="00D02B96">
        <w:t>not be disclosed to any third party</w:t>
      </w:r>
      <w:r>
        <w:t xml:space="preserve"> unless agreed to in writing by the Treasurer’s Office</w:t>
      </w:r>
      <w:r w:rsidRPr="00D02B96">
        <w:t xml:space="preserve">.  The </w:t>
      </w:r>
      <w:r w:rsidR="002E2F40">
        <w:t>Service Provider</w:t>
      </w:r>
      <w:r w:rsidRPr="00D02B96">
        <w:t xml:space="preserve"> will</w:t>
      </w:r>
      <w:r w:rsidR="00C66F13">
        <w:t xml:space="preserve"> ensure that it will implement and </w:t>
      </w:r>
      <w:r w:rsidRPr="00D02B96">
        <w:t>maintain an informat</w:t>
      </w:r>
      <w:r>
        <w:t xml:space="preserve">ion security program </w:t>
      </w:r>
      <w:r w:rsidRPr="00D02B96">
        <w:t>designed to protect C</w:t>
      </w:r>
      <w:r>
        <w:t>P</w:t>
      </w:r>
      <w:r w:rsidRPr="00D02B96">
        <w:t>I</w:t>
      </w:r>
      <w:r w:rsidR="00C66F13">
        <w:t>,</w:t>
      </w:r>
      <w:r w:rsidRPr="00D02B96">
        <w:t xml:space="preserve"> which includes administrative, technical, and physical safeguards to ensure the security and confidentiality of all </w:t>
      </w:r>
      <w:r w:rsidR="00AE6842">
        <w:t>Beneficiary</w:t>
      </w:r>
      <w:r w:rsidRPr="00D02B96">
        <w:t xml:space="preserve"> information, to protect against anticipated threats or hazards to the security or integrity of the C</w:t>
      </w:r>
      <w:r>
        <w:t>P</w:t>
      </w:r>
      <w:r w:rsidRPr="00D02B96">
        <w:t xml:space="preserve">I, and to protect against unauthorized access to or use of such </w:t>
      </w:r>
      <w:r w:rsidR="00AE6842">
        <w:t>Beneficiary</w:t>
      </w:r>
      <w:r>
        <w:t xml:space="preserve"> </w:t>
      </w:r>
      <w:r w:rsidRPr="00D02B96">
        <w:t>information.</w:t>
      </w:r>
      <w:r w:rsidR="00895FBE">
        <w:t xml:space="preserve">  At a minimum, information will be housed behind a secure, password protected firewall and sensitive information such as personal confidential information or financial data belonging to the above persons shall be encrypted in transit and/or at rest.</w:t>
      </w:r>
    </w:p>
    <w:p w14:paraId="576B4985" w14:textId="77777777" w:rsidR="00F87718" w:rsidRDefault="00F87718" w:rsidP="00EC5A3D">
      <w:pPr>
        <w:autoSpaceDE w:val="0"/>
        <w:autoSpaceDN w:val="0"/>
        <w:adjustRightInd w:val="0"/>
        <w:ind w:left="720"/>
      </w:pPr>
    </w:p>
    <w:p w14:paraId="49F04A02" w14:textId="7EA20153" w:rsidR="00F87718" w:rsidRDefault="00F87718" w:rsidP="00EC5A3D">
      <w:pPr>
        <w:autoSpaceDE w:val="0"/>
        <w:autoSpaceDN w:val="0"/>
        <w:adjustRightInd w:val="0"/>
        <w:ind w:left="720"/>
      </w:pPr>
      <w:r>
        <w:t xml:space="preserve">In addition, the Service Provider will have cybersecurity and antifraud protocols in place, and </w:t>
      </w:r>
      <w:r w:rsidR="00627734">
        <w:t xml:space="preserve">if necessary </w:t>
      </w:r>
      <w:r>
        <w:t>will work with the Treasurer’s Office to further develop cybersecurity protections</w:t>
      </w:r>
      <w:r w:rsidR="00E64C5D">
        <w:t>, such as multi-factor authentication</w:t>
      </w:r>
      <w:r>
        <w:t>.  The Service Provider will maintain cybersecurity insurance at a level designated by the Treasurer’s Office.</w:t>
      </w:r>
    </w:p>
    <w:p w14:paraId="22540EA3" w14:textId="682FDC74" w:rsidR="00EC5A3D" w:rsidRPr="00D02B96" w:rsidRDefault="00EC5A3D" w:rsidP="00EC5A3D">
      <w:pPr>
        <w:autoSpaceDE w:val="0"/>
        <w:autoSpaceDN w:val="0"/>
        <w:adjustRightInd w:val="0"/>
      </w:pPr>
    </w:p>
    <w:p w14:paraId="0DC249E0" w14:textId="77777777" w:rsidR="00EC5A3D" w:rsidRPr="00D02B96" w:rsidRDefault="00EC5A3D" w:rsidP="00EC5A3D">
      <w:pPr>
        <w:autoSpaceDE w:val="0"/>
        <w:autoSpaceDN w:val="0"/>
        <w:adjustRightInd w:val="0"/>
        <w:ind w:left="720"/>
      </w:pPr>
      <w:r w:rsidRPr="00D02B96">
        <w:t xml:space="preserve">The </w:t>
      </w:r>
      <w:r w:rsidR="002E2F40">
        <w:t>Service Provider</w:t>
      </w:r>
      <w:r w:rsidRPr="00D02B96">
        <w:t xml:space="preserve"> will comply with any applicable federal or state laws or regulations, as well as any privacy policy developed by the Treasurer’s Office. </w:t>
      </w:r>
    </w:p>
    <w:p w14:paraId="7198D4DD" w14:textId="2E10B2BA" w:rsidR="005F4F1B" w:rsidRDefault="005F4F1B" w:rsidP="00EC5A3D">
      <w:pPr>
        <w:pStyle w:val="Heading1"/>
        <w:rPr>
          <w:rFonts w:ascii="Times New Roman" w:hAnsi="Times New Roman" w:cs="Times New Roman"/>
          <w:color w:val="auto"/>
          <w:sz w:val="24"/>
          <w:szCs w:val="24"/>
          <w:u w:val="single"/>
        </w:rPr>
      </w:pPr>
      <w:bookmarkStart w:id="49" w:name="_Toc29200764"/>
      <w:r>
        <w:rPr>
          <w:rFonts w:ascii="Times New Roman" w:hAnsi="Times New Roman" w:cs="Times New Roman"/>
          <w:color w:val="auto"/>
          <w:sz w:val="24"/>
          <w:szCs w:val="24"/>
        </w:rPr>
        <w:t>3.3</w:t>
      </w:r>
      <w:r w:rsidR="00895FBE">
        <w:rPr>
          <w:rFonts w:ascii="Times New Roman" w:hAnsi="Times New Roman" w:cs="Times New Roman"/>
          <w:color w:val="auto"/>
          <w:sz w:val="24"/>
          <w:szCs w:val="24"/>
        </w:rPr>
        <w:t>3</w:t>
      </w:r>
      <w:r>
        <w:rPr>
          <w:rFonts w:ascii="Times New Roman" w:hAnsi="Times New Roman" w:cs="Times New Roman"/>
          <w:color w:val="auto"/>
          <w:sz w:val="24"/>
          <w:szCs w:val="24"/>
        </w:rPr>
        <w:tab/>
      </w:r>
      <w:r w:rsidRPr="005F4F1B">
        <w:rPr>
          <w:rFonts w:ascii="Times New Roman" w:hAnsi="Times New Roman" w:cs="Times New Roman"/>
          <w:color w:val="auto"/>
          <w:sz w:val="24"/>
          <w:szCs w:val="24"/>
          <w:u w:val="single"/>
        </w:rPr>
        <w:t xml:space="preserve">PCI </w:t>
      </w:r>
      <w:r w:rsidR="00F23D74">
        <w:rPr>
          <w:rFonts w:ascii="Times New Roman" w:hAnsi="Times New Roman" w:cs="Times New Roman"/>
          <w:color w:val="auto"/>
          <w:sz w:val="24"/>
          <w:szCs w:val="24"/>
          <w:u w:val="single"/>
        </w:rPr>
        <w:t xml:space="preserve">DSS </w:t>
      </w:r>
      <w:r w:rsidRPr="005F4F1B">
        <w:rPr>
          <w:rFonts w:ascii="Times New Roman" w:hAnsi="Times New Roman" w:cs="Times New Roman"/>
          <w:color w:val="auto"/>
          <w:sz w:val="24"/>
          <w:szCs w:val="24"/>
          <w:u w:val="single"/>
        </w:rPr>
        <w:t>Compliance</w:t>
      </w:r>
      <w:bookmarkEnd w:id="49"/>
    </w:p>
    <w:p w14:paraId="0F2B0EDC" w14:textId="77777777" w:rsidR="005F4F1B" w:rsidRPr="005F4F1B" w:rsidRDefault="00F23D74" w:rsidP="005F669B">
      <w:pPr>
        <w:ind w:left="720"/>
      </w:pPr>
      <w:r>
        <w:t xml:space="preserve">The Service Provider will maintain </w:t>
      </w:r>
      <w:r>
        <w:rPr>
          <w:lang w:val="en"/>
        </w:rPr>
        <w:t>policies, procedures</w:t>
      </w:r>
      <w:r w:rsidR="00CE7A5B">
        <w:rPr>
          <w:lang w:val="en"/>
        </w:rPr>
        <w:t>,</w:t>
      </w:r>
      <w:r>
        <w:rPr>
          <w:lang w:val="en"/>
        </w:rPr>
        <w:t xml:space="preserve"> and guidelines</w:t>
      </w:r>
      <w:r w:rsidR="000076D3">
        <w:rPr>
          <w:lang w:val="en"/>
        </w:rPr>
        <w:t xml:space="preserve"> to</w:t>
      </w:r>
      <w:r>
        <w:rPr>
          <w:lang w:val="en"/>
        </w:rPr>
        <w:t xml:space="preserve"> ensure </w:t>
      </w:r>
      <w:r w:rsidR="00ED1110">
        <w:rPr>
          <w:lang w:val="en"/>
        </w:rPr>
        <w:t xml:space="preserve">STABLE Account </w:t>
      </w:r>
      <w:r>
        <w:rPr>
          <w:lang w:val="en"/>
        </w:rPr>
        <w:t xml:space="preserve">remains compliant with the </w:t>
      </w:r>
      <w:r w:rsidRPr="00F23D74">
        <w:rPr>
          <w:bCs/>
          <w:lang w:val="en"/>
        </w:rPr>
        <w:t>Payment Card Industry Data Security Standards</w:t>
      </w:r>
      <w:r w:rsidRPr="00F23D74">
        <w:rPr>
          <w:lang w:val="en"/>
        </w:rPr>
        <w:t xml:space="preserve"> (</w:t>
      </w:r>
      <w:r w:rsidR="00320D93">
        <w:rPr>
          <w:lang w:val="en"/>
        </w:rPr>
        <w:t>“</w:t>
      </w:r>
      <w:r w:rsidRPr="00F23D74">
        <w:rPr>
          <w:lang w:val="en"/>
        </w:rPr>
        <w:t>PCI DSS</w:t>
      </w:r>
      <w:r w:rsidR="00320D93">
        <w:rPr>
          <w:lang w:val="en"/>
        </w:rPr>
        <w:t>”</w:t>
      </w:r>
      <w:r w:rsidRPr="00F23D74">
        <w:rPr>
          <w:lang w:val="en"/>
        </w:rPr>
        <w:t>)</w:t>
      </w:r>
      <w:r w:rsidR="00E83587">
        <w:rPr>
          <w:lang w:val="en"/>
        </w:rPr>
        <w:t xml:space="preserve"> for all applicable </w:t>
      </w:r>
      <w:r w:rsidR="00ED1110">
        <w:rPr>
          <w:lang w:val="en"/>
        </w:rPr>
        <w:t xml:space="preserve">STABLE Account </w:t>
      </w:r>
      <w:r w:rsidR="00E83587">
        <w:rPr>
          <w:lang w:val="en"/>
        </w:rPr>
        <w:t xml:space="preserve">credit card processes.  </w:t>
      </w:r>
      <w:r>
        <w:rPr>
          <w:lang w:val="en"/>
        </w:rPr>
        <w:t xml:space="preserve">  </w:t>
      </w:r>
    </w:p>
    <w:p w14:paraId="01E5C90B" w14:textId="3652BF3A" w:rsidR="00EC5A3D" w:rsidRDefault="00EC5A3D" w:rsidP="00EC5A3D">
      <w:pPr>
        <w:pStyle w:val="Heading1"/>
        <w:rPr>
          <w:rFonts w:ascii="Times New Roman" w:hAnsi="Times New Roman" w:cs="Times New Roman"/>
          <w:color w:val="auto"/>
          <w:sz w:val="24"/>
          <w:szCs w:val="24"/>
          <w:u w:val="single"/>
        </w:rPr>
      </w:pPr>
      <w:bookmarkStart w:id="50" w:name="_Toc29200765"/>
      <w:r w:rsidRPr="00EC5A3D">
        <w:rPr>
          <w:rFonts w:ascii="Times New Roman" w:hAnsi="Times New Roman" w:cs="Times New Roman"/>
          <w:color w:val="auto"/>
          <w:sz w:val="24"/>
          <w:szCs w:val="24"/>
        </w:rPr>
        <w:t>3.</w:t>
      </w:r>
      <w:r w:rsidR="001B1518">
        <w:rPr>
          <w:rFonts w:ascii="Times New Roman" w:hAnsi="Times New Roman" w:cs="Times New Roman"/>
          <w:color w:val="auto"/>
          <w:sz w:val="24"/>
          <w:szCs w:val="24"/>
        </w:rPr>
        <w:t>3</w:t>
      </w:r>
      <w:r w:rsidR="00895FBE">
        <w:rPr>
          <w:rFonts w:ascii="Times New Roman" w:hAnsi="Times New Roman" w:cs="Times New Roman"/>
          <w:color w:val="auto"/>
          <w:sz w:val="24"/>
          <w:szCs w:val="24"/>
        </w:rPr>
        <w:t>4</w:t>
      </w:r>
      <w:r w:rsidRPr="00EC5A3D">
        <w:rPr>
          <w:rFonts w:ascii="Times New Roman" w:hAnsi="Times New Roman" w:cs="Times New Roman"/>
          <w:color w:val="auto"/>
          <w:sz w:val="24"/>
          <w:szCs w:val="24"/>
        </w:rPr>
        <w:tab/>
      </w:r>
      <w:r w:rsidRPr="00EC5A3D">
        <w:rPr>
          <w:rFonts w:ascii="Times New Roman" w:hAnsi="Times New Roman" w:cs="Times New Roman"/>
          <w:color w:val="auto"/>
          <w:sz w:val="24"/>
          <w:szCs w:val="24"/>
          <w:u w:val="single"/>
        </w:rPr>
        <w:t>HIPA</w:t>
      </w:r>
      <w:r w:rsidR="00A113B9">
        <w:rPr>
          <w:rFonts w:ascii="Times New Roman" w:hAnsi="Times New Roman" w:cs="Times New Roman"/>
          <w:color w:val="auto"/>
          <w:sz w:val="24"/>
          <w:szCs w:val="24"/>
          <w:u w:val="single"/>
        </w:rPr>
        <w:t>A</w:t>
      </w:r>
      <w:r w:rsidRPr="00EC5A3D">
        <w:rPr>
          <w:rFonts w:ascii="Times New Roman" w:hAnsi="Times New Roman" w:cs="Times New Roman"/>
          <w:color w:val="auto"/>
          <w:sz w:val="24"/>
          <w:szCs w:val="24"/>
          <w:u w:val="single"/>
        </w:rPr>
        <w:t xml:space="preserve"> Compliance</w:t>
      </w:r>
      <w:bookmarkEnd w:id="50"/>
    </w:p>
    <w:p w14:paraId="675E6A89" w14:textId="77777777" w:rsidR="00356D54" w:rsidRPr="00356D54" w:rsidRDefault="00F837BA" w:rsidP="00F837BA">
      <w:pPr>
        <w:ind w:left="720"/>
      </w:pPr>
      <w:r>
        <w:t xml:space="preserve">The Service Provider will maintain </w:t>
      </w:r>
      <w:r>
        <w:rPr>
          <w:lang w:val="en"/>
        </w:rPr>
        <w:t>policies, procedures</w:t>
      </w:r>
      <w:r w:rsidR="009E4B76">
        <w:rPr>
          <w:lang w:val="en"/>
        </w:rPr>
        <w:t>,</w:t>
      </w:r>
      <w:r>
        <w:rPr>
          <w:lang w:val="en"/>
        </w:rPr>
        <w:t xml:space="preserve"> and guidelines for maintaining the privacy and security of individually identifiable health information maintained under </w:t>
      </w:r>
      <w:r w:rsidR="00ED1110">
        <w:rPr>
          <w:lang w:val="en"/>
        </w:rPr>
        <w:t xml:space="preserve">STABLE Account </w:t>
      </w:r>
      <w:r w:rsidR="0032771D">
        <w:rPr>
          <w:lang w:val="en"/>
        </w:rPr>
        <w:t>in accordance with the Health Insurance Portability and Accountability Act of 1996 and other laws</w:t>
      </w:r>
      <w:r w:rsidR="009E0F13">
        <w:rPr>
          <w:lang w:val="en"/>
        </w:rPr>
        <w:t>, to the extent applicable</w:t>
      </w:r>
      <w:r>
        <w:rPr>
          <w:lang w:val="en"/>
        </w:rPr>
        <w:t>.</w:t>
      </w:r>
    </w:p>
    <w:p w14:paraId="2C29E4D0" w14:textId="77777777" w:rsidR="007C6152" w:rsidRPr="00D02B96" w:rsidRDefault="007C6152" w:rsidP="00122646">
      <w:pPr>
        <w:autoSpaceDE w:val="0"/>
        <w:autoSpaceDN w:val="0"/>
        <w:adjustRightInd w:val="0"/>
      </w:pPr>
    </w:p>
    <w:p w14:paraId="5E3BBE47" w14:textId="6AAEACB7" w:rsidR="006B4CA3" w:rsidRPr="00122646" w:rsidRDefault="002C1DDA" w:rsidP="00122646">
      <w:pPr>
        <w:pStyle w:val="Heading1"/>
        <w:spacing w:before="0"/>
        <w:rPr>
          <w:rFonts w:ascii="Times New Roman" w:hAnsi="Times New Roman" w:cs="Times New Roman"/>
          <w:color w:val="auto"/>
          <w:sz w:val="24"/>
          <w:szCs w:val="24"/>
          <w:u w:val="single"/>
        </w:rPr>
      </w:pPr>
      <w:bookmarkStart w:id="51" w:name="_Toc29200766"/>
      <w:r>
        <w:rPr>
          <w:rFonts w:ascii="Times New Roman" w:hAnsi="Times New Roman" w:cs="Times New Roman"/>
          <w:color w:val="auto"/>
          <w:sz w:val="24"/>
          <w:szCs w:val="24"/>
        </w:rPr>
        <w:t>3</w:t>
      </w:r>
      <w:r w:rsidR="00122646" w:rsidRPr="00122646">
        <w:rPr>
          <w:rFonts w:ascii="Times New Roman" w:hAnsi="Times New Roman" w:cs="Times New Roman"/>
          <w:color w:val="auto"/>
          <w:sz w:val="24"/>
          <w:szCs w:val="24"/>
        </w:rPr>
        <w:t>.</w:t>
      </w:r>
      <w:r w:rsidR="00BA2ED7">
        <w:rPr>
          <w:rFonts w:ascii="Times New Roman" w:hAnsi="Times New Roman" w:cs="Times New Roman"/>
          <w:color w:val="auto"/>
          <w:sz w:val="24"/>
          <w:szCs w:val="24"/>
        </w:rPr>
        <w:t>3</w:t>
      </w:r>
      <w:r w:rsidR="00895FBE">
        <w:rPr>
          <w:rFonts w:ascii="Times New Roman" w:hAnsi="Times New Roman" w:cs="Times New Roman"/>
          <w:color w:val="auto"/>
          <w:sz w:val="24"/>
          <w:szCs w:val="24"/>
        </w:rPr>
        <w:t>5</w:t>
      </w:r>
      <w:r w:rsidR="00122646" w:rsidRPr="00122646">
        <w:rPr>
          <w:rFonts w:ascii="Times New Roman" w:hAnsi="Times New Roman" w:cs="Times New Roman"/>
          <w:color w:val="auto"/>
          <w:sz w:val="24"/>
          <w:szCs w:val="24"/>
        </w:rPr>
        <w:tab/>
      </w:r>
      <w:r w:rsidR="00EF0839">
        <w:rPr>
          <w:rFonts w:ascii="Times New Roman" w:hAnsi="Times New Roman" w:cs="Times New Roman"/>
          <w:color w:val="auto"/>
          <w:sz w:val="24"/>
          <w:szCs w:val="24"/>
          <w:u w:val="single"/>
        </w:rPr>
        <w:t xml:space="preserve">Support of STABLE </w:t>
      </w:r>
      <w:r w:rsidR="006B4CA3" w:rsidRPr="00122646">
        <w:rPr>
          <w:rFonts w:ascii="Times New Roman" w:hAnsi="Times New Roman" w:cs="Times New Roman"/>
          <w:color w:val="auto"/>
          <w:sz w:val="24"/>
          <w:szCs w:val="24"/>
          <w:u w:val="single"/>
        </w:rPr>
        <w:t xml:space="preserve">Investment </w:t>
      </w:r>
      <w:r w:rsidR="00EC5A3D">
        <w:rPr>
          <w:rFonts w:ascii="Times New Roman" w:hAnsi="Times New Roman" w:cs="Times New Roman"/>
          <w:color w:val="auto"/>
          <w:sz w:val="24"/>
          <w:szCs w:val="24"/>
          <w:u w:val="single"/>
        </w:rPr>
        <w:t>Options</w:t>
      </w:r>
      <w:bookmarkEnd w:id="51"/>
    </w:p>
    <w:p w14:paraId="34FF84E8" w14:textId="77777777" w:rsidR="006B4CA3" w:rsidRPr="00D02B96" w:rsidRDefault="006B4CA3" w:rsidP="00AB1794">
      <w:pPr>
        <w:autoSpaceDE w:val="0"/>
        <w:autoSpaceDN w:val="0"/>
        <w:adjustRightInd w:val="0"/>
        <w:ind w:left="720"/>
      </w:pPr>
      <w:r w:rsidRPr="00D02B96">
        <w:t xml:space="preserve">The </w:t>
      </w:r>
      <w:r w:rsidR="002E2F40">
        <w:t>Service Provider</w:t>
      </w:r>
      <w:r w:rsidRPr="00D02B96">
        <w:t xml:space="preserve"> </w:t>
      </w:r>
      <w:r w:rsidRPr="00C80777">
        <w:t>will</w:t>
      </w:r>
      <w:r w:rsidRPr="00D02B96">
        <w:t xml:space="preserve"> </w:t>
      </w:r>
      <w:r w:rsidR="004D3986">
        <w:t xml:space="preserve">support </w:t>
      </w:r>
      <w:r w:rsidR="00AB7C57">
        <w:t xml:space="preserve">the </w:t>
      </w:r>
      <w:r w:rsidRPr="00D02B96">
        <w:t>investment</w:t>
      </w:r>
      <w:r w:rsidR="00AB7C57">
        <w:t xml:space="preserve"> options selected by </w:t>
      </w:r>
      <w:r w:rsidRPr="00D02B96">
        <w:t>the Treasurer’s Office for</w:t>
      </w:r>
      <w:r w:rsidR="00AB1794">
        <w:t xml:space="preserve"> </w:t>
      </w:r>
      <w:r w:rsidR="00ED1110">
        <w:t>STABLE Account</w:t>
      </w:r>
      <w:r w:rsidR="00AB7C57">
        <w:t xml:space="preserve">.  </w:t>
      </w:r>
      <w:r w:rsidRPr="00D02B96">
        <w:t xml:space="preserve">To that end, </w:t>
      </w:r>
      <w:r w:rsidR="00AB7C57">
        <w:t xml:space="preserve">the Service Provider </w:t>
      </w:r>
      <w:r w:rsidR="0011172C" w:rsidRPr="00C80777">
        <w:t>may</w:t>
      </w:r>
      <w:r w:rsidR="0011172C">
        <w:t xml:space="preserve"> </w:t>
      </w:r>
      <w:r w:rsidRPr="00D02B96">
        <w:lastRenderedPageBreak/>
        <w:t xml:space="preserve">act as custodian of </w:t>
      </w:r>
      <w:r w:rsidR="00ED1110">
        <w:t xml:space="preserve">STABLE Account </w:t>
      </w:r>
      <w:r w:rsidRPr="00D02B96">
        <w:t>assets (providing all custodial, fund administration, and fund accounting services)</w:t>
      </w:r>
      <w:r w:rsidR="00AB7C57">
        <w:t>.</w:t>
      </w:r>
    </w:p>
    <w:p w14:paraId="499A8D53" w14:textId="77777777" w:rsidR="00EC5A3D" w:rsidRDefault="00EC5A3D" w:rsidP="009B04C4">
      <w:pPr>
        <w:autoSpaceDE w:val="0"/>
        <w:autoSpaceDN w:val="0"/>
        <w:adjustRightInd w:val="0"/>
      </w:pPr>
    </w:p>
    <w:p w14:paraId="492C8936" w14:textId="195F0B30" w:rsidR="006B4CA3" w:rsidRPr="00122646" w:rsidRDefault="002C1DDA" w:rsidP="00122646">
      <w:pPr>
        <w:pStyle w:val="Heading1"/>
        <w:spacing w:before="0"/>
        <w:rPr>
          <w:rFonts w:ascii="Times New Roman" w:hAnsi="Times New Roman" w:cs="Times New Roman"/>
          <w:color w:val="auto"/>
          <w:sz w:val="24"/>
          <w:szCs w:val="24"/>
          <w:u w:val="single"/>
        </w:rPr>
      </w:pPr>
      <w:bookmarkStart w:id="52" w:name="_Toc29200767"/>
      <w:r>
        <w:rPr>
          <w:rFonts w:ascii="Times New Roman" w:hAnsi="Times New Roman" w:cs="Times New Roman"/>
          <w:color w:val="auto"/>
          <w:sz w:val="24"/>
          <w:szCs w:val="24"/>
        </w:rPr>
        <w:t>3</w:t>
      </w:r>
      <w:r w:rsidR="00122646" w:rsidRPr="00122646">
        <w:rPr>
          <w:rFonts w:ascii="Times New Roman" w:hAnsi="Times New Roman" w:cs="Times New Roman"/>
          <w:color w:val="auto"/>
          <w:sz w:val="24"/>
          <w:szCs w:val="24"/>
        </w:rPr>
        <w:t>.</w:t>
      </w:r>
      <w:r w:rsidR="00EC5A3D">
        <w:rPr>
          <w:rFonts w:ascii="Times New Roman" w:hAnsi="Times New Roman" w:cs="Times New Roman"/>
          <w:color w:val="auto"/>
          <w:sz w:val="24"/>
          <w:szCs w:val="24"/>
        </w:rPr>
        <w:t>3</w:t>
      </w:r>
      <w:r w:rsidR="00895FBE">
        <w:rPr>
          <w:rFonts w:ascii="Times New Roman" w:hAnsi="Times New Roman" w:cs="Times New Roman"/>
          <w:color w:val="auto"/>
          <w:sz w:val="24"/>
          <w:szCs w:val="24"/>
        </w:rPr>
        <w:t>6</w:t>
      </w:r>
      <w:r w:rsidR="00122646" w:rsidRPr="00122646">
        <w:rPr>
          <w:rFonts w:ascii="Times New Roman" w:hAnsi="Times New Roman" w:cs="Times New Roman"/>
          <w:color w:val="auto"/>
          <w:sz w:val="24"/>
          <w:szCs w:val="24"/>
        </w:rPr>
        <w:tab/>
      </w:r>
      <w:r w:rsidR="00492936">
        <w:rPr>
          <w:rFonts w:ascii="Times New Roman" w:hAnsi="Times New Roman" w:cs="Times New Roman"/>
          <w:color w:val="auto"/>
          <w:sz w:val="24"/>
          <w:szCs w:val="24"/>
          <w:u w:val="single"/>
        </w:rPr>
        <w:t>Outreach</w:t>
      </w:r>
      <w:bookmarkEnd w:id="52"/>
    </w:p>
    <w:p w14:paraId="4C98B136" w14:textId="77777777" w:rsidR="00BA17D8" w:rsidRDefault="006B4CA3" w:rsidP="009B04C4">
      <w:pPr>
        <w:ind w:left="720"/>
      </w:pPr>
      <w:r w:rsidRPr="00D02B96">
        <w:t xml:space="preserve">The </w:t>
      </w:r>
      <w:r w:rsidR="002E2F40">
        <w:t>Service Provider</w:t>
      </w:r>
      <w:r w:rsidRPr="00D02B96">
        <w:t xml:space="preserve"> will work with the Treasurer’s Office to develop </w:t>
      </w:r>
      <w:r w:rsidR="00EF0839">
        <w:t>an</w:t>
      </w:r>
      <w:r w:rsidR="00492936">
        <w:t xml:space="preserve"> outreach</w:t>
      </w:r>
      <w:r w:rsidR="00492936" w:rsidRPr="00D02B96">
        <w:t xml:space="preserve"> </w:t>
      </w:r>
      <w:r w:rsidRPr="00D02B96">
        <w:t xml:space="preserve">plan and all promotional materials required </w:t>
      </w:r>
      <w:r w:rsidR="00F741F9">
        <w:t xml:space="preserve">for the </w:t>
      </w:r>
      <w:r w:rsidRPr="00D02B96">
        <w:t xml:space="preserve">marketing of </w:t>
      </w:r>
      <w:r w:rsidR="00ED1110">
        <w:t>STABLE Account</w:t>
      </w:r>
      <w:r w:rsidRPr="00D02B96">
        <w:t xml:space="preserve">.  The </w:t>
      </w:r>
      <w:r w:rsidR="002E2F40">
        <w:t>Service Provider</w:t>
      </w:r>
      <w:r w:rsidRPr="00D02B96">
        <w:t xml:space="preserve"> will </w:t>
      </w:r>
      <w:r w:rsidR="004F24D1">
        <w:t xml:space="preserve">help </w:t>
      </w:r>
      <w:r w:rsidRPr="00D02B96">
        <w:t xml:space="preserve">develop, implement, and maintain an ongoing </w:t>
      </w:r>
      <w:r w:rsidR="00492936">
        <w:t>outreach</w:t>
      </w:r>
      <w:r w:rsidR="00492936" w:rsidRPr="00D02B96">
        <w:t xml:space="preserve"> </w:t>
      </w:r>
      <w:r w:rsidRPr="00D02B96">
        <w:t>strategy</w:t>
      </w:r>
      <w:r w:rsidR="00F741F9">
        <w:t>.</w:t>
      </w:r>
      <w:r w:rsidRPr="00D02B96">
        <w:t xml:space="preserve"> </w:t>
      </w:r>
      <w:r w:rsidRPr="005D179F">
        <w:t xml:space="preserve">To that end, the </w:t>
      </w:r>
      <w:r w:rsidR="002E2F40" w:rsidRPr="005D179F">
        <w:t>Service Provider</w:t>
      </w:r>
      <w:r w:rsidRPr="005D179F">
        <w:t xml:space="preserve"> </w:t>
      </w:r>
      <w:r w:rsidRPr="00C80777">
        <w:t>will</w:t>
      </w:r>
      <w:r w:rsidRPr="005D179F">
        <w:t xml:space="preserve"> expend </w:t>
      </w:r>
      <w:r w:rsidR="005D179F" w:rsidRPr="00C80777">
        <w:t xml:space="preserve">at least a contractually specified amount on an annual basis </w:t>
      </w:r>
      <w:r w:rsidRPr="005D179F">
        <w:t xml:space="preserve">and dedicate appropriate professional resources to </w:t>
      </w:r>
      <w:r w:rsidR="004F24D1" w:rsidRPr="005D179F">
        <w:t>support</w:t>
      </w:r>
      <w:r w:rsidRPr="005D179F">
        <w:t xml:space="preserve"> </w:t>
      </w:r>
      <w:r w:rsidR="00492936" w:rsidRPr="005D179F">
        <w:t xml:space="preserve">outreach and </w:t>
      </w:r>
      <w:r w:rsidRPr="005D179F">
        <w:t xml:space="preserve">marketing efforts aimed at increasing participation in </w:t>
      </w:r>
      <w:r w:rsidR="00ED1110" w:rsidRPr="005D179F">
        <w:t>STABLE Account</w:t>
      </w:r>
      <w:r w:rsidR="004F24D1" w:rsidRPr="005D179F">
        <w:t>.</w:t>
      </w:r>
      <w:r w:rsidR="005D179F">
        <w:t xml:space="preserve"> </w:t>
      </w:r>
      <w:r w:rsidR="00F12402">
        <w:t xml:space="preserve"> The Treasurer’s Office will have final approval of all marketing and public relations decisions</w:t>
      </w:r>
      <w:r w:rsidR="00F741F9">
        <w:t>.</w:t>
      </w:r>
      <w:r w:rsidR="00846655">
        <w:t xml:space="preserve">  </w:t>
      </w:r>
    </w:p>
    <w:p w14:paraId="18D3413B" w14:textId="0C1043F7" w:rsidR="00FB7BA2" w:rsidRDefault="00EC5A3D" w:rsidP="00FD7252">
      <w:pPr>
        <w:pStyle w:val="Heading1"/>
        <w:rPr>
          <w:rFonts w:ascii="Times New Roman" w:hAnsi="Times New Roman" w:cs="Times New Roman"/>
          <w:color w:val="auto"/>
          <w:sz w:val="24"/>
          <w:szCs w:val="24"/>
          <w:u w:val="single"/>
        </w:rPr>
      </w:pPr>
      <w:bookmarkStart w:id="53" w:name="_Toc29200768"/>
      <w:r>
        <w:rPr>
          <w:rFonts w:ascii="Times New Roman" w:hAnsi="Times New Roman" w:cs="Times New Roman"/>
          <w:color w:val="auto"/>
          <w:sz w:val="24"/>
          <w:szCs w:val="24"/>
        </w:rPr>
        <w:t>3.</w:t>
      </w:r>
      <w:r w:rsidR="00BA2ED7">
        <w:rPr>
          <w:rFonts w:ascii="Times New Roman" w:hAnsi="Times New Roman" w:cs="Times New Roman"/>
          <w:color w:val="auto"/>
          <w:sz w:val="24"/>
          <w:szCs w:val="24"/>
        </w:rPr>
        <w:t>3</w:t>
      </w:r>
      <w:r w:rsidR="00895FBE">
        <w:rPr>
          <w:rFonts w:ascii="Times New Roman" w:hAnsi="Times New Roman" w:cs="Times New Roman"/>
          <w:color w:val="auto"/>
          <w:sz w:val="24"/>
          <w:szCs w:val="24"/>
        </w:rPr>
        <w:t>7</w:t>
      </w:r>
      <w:r w:rsidR="00FD7252" w:rsidRPr="00FD7252">
        <w:rPr>
          <w:rFonts w:ascii="Times New Roman" w:hAnsi="Times New Roman" w:cs="Times New Roman"/>
          <w:color w:val="auto"/>
          <w:sz w:val="24"/>
          <w:szCs w:val="24"/>
        </w:rPr>
        <w:tab/>
      </w:r>
      <w:r w:rsidR="00FD7252" w:rsidRPr="00FD7252">
        <w:rPr>
          <w:rFonts w:ascii="Times New Roman" w:hAnsi="Times New Roman" w:cs="Times New Roman"/>
          <w:color w:val="auto"/>
          <w:sz w:val="24"/>
          <w:szCs w:val="24"/>
          <w:u w:val="single"/>
        </w:rPr>
        <w:t>Host Contracting States</w:t>
      </w:r>
      <w:r w:rsidR="00A977EB">
        <w:rPr>
          <w:rFonts w:ascii="Times New Roman" w:hAnsi="Times New Roman" w:cs="Times New Roman"/>
          <w:color w:val="auto"/>
          <w:sz w:val="24"/>
          <w:szCs w:val="24"/>
          <w:u w:val="single"/>
        </w:rPr>
        <w:t xml:space="preserve"> and US Territories</w:t>
      </w:r>
      <w:bookmarkEnd w:id="53"/>
      <w:r w:rsidR="00A977EB">
        <w:rPr>
          <w:rFonts w:ascii="Times New Roman" w:hAnsi="Times New Roman" w:cs="Times New Roman"/>
          <w:color w:val="auto"/>
          <w:sz w:val="24"/>
          <w:szCs w:val="24"/>
          <w:u w:val="single"/>
        </w:rPr>
        <w:t xml:space="preserve"> </w:t>
      </w:r>
    </w:p>
    <w:p w14:paraId="7B7A3B63" w14:textId="77777777" w:rsidR="001239D6" w:rsidRDefault="00E75818" w:rsidP="00210A49">
      <w:pPr>
        <w:ind w:left="720"/>
      </w:pPr>
      <w:r>
        <w:t xml:space="preserve">The </w:t>
      </w:r>
      <w:r w:rsidR="00FD2136">
        <w:t xml:space="preserve">Service Provider will provide the Treasurer’s Office the ability to </w:t>
      </w:r>
      <w:r w:rsidR="00BF2CA7">
        <w:t xml:space="preserve">continue acting as the designated ABLE program for </w:t>
      </w:r>
      <w:r w:rsidR="00FD2136">
        <w:t xml:space="preserve">other states </w:t>
      </w:r>
      <w:r w:rsidR="00A977EB">
        <w:t xml:space="preserve">and US territories </w:t>
      </w:r>
      <w:r w:rsidR="00FD2136">
        <w:t xml:space="preserve">without their own </w:t>
      </w:r>
      <w:r w:rsidR="00BF2CA7">
        <w:t xml:space="preserve">ABLE </w:t>
      </w:r>
      <w:r w:rsidR="00FD2136">
        <w:t>programs</w:t>
      </w:r>
      <w:r w:rsidR="00210A49">
        <w:t>.</w:t>
      </w:r>
      <w:r w:rsidR="00FD2136">
        <w:t xml:space="preserve"> </w:t>
      </w:r>
      <w:r w:rsidR="00210A49">
        <w:t xml:space="preserve"> </w:t>
      </w:r>
      <w:r w:rsidR="003F0F54">
        <w:t>In that connection, Service Provider shall ensure that fees applied to residents of the applicable state or territory are consistent with the applicable preferred fee structure.</w:t>
      </w:r>
    </w:p>
    <w:p w14:paraId="1B4545B2" w14:textId="7889ED94" w:rsidR="001239D6" w:rsidRPr="00C47F31" w:rsidRDefault="00895FBE" w:rsidP="00C47F31">
      <w:pPr>
        <w:pStyle w:val="Heading1"/>
        <w:rPr>
          <w:rFonts w:ascii="Times New Roman" w:hAnsi="Times New Roman"/>
          <w:b w:val="0"/>
          <w:color w:val="auto"/>
          <w:sz w:val="24"/>
        </w:rPr>
      </w:pPr>
      <w:bookmarkStart w:id="54" w:name="_Toc29200769"/>
      <w:r>
        <w:rPr>
          <w:rFonts w:ascii="Times New Roman" w:hAnsi="Times New Roman"/>
          <w:color w:val="auto"/>
          <w:sz w:val="24"/>
        </w:rPr>
        <w:t>3.38</w:t>
      </w:r>
      <w:r w:rsidR="001239D6" w:rsidRPr="00C47F31">
        <w:rPr>
          <w:rFonts w:ascii="Times New Roman" w:hAnsi="Times New Roman"/>
          <w:color w:val="auto"/>
          <w:sz w:val="24"/>
        </w:rPr>
        <w:t xml:space="preserve"> </w:t>
      </w:r>
      <w:r w:rsidR="00C47F31">
        <w:rPr>
          <w:rFonts w:ascii="Times New Roman" w:hAnsi="Times New Roman"/>
          <w:color w:val="auto"/>
          <w:sz w:val="24"/>
        </w:rPr>
        <w:tab/>
      </w:r>
      <w:r w:rsidR="001239D6" w:rsidRPr="00C47F31">
        <w:rPr>
          <w:rFonts w:ascii="Times New Roman" w:hAnsi="Times New Roman"/>
          <w:color w:val="auto"/>
          <w:sz w:val="24"/>
          <w:u w:val="single"/>
        </w:rPr>
        <w:t xml:space="preserve">Organizational </w:t>
      </w:r>
      <w:r w:rsidR="00492936" w:rsidRPr="00C47F31">
        <w:rPr>
          <w:rFonts w:ascii="Times New Roman" w:hAnsi="Times New Roman"/>
          <w:color w:val="auto"/>
          <w:sz w:val="24"/>
          <w:u w:val="single"/>
        </w:rPr>
        <w:t>Authorized</w:t>
      </w:r>
      <w:r w:rsidR="00FC0DDA" w:rsidRPr="00C47F31">
        <w:rPr>
          <w:rFonts w:ascii="Times New Roman" w:hAnsi="Times New Roman"/>
          <w:color w:val="auto"/>
          <w:sz w:val="24"/>
          <w:u w:val="single"/>
        </w:rPr>
        <w:t xml:space="preserve"> Legal </w:t>
      </w:r>
      <w:r w:rsidR="00492936" w:rsidRPr="00C47F31">
        <w:rPr>
          <w:rFonts w:ascii="Times New Roman" w:hAnsi="Times New Roman"/>
          <w:color w:val="auto"/>
          <w:sz w:val="24"/>
          <w:u w:val="single"/>
        </w:rPr>
        <w:t xml:space="preserve">Representative </w:t>
      </w:r>
      <w:r w:rsidR="00FC0DDA" w:rsidRPr="00C47F31">
        <w:rPr>
          <w:rFonts w:ascii="Times New Roman" w:hAnsi="Times New Roman"/>
          <w:color w:val="auto"/>
          <w:sz w:val="24"/>
          <w:u w:val="single"/>
        </w:rPr>
        <w:t>(</w:t>
      </w:r>
      <w:r w:rsidR="00E659B9" w:rsidRPr="00C47F31">
        <w:rPr>
          <w:rFonts w:ascii="Times New Roman" w:hAnsi="Times New Roman"/>
          <w:color w:val="auto"/>
          <w:sz w:val="24"/>
          <w:u w:val="single"/>
        </w:rPr>
        <w:t>“</w:t>
      </w:r>
      <w:r w:rsidR="001239D6" w:rsidRPr="00C47F31">
        <w:rPr>
          <w:rFonts w:ascii="Times New Roman" w:hAnsi="Times New Roman"/>
          <w:color w:val="auto"/>
          <w:sz w:val="24"/>
          <w:u w:val="single"/>
        </w:rPr>
        <w:t>ALR</w:t>
      </w:r>
      <w:r w:rsidR="00E659B9" w:rsidRPr="00C47F31">
        <w:rPr>
          <w:rFonts w:ascii="Times New Roman" w:hAnsi="Times New Roman"/>
          <w:color w:val="auto"/>
          <w:sz w:val="24"/>
          <w:u w:val="single"/>
        </w:rPr>
        <w:t>”</w:t>
      </w:r>
      <w:r w:rsidR="00FC0DDA" w:rsidRPr="00C47F31">
        <w:rPr>
          <w:rFonts w:ascii="Times New Roman" w:hAnsi="Times New Roman"/>
          <w:color w:val="auto"/>
          <w:sz w:val="24"/>
          <w:u w:val="single"/>
        </w:rPr>
        <w:t>)</w:t>
      </w:r>
      <w:bookmarkEnd w:id="54"/>
    </w:p>
    <w:p w14:paraId="4B8F738A" w14:textId="77777777" w:rsidR="001239D6" w:rsidRDefault="001239D6" w:rsidP="00CF6DC6">
      <w:pPr>
        <w:pStyle w:val="ListParagraph"/>
      </w:pPr>
      <w:r>
        <w:t xml:space="preserve">Service Provider will be able to support account opening, contribution, and multiple Beneficiary management for organizational ALRs. </w:t>
      </w:r>
      <w:r>
        <w:tab/>
      </w:r>
    </w:p>
    <w:p w14:paraId="59503F9C" w14:textId="56074A04" w:rsidR="00F21B11" w:rsidRPr="00C47F31" w:rsidRDefault="00895FBE" w:rsidP="00C47F31">
      <w:pPr>
        <w:pStyle w:val="Heading1"/>
        <w:rPr>
          <w:rFonts w:ascii="Times New Roman" w:hAnsi="Times New Roman"/>
          <w:color w:val="auto"/>
          <w:sz w:val="24"/>
        </w:rPr>
      </w:pPr>
      <w:bookmarkStart w:id="55" w:name="_Toc29200770"/>
      <w:r>
        <w:rPr>
          <w:rFonts w:ascii="Times New Roman" w:hAnsi="Times New Roman"/>
          <w:color w:val="auto"/>
          <w:sz w:val="24"/>
        </w:rPr>
        <w:t>3.39</w:t>
      </w:r>
      <w:r w:rsidR="001239D6" w:rsidRPr="00C47F31">
        <w:rPr>
          <w:rFonts w:ascii="Times New Roman" w:hAnsi="Times New Roman"/>
          <w:color w:val="auto"/>
          <w:sz w:val="24"/>
        </w:rPr>
        <w:t xml:space="preserve"> </w:t>
      </w:r>
      <w:r w:rsidR="00E659B9" w:rsidRPr="00C47F31">
        <w:rPr>
          <w:rFonts w:ascii="Times New Roman" w:hAnsi="Times New Roman"/>
          <w:color w:val="auto"/>
          <w:sz w:val="24"/>
        </w:rPr>
        <w:tab/>
      </w:r>
      <w:r w:rsidR="001239D6" w:rsidRPr="00C47F31">
        <w:rPr>
          <w:rFonts w:ascii="Times New Roman" w:hAnsi="Times New Roman"/>
          <w:color w:val="auto"/>
          <w:sz w:val="24"/>
          <w:u w:val="single"/>
        </w:rPr>
        <w:t>Employer Direct Deposit</w:t>
      </w:r>
      <w:bookmarkEnd w:id="55"/>
      <w:r w:rsidR="001239D6" w:rsidRPr="00C47F31">
        <w:rPr>
          <w:rFonts w:ascii="Times New Roman" w:hAnsi="Times New Roman"/>
          <w:color w:val="auto"/>
          <w:sz w:val="24"/>
        </w:rPr>
        <w:t xml:space="preserve"> </w:t>
      </w:r>
    </w:p>
    <w:p w14:paraId="76A532A3" w14:textId="77777777" w:rsidR="001239D6" w:rsidRPr="00967CDC" w:rsidRDefault="001239D6" w:rsidP="00967CDC">
      <w:pPr>
        <w:ind w:left="720"/>
      </w:pPr>
      <w:r>
        <w:t>Service Provider will provide Treasurer’s Office with the ability to set up direct deposit with any Employer</w:t>
      </w:r>
      <w:r w:rsidR="00E659B9">
        <w:t>, utilizing generally accepted business practices related to direct deposit</w:t>
      </w:r>
      <w:r>
        <w:t xml:space="preserve">. </w:t>
      </w:r>
      <w:r w:rsidRPr="00D02B96">
        <w:t xml:space="preserve">Additionally, the </w:t>
      </w:r>
      <w:r>
        <w:t>Service Provider</w:t>
      </w:r>
      <w:r w:rsidRPr="00D02B96">
        <w:t xml:space="preserve"> will establish operating processes that allow </w:t>
      </w:r>
      <w:r w:rsidR="00210A49">
        <w:t xml:space="preserve">both </w:t>
      </w:r>
      <w:r w:rsidR="00967CDC">
        <w:t>o</w:t>
      </w:r>
      <w:r>
        <w:t xml:space="preserve">ne-time </w:t>
      </w:r>
      <w:r w:rsidR="00967CDC">
        <w:t>and</w:t>
      </w:r>
      <w:r w:rsidR="00210A49">
        <w:t xml:space="preserve"> recurring systemic payroll contributions</w:t>
      </w:r>
      <w:r w:rsidRPr="00D02B96">
        <w:t xml:space="preserve"> to </w:t>
      </w:r>
      <w:r>
        <w:t xml:space="preserve">an </w:t>
      </w:r>
      <w:r w:rsidRPr="00D02B96">
        <w:t xml:space="preserve">Account from </w:t>
      </w:r>
      <w:r>
        <w:t xml:space="preserve">multiple employers </w:t>
      </w:r>
      <w:r w:rsidR="00967CDC">
        <w:t>to be able to occur on the same day.</w:t>
      </w:r>
    </w:p>
    <w:p w14:paraId="3A9497CB" w14:textId="2B1BF9E6" w:rsidR="001239D6" w:rsidRPr="00C47F31" w:rsidRDefault="00895FBE" w:rsidP="00C47F31">
      <w:pPr>
        <w:pStyle w:val="Heading1"/>
        <w:rPr>
          <w:rFonts w:ascii="Times New Roman" w:hAnsi="Times New Roman"/>
          <w:color w:val="auto"/>
          <w:sz w:val="24"/>
        </w:rPr>
      </w:pPr>
      <w:bookmarkStart w:id="56" w:name="_Toc29200771"/>
      <w:r>
        <w:rPr>
          <w:rFonts w:ascii="Times New Roman" w:hAnsi="Times New Roman"/>
          <w:color w:val="auto"/>
          <w:sz w:val="24"/>
        </w:rPr>
        <w:t>3.40</w:t>
      </w:r>
      <w:r w:rsidR="001239D6" w:rsidRPr="00C47F31">
        <w:rPr>
          <w:rFonts w:ascii="Times New Roman" w:hAnsi="Times New Roman"/>
          <w:color w:val="auto"/>
          <w:sz w:val="24"/>
        </w:rPr>
        <w:tab/>
      </w:r>
      <w:r w:rsidR="001239D6" w:rsidRPr="00C47F31">
        <w:rPr>
          <w:rFonts w:ascii="Times New Roman" w:hAnsi="Times New Roman"/>
          <w:color w:val="auto"/>
          <w:sz w:val="24"/>
          <w:u w:val="single"/>
        </w:rPr>
        <w:t>Mobile Banking App</w:t>
      </w:r>
      <w:r w:rsidR="00E64C5D">
        <w:rPr>
          <w:rFonts w:ascii="Times New Roman" w:hAnsi="Times New Roman"/>
          <w:color w:val="auto"/>
          <w:sz w:val="24"/>
          <w:u w:val="single"/>
        </w:rPr>
        <w:t>lication</w:t>
      </w:r>
      <w:bookmarkEnd w:id="56"/>
      <w:r w:rsidR="001239D6" w:rsidRPr="00C47F31">
        <w:rPr>
          <w:rFonts w:ascii="Times New Roman" w:hAnsi="Times New Roman"/>
          <w:color w:val="auto"/>
          <w:sz w:val="24"/>
          <w:u w:val="single"/>
        </w:rPr>
        <w:t xml:space="preserve"> </w:t>
      </w:r>
    </w:p>
    <w:p w14:paraId="719014E5" w14:textId="2C8A8143" w:rsidR="001239D6" w:rsidRDefault="001239D6" w:rsidP="00F15EB6">
      <w:pPr>
        <w:autoSpaceDE w:val="0"/>
        <w:autoSpaceDN w:val="0"/>
        <w:adjustRightInd w:val="0"/>
        <w:ind w:left="720"/>
      </w:pPr>
      <w:r>
        <w:t>Service Provider will provide to Beneficiaries access to a mobile phone app</w:t>
      </w:r>
      <w:r w:rsidR="00E64C5D">
        <w:t>lication</w:t>
      </w:r>
      <w:r>
        <w:t xml:space="preserve"> that will allow the Beneficiary to review statements and transaction history, deposit funds into STABLE Account </w:t>
      </w:r>
      <w:r w:rsidR="0097279A">
        <w:t xml:space="preserve">by </w:t>
      </w:r>
      <w:r w:rsidR="00492936">
        <w:t>mobile</w:t>
      </w:r>
      <w:r w:rsidR="0097279A">
        <w:t xml:space="preserve"> deposit</w:t>
      </w:r>
      <w:r>
        <w:t xml:space="preserve">, send money, pay bills, and make contributions online.  </w:t>
      </w:r>
    </w:p>
    <w:p w14:paraId="3F7E8057" w14:textId="77777777" w:rsidR="00E659B9" w:rsidRDefault="00E659B9" w:rsidP="00E659B9">
      <w:pPr>
        <w:autoSpaceDE w:val="0"/>
        <w:autoSpaceDN w:val="0"/>
        <w:adjustRightInd w:val="0"/>
      </w:pPr>
    </w:p>
    <w:p w14:paraId="730E59DA" w14:textId="77777777" w:rsidR="00E659B9" w:rsidRDefault="001239D6" w:rsidP="00C47F31">
      <w:pPr>
        <w:autoSpaceDE w:val="0"/>
        <w:autoSpaceDN w:val="0"/>
        <w:adjustRightInd w:val="0"/>
        <w:ind w:left="720"/>
      </w:pPr>
      <w:r>
        <w:t xml:space="preserve">Service Provider will provide Treasurer’s Office with the ability to text and </w:t>
      </w:r>
      <w:r w:rsidR="00E659B9">
        <w:t>instant message, and send push notifications with</w:t>
      </w:r>
      <w:r>
        <w:t xml:space="preserve"> reminders, important dates, and other information to Beneficiaries.</w:t>
      </w:r>
    </w:p>
    <w:p w14:paraId="0899EEA5" w14:textId="55F0DAFC" w:rsidR="001262D8" w:rsidRPr="00C47F31" w:rsidRDefault="00895FBE" w:rsidP="00C47F31">
      <w:pPr>
        <w:pStyle w:val="Heading1"/>
        <w:rPr>
          <w:rFonts w:ascii="Times New Roman" w:hAnsi="Times New Roman"/>
          <w:color w:val="auto"/>
          <w:sz w:val="24"/>
        </w:rPr>
      </w:pPr>
      <w:bookmarkStart w:id="57" w:name="_Toc29200772"/>
      <w:r>
        <w:rPr>
          <w:rFonts w:ascii="Times New Roman" w:hAnsi="Times New Roman"/>
          <w:color w:val="auto"/>
          <w:sz w:val="24"/>
        </w:rPr>
        <w:lastRenderedPageBreak/>
        <w:t>3.41</w:t>
      </w:r>
      <w:r w:rsidR="001262D8" w:rsidRPr="00C47F31">
        <w:rPr>
          <w:rFonts w:ascii="Times New Roman" w:hAnsi="Times New Roman"/>
          <w:color w:val="auto"/>
          <w:sz w:val="24"/>
        </w:rPr>
        <w:t xml:space="preserve"> </w:t>
      </w:r>
      <w:r w:rsidR="00E659B9" w:rsidRPr="00C47F31">
        <w:rPr>
          <w:rFonts w:ascii="Times New Roman" w:hAnsi="Times New Roman"/>
          <w:color w:val="auto"/>
          <w:sz w:val="24"/>
        </w:rPr>
        <w:tab/>
      </w:r>
      <w:r w:rsidR="001262D8" w:rsidRPr="00C47F31">
        <w:rPr>
          <w:rFonts w:ascii="Times New Roman" w:hAnsi="Times New Roman"/>
          <w:color w:val="auto"/>
          <w:sz w:val="24"/>
          <w:u w:val="single"/>
        </w:rPr>
        <w:t>Content Management System</w:t>
      </w:r>
      <w:bookmarkEnd w:id="57"/>
      <w:r w:rsidR="001262D8" w:rsidRPr="00C47F31">
        <w:rPr>
          <w:rFonts w:ascii="Times New Roman" w:hAnsi="Times New Roman"/>
          <w:color w:val="auto"/>
          <w:sz w:val="24"/>
        </w:rPr>
        <w:t xml:space="preserve"> </w:t>
      </w:r>
    </w:p>
    <w:p w14:paraId="1464D988" w14:textId="77777777" w:rsidR="007D7580" w:rsidRDefault="001262D8" w:rsidP="00C47F31">
      <w:pPr>
        <w:autoSpaceDE w:val="0"/>
        <w:autoSpaceDN w:val="0"/>
        <w:adjustRightInd w:val="0"/>
        <w:ind w:left="720"/>
      </w:pPr>
      <w:r>
        <w:t xml:space="preserve">Service Provider will provide Treasurer’s office with access to a content management system for marketing and promotional activities associated with the marketing of STABLE Account.  </w:t>
      </w:r>
    </w:p>
    <w:p w14:paraId="7BF9E29C" w14:textId="5161DE3C" w:rsidR="007D7580" w:rsidRPr="00C47F31" w:rsidRDefault="00895FBE" w:rsidP="00C47F31">
      <w:pPr>
        <w:pStyle w:val="Heading1"/>
        <w:rPr>
          <w:rFonts w:ascii="Times New Roman" w:hAnsi="Times New Roman"/>
          <w:color w:val="auto"/>
          <w:sz w:val="24"/>
        </w:rPr>
      </w:pPr>
      <w:bookmarkStart w:id="58" w:name="_Toc29200773"/>
      <w:r>
        <w:rPr>
          <w:rFonts w:ascii="Times New Roman" w:hAnsi="Times New Roman"/>
          <w:color w:val="auto"/>
          <w:sz w:val="24"/>
        </w:rPr>
        <w:t>3.42</w:t>
      </w:r>
      <w:r w:rsidR="007D7580" w:rsidRPr="00C47F31">
        <w:rPr>
          <w:rFonts w:ascii="Times New Roman" w:hAnsi="Times New Roman"/>
          <w:color w:val="auto"/>
          <w:sz w:val="24"/>
        </w:rPr>
        <w:tab/>
      </w:r>
      <w:r w:rsidR="007D7580" w:rsidRPr="00C47F31">
        <w:rPr>
          <w:rFonts w:ascii="Times New Roman" w:hAnsi="Times New Roman"/>
          <w:color w:val="auto"/>
          <w:sz w:val="24"/>
          <w:u w:val="single"/>
        </w:rPr>
        <w:t>Reporting Portal</w:t>
      </w:r>
      <w:bookmarkEnd w:id="58"/>
    </w:p>
    <w:p w14:paraId="3C778152" w14:textId="77777777" w:rsidR="00152D20" w:rsidRDefault="007D7580" w:rsidP="00624A8B">
      <w:pPr>
        <w:autoSpaceDE w:val="0"/>
        <w:autoSpaceDN w:val="0"/>
        <w:adjustRightInd w:val="0"/>
        <w:ind w:left="720"/>
      </w:pPr>
      <w:r w:rsidRPr="00A9438D">
        <w:t>S</w:t>
      </w:r>
      <w:r>
        <w:t xml:space="preserve">ervice Provider will provide Treasurer’s Office with real time access to enrollee and program management information with customized reporting functionality, as allowable by law. </w:t>
      </w:r>
      <w:r w:rsidR="00F87718">
        <w:t xml:space="preserve"> </w:t>
      </w:r>
    </w:p>
    <w:p w14:paraId="4FA8EA00" w14:textId="58996277" w:rsidR="00903FE5" w:rsidRDefault="00903FE5" w:rsidP="00903FE5">
      <w:pPr>
        <w:pStyle w:val="Heading1"/>
        <w:rPr>
          <w:rFonts w:ascii="Times New Roman" w:eastAsia="Times New Roman" w:hAnsi="Times New Roman" w:cs="Times New Roman"/>
          <w:bCs w:val="0"/>
          <w:color w:val="auto"/>
          <w:sz w:val="24"/>
          <w:szCs w:val="24"/>
          <w:u w:val="single"/>
        </w:rPr>
      </w:pPr>
      <w:bookmarkStart w:id="59" w:name="_Toc29200774"/>
      <w:r w:rsidRPr="00903FE5">
        <w:rPr>
          <w:rFonts w:ascii="Times New Roman" w:eastAsia="Times New Roman" w:hAnsi="Times New Roman" w:cs="Times New Roman"/>
          <w:bCs w:val="0"/>
          <w:color w:val="auto"/>
          <w:sz w:val="24"/>
          <w:szCs w:val="24"/>
        </w:rPr>
        <w:t>3.4</w:t>
      </w:r>
      <w:r w:rsidR="00895FBE">
        <w:rPr>
          <w:rFonts w:ascii="Times New Roman" w:eastAsia="Times New Roman" w:hAnsi="Times New Roman" w:cs="Times New Roman"/>
          <w:bCs w:val="0"/>
          <w:color w:val="auto"/>
          <w:sz w:val="24"/>
          <w:szCs w:val="24"/>
        </w:rPr>
        <w:t>3</w:t>
      </w:r>
      <w:r>
        <w:rPr>
          <w:rFonts w:ascii="Times New Roman" w:eastAsia="Times New Roman" w:hAnsi="Times New Roman" w:cs="Times New Roman"/>
          <w:b w:val="0"/>
          <w:bCs w:val="0"/>
          <w:color w:val="auto"/>
          <w:sz w:val="24"/>
          <w:szCs w:val="24"/>
        </w:rPr>
        <w:tab/>
      </w:r>
      <w:r>
        <w:rPr>
          <w:rFonts w:ascii="Times New Roman" w:eastAsia="Times New Roman" w:hAnsi="Times New Roman" w:cs="Times New Roman"/>
          <w:bCs w:val="0"/>
          <w:color w:val="auto"/>
          <w:sz w:val="24"/>
          <w:szCs w:val="24"/>
          <w:u w:val="single"/>
        </w:rPr>
        <w:t>Data Hosting</w:t>
      </w:r>
      <w:bookmarkEnd w:id="59"/>
      <w:r>
        <w:rPr>
          <w:rFonts w:ascii="Times New Roman" w:eastAsia="Times New Roman" w:hAnsi="Times New Roman" w:cs="Times New Roman"/>
          <w:bCs w:val="0"/>
          <w:color w:val="auto"/>
          <w:sz w:val="24"/>
          <w:szCs w:val="24"/>
          <w:u w:val="single"/>
        </w:rPr>
        <w:t xml:space="preserve"> </w:t>
      </w:r>
    </w:p>
    <w:p w14:paraId="1E25D938" w14:textId="4C69B233" w:rsidR="00903FE5" w:rsidRPr="00903FE5" w:rsidRDefault="00903FE5" w:rsidP="00E64C5D">
      <w:pPr>
        <w:ind w:left="720"/>
      </w:pPr>
      <w:r>
        <w:t>Service Provider will ensure that all data at rest in systems supporting the Service Provider’s services must reside within the contiguous United States with a minimum of two data center facilities at two different and distant geographic locations.  Service Provider will have a business continuity plan in place and must test and update the IT disaster recovery portion of its business continuity plan at least annually, which shall include backing up and storing data at a location sufficiently remote from the facilities at which the Service Provider maintains data in case of loss of that data at the primary sites. All data associated with the services described in this RFP remain the property of the Treasurer’s Office.</w:t>
      </w:r>
      <w:r w:rsidR="00E64C5D">
        <w:t xml:space="preserve">  Service Provider will notify the Treasurer’s Office of the successful completion of the annual testing as prescribed above, or in the alternative, any remediation needed in the event of an unsuccessful disaster recovery test.</w:t>
      </w:r>
    </w:p>
    <w:p w14:paraId="2D0AFD4E" w14:textId="5E115839" w:rsidR="007D7580" w:rsidRPr="00206C18" w:rsidRDefault="00895FBE" w:rsidP="00624A8B">
      <w:pPr>
        <w:pStyle w:val="Heading1"/>
        <w:rPr>
          <w:rFonts w:ascii="Times New Roman Bold" w:hAnsi="Times New Roman Bold"/>
          <w:b w:val="0"/>
          <w:color w:val="auto"/>
          <w:sz w:val="24"/>
          <w:szCs w:val="24"/>
          <w:u w:val="single"/>
        </w:rPr>
      </w:pPr>
      <w:bookmarkStart w:id="60" w:name="_Toc29200775"/>
      <w:r w:rsidRPr="00206C18">
        <w:rPr>
          <w:rFonts w:ascii="Times New Roman Bold" w:hAnsi="Times New Roman Bold"/>
          <w:b w:val="0"/>
          <w:color w:val="auto"/>
          <w:sz w:val="24"/>
          <w:szCs w:val="24"/>
        </w:rPr>
        <w:t>3.44</w:t>
      </w:r>
      <w:r w:rsidR="00C33C7E" w:rsidRPr="00206C18">
        <w:rPr>
          <w:rFonts w:ascii="Times New Roman Bold" w:hAnsi="Times New Roman Bold"/>
          <w:b w:val="0"/>
          <w:color w:val="auto"/>
          <w:sz w:val="24"/>
          <w:szCs w:val="24"/>
        </w:rPr>
        <w:tab/>
      </w:r>
      <w:r w:rsidR="00C33C7E" w:rsidRPr="00206C18">
        <w:rPr>
          <w:rFonts w:ascii="Times New Roman Bold" w:hAnsi="Times New Roman Bold"/>
          <w:b w:val="0"/>
          <w:color w:val="auto"/>
          <w:sz w:val="24"/>
          <w:szCs w:val="24"/>
          <w:u w:val="single"/>
        </w:rPr>
        <w:t>Data Conversion and Migration</w:t>
      </w:r>
      <w:bookmarkEnd w:id="60"/>
    </w:p>
    <w:p w14:paraId="19A46983" w14:textId="77777777" w:rsidR="00F21B11" w:rsidRDefault="00152D20" w:rsidP="00336B52">
      <w:pPr>
        <w:ind w:left="720"/>
      </w:pPr>
      <w:r>
        <w:t xml:space="preserve">Service Provider will </w:t>
      </w:r>
      <w:r w:rsidR="00692E3D">
        <w:t>be responsible for loading all legacy data into the proposed solution and certifying th</w:t>
      </w:r>
      <w:r w:rsidR="00647E75">
        <w:t xml:space="preserve">at </w:t>
      </w:r>
      <w:r w:rsidR="00692E3D">
        <w:t xml:space="preserve">the data </w:t>
      </w:r>
      <w:r w:rsidR="00647E75">
        <w:t xml:space="preserve">has been </w:t>
      </w:r>
      <w:r w:rsidR="00372EF6">
        <w:t>accurately converted onto Service Provider’s system</w:t>
      </w:r>
      <w:r w:rsidR="00692E3D">
        <w:t xml:space="preserve">.  </w:t>
      </w:r>
    </w:p>
    <w:p w14:paraId="537087B4" w14:textId="77777777" w:rsidR="00F21B11" w:rsidRDefault="00F21B11" w:rsidP="00336B52">
      <w:pPr>
        <w:ind w:left="720"/>
      </w:pPr>
    </w:p>
    <w:p w14:paraId="1F12D850" w14:textId="77777777" w:rsidR="00F21B11" w:rsidRDefault="00F21B11" w:rsidP="00336B52">
      <w:pPr>
        <w:ind w:left="720"/>
      </w:pPr>
    </w:p>
    <w:p w14:paraId="31013953" w14:textId="77777777" w:rsidR="00D77D7C" w:rsidRDefault="00D77D7C">
      <w:r>
        <w:br w:type="page"/>
      </w:r>
    </w:p>
    <w:p w14:paraId="1700EAD7" w14:textId="77777777" w:rsidR="000421EB" w:rsidRPr="002C6B6F" w:rsidRDefault="000421EB" w:rsidP="000421EB">
      <w:pPr>
        <w:pStyle w:val="Heading1"/>
        <w:jc w:val="center"/>
        <w:rPr>
          <w:rFonts w:ascii="Times New Roman" w:hAnsi="Times New Roman" w:cs="Times New Roman"/>
          <w:color w:val="000000" w:themeColor="text1"/>
        </w:rPr>
      </w:pPr>
      <w:bookmarkStart w:id="61" w:name="_Toc29200776"/>
      <w:r w:rsidRPr="002C6B6F">
        <w:rPr>
          <w:rFonts w:ascii="Times New Roman" w:hAnsi="Times New Roman" w:cs="Times New Roman"/>
          <w:color w:val="000000" w:themeColor="text1"/>
        </w:rPr>
        <w:lastRenderedPageBreak/>
        <w:t>Section 4 - Technical Response</w:t>
      </w:r>
      <w:bookmarkEnd w:id="61"/>
    </w:p>
    <w:p w14:paraId="193DEABD" w14:textId="77777777" w:rsidR="000421EB" w:rsidRPr="002C6B6F" w:rsidRDefault="000421EB" w:rsidP="000421EB">
      <w:pPr>
        <w:rPr>
          <w:color w:val="000000" w:themeColor="text1"/>
          <w:sz w:val="23"/>
          <w:szCs w:val="23"/>
        </w:rPr>
      </w:pPr>
    </w:p>
    <w:p w14:paraId="776303B6" w14:textId="77777777" w:rsidR="000421EB" w:rsidRPr="002C6B6F" w:rsidRDefault="000421EB" w:rsidP="000421EB">
      <w:pPr>
        <w:rPr>
          <w:color w:val="000000" w:themeColor="text1"/>
        </w:rPr>
      </w:pPr>
      <w:r w:rsidRPr="002C6B6F">
        <w:rPr>
          <w:color w:val="000000" w:themeColor="text1"/>
        </w:rPr>
        <w:t xml:space="preserve">The Respondent must demonstrate the qualifications, competence, and capacity of the organization and its staff to provide the Services offered in its proposal. The Technical Response should address all of the specifications to allow the Treasurer’s Office to gain a better understanding of your experience and ability to support </w:t>
      </w:r>
      <w:r w:rsidR="00ED1110">
        <w:rPr>
          <w:color w:val="000000" w:themeColor="text1"/>
        </w:rPr>
        <w:t>STABLE Accoun</w:t>
      </w:r>
      <w:r w:rsidR="005C28C0">
        <w:rPr>
          <w:color w:val="000000" w:themeColor="text1"/>
        </w:rPr>
        <w:t>t</w:t>
      </w:r>
      <w:r w:rsidRPr="002C6B6F">
        <w:rPr>
          <w:color w:val="000000" w:themeColor="text1"/>
        </w:rPr>
        <w:t>.</w:t>
      </w:r>
    </w:p>
    <w:p w14:paraId="2C926005" w14:textId="77777777" w:rsidR="000421EB" w:rsidRPr="002C6B6F" w:rsidRDefault="000421EB" w:rsidP="000421EB">
      <w:pPr>
        <w:pStyle w:val="Heading1"/>
        <w:rPr>
          <w:rFonts w:ascii="Times New Roman" w:hAnsi="Times New Roman" w:cs="Times New Roman"/>
          <w:color w:val="000000" w:themeColor="text1"/>
          <w:sz w:val="24"/>
          <w:szCs w:val="24"/>
        </w:rPr>
      </w:pPr>
      <w:bookmarkStart w:id="62" w:name="_Toc29200777"/>
      <w:r w:rsidRPr="002C6B6F">
        <w:rPr>
          <w:rFonts w:ascii="Times New Roman" w:hAnsi="Times New Roman" w:cs="Times New Roman"/>
          <w:color w:val="000000" w:themeColor="text1"/>
          <w:sz w:val="24"/>
          <w:szCs w:val="24"/>
        </w:rPr>
        <w:t>4.0</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General Information</w:t>
      </w:r>
      <w:bookmarkEnd w:id="62"/>
    </w:p>
    <w:p w14:paraId="067A5FE2" w14:textId="77777777" w:rsidR="000421EB" w:rsidRDefault="000421EB" w:rsidP="000421EB">
      <w:pPr>
        <w:pStyle w:val="ListParagraph"/>
        <w:numPr>
          <w:ilvl w:val="0"/>
          <w:numId w:val="1"/>
        </w:numPr>
        <w:rPr>
          <w:color w:val="000000" w:themeColor="text1"/>
        </w:rPr>
      </w:pPr>
      <w:r w:rsidRPr="002C6B6F">
        <w:rPr>
          <w:color w:val="000000" w:themeColor="text1"/>
        </w:rPr>
        <w:t>Please provide a brief overview of your organization.  Describe your organization’s corporate structure, including holding companies, parents, and corporate affiliates.</w:t>
      </w:r>
    </w:p>
    <w:p w14:paraId="1FBD2032" w14:textId="77777777" w:rsidR="00F87718" w:rsidRDefault="00F87718" w:rsidP="00F87718">
      <w:pPr>
        <w:pStyle w:val="ListParagraph"/>
        <w:ind w:left="1080"/>
        <w:rPr>
          <w:color w:val="000000" w:themeColor="text1"/>
        </w:rPr>
      </w:pPr>
    </w:p>
    <w:p w14:paraId="3588CF65" w14:textId="77777777" w:rsidR="00F87718" w:rsidRDefault="0017032C" w:rsidP="000421EB">
      <w:pPr>
        <w:pStyle w:val="ListParagraph"/>
        <w:numPr>
          <w:ilvl w:val="0"/>
          <w:numId w:val="1"/>
        </w:numPr>
        <w:rPr>
          <w:color w:val="000000" w:themeColor="text1"/>
        </w:rPr>
      </w:pPr>
      <w:r>
        <w:rPr>
          <w:color w:val="000000" w:themeColor="text1"/>
        </w:rPr>
        <w:t>Please provide the number of full-time employees dedicated to the services described herein and the locations from which employees will be assigned.</w:t>
      </w:r>
    </w:p>
    <w:p w14:paraId="5C891621" w14:textId="77777777" w:rsidR="0017032C" w:rsidRDefault="0017032C" w:rsidP="0017032C">
      <w:pPr>
        <w:pStyle w:val="ListParagraph"/>
        <w:ind w:left="1080"/>
        <w:rPr>
          <w:color w:val="000000" w:themeColor="text1"/>
        </w:rPr>
      </w:pPr>
    </w:p>
    <w:p w14:paraId="1222D1EC" w14:textId="77777777" w:rsidR="0017032C" w:rsidRDefault="0017032C" w:rsidP="000421EB">
      <w:pPr>
        <w:pStyle w:val="ListParagraph"/>
        <w:numPr>
          <w:ilvl w:val="0"/>
          <w:numId w:val="1"/>
        </w:numPr>
        <w:rPr>
          <w:color w:val="000000" w:themeColor="text1"/>
        </w:rPr>
      </w:pPr>
      <w:r>
        <w:rPr>
          <w:color w:val="000000" w:themeColor="text1"/>
        </w:rPr>
        <w:t>Please provide a brief description, including years of experience, for each key staff responsible for the performance of any services described in this RFP.</w:t>
      </w:r>
    </w:p>
    <w:p w14:paraId="5CDC0DB8" w14:textId="77777777" w:rsidR="0017032C" w:rsidRDefault="0017032C" w:rsidP="0017032C">
      <w:pPr>
        <w:pStyle w:val="ListParagraph"/>
        <w:ind w:left="1080"/>
        <w:rPr>
          <w:color w:val="000000" w:themeColor="text1"/>
        </w:rPr>
      </w:pPr>
    </w:p>
    <w:p w14:paraId="01073486" w14:textId="77777777" w:rsidR="0017032C" w:rsidRDefault="0017032C" w:rsidP="000421EB">
      <w:pPr>
        <w:pStyle w:val="ListParagraph"/>
        <w:numPr>
          <w:ilvl w:val="0"/>
          <w:numId w:val="1"/>
        </w:numPr>
        <w:rPr>
          <w:color w:val="000000" w:themeColor="text1"/>
        </w:rPr>
      </w:pPr>
      <w:r>
        <w:rPr>
          <w:color w:val="000000" w:themeColor="text1"/>
        </w:rPr>
        <w:t>Provide the name, mailing address, email address, and telephone number of the Respondent’s primary point of contact for an Agreement resulting from this RFP.  Provide the same information for two (2) additional contact persons who have authority to respond to the Treasurer’s Office, and make decisions regarding performance of this Agreement.</w:t>
      </w:r>
    </w:p>
    <w:p w14:paraId="0C76A2A5" w14:textId="77777777" w:rsidR="000421EB" w:rsidRPr="002C6B6F" w:rsidRDefault="000421EB" w:rsidP="007D3902">
      <w:pPr>
        <w:rPr>
          <w:color w:val="000000" w:themeColor="text1"/>
        </w:rPr>
      </w:pPr>
    </w:p>
    <w:p w14:paraId="3E4A3CA1" w14:textId="77777777" w:rsidR="000421EB" w:rsidRDefault="000421EB" w:rsidP="000421EB">
      <w:pPr>
        <w:pStyle w:val="ListParagraph"/>
        <w:numPr>
          <w:ilvl w:val="0"/>
          <w:numId w:val="1"/>
        </w:numPr>
        <w:rPr>
          <w:color w:val="000000" w:themeColor="text1"/>
        </w:rPr>
      </w:pPr>
      <w:r w:rsidRPr="002C6B6F">
        <w:rPr>
          <w:color w:val="000000" w:themeColor="text1"/>
        </w:rPr>
        <w:t>Please disclose your organization’s primary location as well as the location of any processing facility located outside of the primary location that will be us</w:t>
      </w:r>
      <w:r w:rsidR="007D3902">
        <w:rPr>
          <w:color w:val="000000" w:themeColor="text1"/>
        </w:rPr>
        <w:t>ed to provide contract services.</w:t>
      </w:r>
    </w:p>
    <w:p w14:paraId="4104C3AB" w14:textId="77777777" w:rsidR="007D3902" w:rsidRDefault="007D3902" w:rsidP="007D3902">
      <w:pPr>
        <w:pStyle w:val="ListParagraph"/>
        <w:ind w:left="1080"/>
        <w:rPr>
          <w:color w:val="000000" w:themeColor="text1"/>
        </w:rPr>
      </w:pPr>
    </w:p>
    <w:p w14:paraId="6ED34ABD" w14:textId="77777777" w:rsidR="007D3902" w:rsidRDefault="005A52ED" w:rsidP="000421EB">
      <w:pPr>
        <w:pStyle w:val="ListParagraph"/>
        <w:numPr>
          <w:ilvl w:val="0"/>
          <w:numId w:val="1"/>
        </w:numPr>
        <w:rPr>
          <w:color w:val="000000" w:themeColor="text1"/>
        </w:rPr>
      </w:pPr>
      <w:r>
        <w:rPr>
          <w:color w:val="000000" w:themeColor="text1"/>
        </w:rPr>
        <w:t>Please detail all offshore locations, if any listed above, and the processes and functions being performed there, and whether this is a vendor or third party relationship or whether this is all in-house.</w:t>
      </w:r>
    </w:p>
    <w:p w14:paraId="3AE729C6" w14:textId="77777777" w:rsidR="000421EB" w:rsidRPr="0017032C" w:rsidRDefault="000421EB" w:rsidP="0017032C">
      <w:pPr>
        <w:rPr>
          <w:color w:val="000000" w:themeColor="text1"/>
        </w:rPr>
      </w:pPr>
    </w:p>
    <w:p w14:paraId="513A672C" w14:textId="77777777" w:rsidR="000421EB" w:rsidRPr="002C6B6F" w:rsidRDefault="000421EB" w:rsidP="000421EB">
      <w:pPr>
        <w:pStyle w:val="ListParagraph"/>
        <w:numPr>
          <w:ilvl w:val="0"/>
          <w:numId w:val="1"/>
        </w:numPr>
        <w:autoSpaceDE w:val="0"/>
        <w:autoSpaceDN w:val="0"/>
        <w:adjustRightInd w:val="0"/>
        <w:rPr>
          <w:color w:val="000000" w:themeColor="text1"/>
        </w:rPr>
      </w:pPr>
      <w:r w:rsidRPr="004E0C95">
        <w:rPr>
          <w:color w:val="000000" w:themeColor="text1"/>
        </w:rPr>
        <w:t>Pleas</w:t>
      </w:r>
      <w:r w:rsidRPr="002C6B6F">
        <w:rPr>
          <w:color w:val="000000" w:themeColor="text1"/>
        </w:rPr>
        <w:t xml:space="preserve">e describe what presence, if any, you have in the State of Ohio. </w:t>
      </w:r>
    </w:p>
    <w:p w14:paraId="4894DF72" w14:textId="77777777" w:rsidR="000421EB" w:rsidRPr="002C6B6F" w:rsidRDefault="000421EB" w:rsidP="000421EB">
      <w:pPr>
        <w:ind w:left="720"/>
        <w:rPr>
          <w:color w:val="000000" w:themeColor="text1"/>
        </w:rPr>
      </w:pPr>
    </w:p>
    <w:p w14:paraId="124CF7CD" w14:textId="77777777" w:rsidR="000421EB" w:rsidRPr="002C6B6F" w:rsidRDefault="000421EB" w:rsidP="000421EB">
      <w:pPr>
        <w:pStyle w:val="ListParagraph"/>
        <w:numPr>
          <w:ilvl w:val="0"/>
          <w:numId w:val="1"/>
        </w:numPr>
        <w:rPr>
          <w:color w:val="000000" w:themeColor="text1"/>
        </w:rPr>
      </w:pPr>
      <w:r w:rsidRPr="002C6B6F">
        <w:rPr>
          <w:color w:val="000000" w:themeColor="text1"/>
        </w:rPr>
        <w:t xml:space="preserve">Provide an organization chart showing how you will organize the functions supporting </w:t>
      </w:r>
      <w:r w:rsidR="00ED1110">
        <w:rPr>
          <w:color w:val="000000" w:themeColor="text1"/>
        </w:rPr>
        <w:t>STABLE Account</w:t>
      </w:r>
      <w:r w:rsidRPr="002C6B6F">
        <w:rPr>
          <w:color w:val="000000" w:themeColor="text1"/>
        </w:rPr>
        <w:t>, including risk managers and independent control functions. Where different legal entities are involved, denote them</w:t>
      </w:r>
      <w:r w:rsidR="00420C13">
        <w:rPr>
          <w:color w:val="000000" w:themeColor="text1"/>
        </w:rPr>
        <w:t>, and any regulatory registrations or licenses</w:t>
      </w:r>
      <w:r w:rsidR="00F342A3">
        <w:rPr>
          <w:color w:val="000000" w:themeColor="text1"/>
        </w:rPr>
        <w:t xml:space="preserve"> each particular entity has</w:t>
      </w:r>
      <w:r w:rsidRPr="002C6B6F">
        <w:rPr>
          <w:color w:val="000000" w:themeColor="text1"/>
        </w:rPr>
        <w:t>. Include staffing numbers.</w:t>
      </w:r>
    </w:p>
    <w:p w14:paraId="2DCB2FB7" w14:textId="77777777" w:rsidR="000421EB" w:rsidRPr="002C6B6F" w:rsidRDefault="000421EB" w:rsidP="000421EB">
      <w:pPr>
        <w:pStyle w:val="ListParagraph"/>
        <w:ind w:left="1080"/>
        <w:rPr>
          <w:color w:val="000000" w:themeColor="text1"/>
        </w:rPr>
      </w:pPr>
    </w:p>
    <w:p w14:paraId="66F25AD1" w14:textId="77777777" w:rsidR="000421EB" w:rsidRPr="002C6B6F" w:rsidRDefault="000421EB" w:rsidP="000421EB">
      <w:pPr>
        <w:pStyle w:val="ListParagraph"/>
        <w:numPr>
          <w:ilvl w:val="0"/>
          <w:numId w:val="1"/>
        </w:numPr>
        <w:rPr>
          <w:color w:val="000000" w:themeColor="text1"/>
        </w:rPr>
      </w:pPr>
      <w:r w:rsidRPr="002C6B6F">
        <w:rPr>
          <w:color w:val="000000" w:themeColor="text1"/>
        </w:rPr>
        <w:t xml:space="preserve">What will distinguish your service in support of </w:t>
      </w:r>
      <w:r w:rsidR="00ED1110">
        <w:rPr>
          <w:color w:val="000000" w:themeColor="text1"/>
        </w:rPr>
        <w:t>STABLE Account</w:t>
      </w:r>
      <w:r w:rsidRPr="002C6B6F">
        <w:rPr>
          <w:color w:val="000000" w:themeColor="text1"/>
        </w:rPr>
        <w:t>?</w:t>
      </w:r>
    </w:p>
    <w:p w14:paraId="7A92EDDF" w14:textId="77777777" w:rsidR="000421EB" w:rsidRDefault="000421EB" w:rsidP="00A33387">
      <w:pPr>
        <w:rPr>
          <w:color w:val="000000" w:themeColor="text1"/>
        </w:rPr>
      </w:pPr>
    </w:p>
    <w:p w14:paraId="71BC7E11" w14:textId="77777777" w:rsidR="00A33387" w:rsidRPr="002C6B6F" w:rsidRDefault="00A33387" w:rsidP="00A33387">
      <w:pPr>
        <w:rPr>
          <w:color w:val="000000" w:themeColor="text1"/>
        </w:rPr>
      </w:pPr>
    </w:p>
    <w:p w14:paraId="673D4E54" w14:textId="77777777" w:rsidR="000421EB" w:rsidRPr="002C6B6F" w:rsidRDefault="000421EB" w:rsidP="000421EB">
      <w:pPr>
        <w:pStyle w:val="ListParagraph"/>
        <w:numPr>
          <w:ilvl w:val="0"/>
          <w:numId w:val="1"/>
        </w:numPr>
        <w:rPr>
          <w:color w:val="000000" w:themeColor="text1"/>
        </w:rPr>
      </w:pPr>
      <w:r w:rsidRPr="002C6B6F">
        <w:rPr>
          <w:color w:val="000000" w:themeColor="text1"/>
        </w:rPr>
        <w:lastRenderedPageBreak/>
        <w:t>Comment on your organization’s credit quality and overall financial strength.  Provide your organization’s current short t</w:t>
      </w:r>
      <w:r w:rsidR="004F24D1">
        <w:rPr>
          <w:color w:val="000000" w:themeColor="text1"/>
        </w:rPr>
        <w:t>erm and long term credit rating, if applicable.</w:t>
      </w:r>
      <w:r w:rsidRPr="002C6B6F">
        <w:rPr>
          <w:color w:val="000000" w:themeColor="text1"/>
        </w:rPr>
        <w:t xml:space="preserve">  </w:t>
      </w:r>
      <w:r w:rsidR="00A33387">
        <w:rPr>
          <w:color w:val="000000" w:themeColor="text1"/>
        </w:rPr>
        <w:t>If the contracting party is not the parent company, will the parent company guarantee the performance of this contract?</w:t>
      </w:r>
    </w:p>
    <w:p w14:paraId="35F2EBF8" w14:textId="77777777" w:rsidR="000421EB" w:rsidRPr="002C6B6F" w:rsidRDefault="000421EB" w:rsidP="000421EB">
      <w:pPr>
        <w:ind w:left="720"/>
        <w:rPr>
          <w:color w:val="000000" w:themeColor="text1"/>
        </w:rPr>
      </w:pPr>
    </w:p>
    <w:p w14:paraId="435361CF" w14:textId="28E10BCA" w:rsidR="000421EB" w:rsidRPr="002C6B6F" w:rsidRDefault="000421EB" w:rsidP="000421EB">
      <w:pPr>
        <w:pStyle w:val="ListParagraph"/>
        <w:numPr>
          <w:ilvl w:val="0"/>
          <w:numId w:val="1"/>
        </w:numPr>
        <w:rPr>
          <w:color w:val="000000" w:themeColor="text1"/>
        </w:rPr>
      </w:pPr>
      <w:r w:rsidRPr="002C6B6F">
        <w:rPr>
          <w:color w:val="000000" w:themeColor="text1"/>
        </w:rPr>
        <w:t xml:space="preserve">Please address all </w:t>
      </w:r>
      <w:r w:rsidR="007D3902">
        <w:rPr>
          <w:color w:val="000000" w:themeColor="text1"/>
        </w:rPr>
        <w:t xml:space="preserve">testing exceptions and any unqualified opinions </w:t>
      </w:r>
      <w:r w:rsidRPr="002C6B6F">
        <w:rPr>
          <w:color w:val="000000" w:themeColor="text1"/>
        </w:rPr>
        <w:t xml:space="preserve">by independent auditors in your </w:t>
      </w:r>
      <w:r w:rsidR="007D3902">
        <w:rPr>
          <w:color w:val="000000" w:themeColor="text1"/>
        </w:rPr>
        <w:t xml:space="preserve">most recent SOC 1, Type 2 </w:t>
      </w:r>
      <w:r w:rsidRPr="002C6B6F">
        <w:rPr>
          <w:color w:val="000000" w:themeColor="text1"/>
        </w:rPr>
        <w:t xml:space="preserve">(for scope of RFP services) and issues published in your Form </w:t>
      </w:r>
      <w:r w:rsidR="007D3902">
        <w:rPr>
          <w:color w:val="000000" w:themeColor="text1"/>
        </w:rPr>
        <w:t>10-K</w:t>
      </w:r>
      <w:r w:rsidRPr="002C6B6F">
        <w:rPr>
          <w:color w:val="000000" w:themeColor="text1"/>
        </w:rPr>
        <w:t>. Provide a copy of the most</w:t>
      </w:r>
      <w:r w:rsidR="007D3902">
        <w:rPr>
          <w:color w:val="000000" w:themeColor="text1"/>
        </w:rPr>
        <w:t xml:space="preserve"> recent annual report, Form 10-K</w:t>
      </w:r>
      <w:r w:rsidRPr="002C6B6F">
        <w:rPr>
          <w:color w:val="000000" w:themeColor="text1"/>
        </w:rPr>
        <w:t xml:space="preserve"> and </w:t>
      </w:r>
      <w:r w:rsidR="007D3902">
        <w:rPr>
          <w:color w:val="000000" w:themeColor="text1"/>
        </w:rPr>
        <w:t>most recent SOC 1, Type 2</w:t>
      </w:r>
      <w:r w:rsidR="00E64C5D">
        <w:rPr>
          <w:color w:val="000000" w:themeColor="text1"/>
        </w:rPr>
        <w:t xml:space="preserve"> and SOC 2, Type 2</w:t>
      </w:r>
      <w:r w:rsidRPr="002C6B6F">
        <w:rPr>
          <w:color w:val="000000" w:themeColor="text1"/>
        </w:rPr>
        <w:t>. Please label appropriately.</w:t>
      </w:r>
    </w:p>
    <w:p w14:paraId="70DC1E6F" w14:textId="77777777" w:rsidR="000421EB" w:rsidRPr="002C6B6F" w:rsidRDefault="000421EB" w:rsidP="000421EB">
      <w:pPr>
        <w:pStyle w:val="ListParagraph"/>
        <w:ind w:left="1440"/>
        <w:rPr>
          <w:color w:val="000000" w:themeColor="text1"/>
        </w:rPr>
      </w:pPr>
    </w:p>
    <w:p w14:paraId="4788792B" w14:textId="77777777" w:rsidR="007D3902" w:rsidRPr="002C6B6F" w:rsidRDefault="007D3902" w:rsidP="007D3902">
      <w:pPr>
        <w:pStyle w:val="ListParagraph"/>
        <w:numPr>
          <w:ilvl w:val="0"/>
          <w:numId w:val="1"/>
        </w:numPr>
        <w:rPr>
          <w:color w:val="000000" w:themeColor="text1"/>
        </w:rPr>
      </w:pPr>
      <w:r>
        <w:rPr>
          <w:color w:val="000000" w:themeColor="text1"/>
        </w:rPr>
        <w:t>Please list each of your organization’s lines of business and the approximate contribution of each such business to your organization’s total revenues.  What is the approximate contribution and percentage of your ABLE business to your organization’s total revenue?</w:t>
      </w:r>
    </w:p>
    <w:p w14:paraId="599D2F60" w14:textId="77777777" w:rsidR="000421EB" w:rsidRPr="002C6B6F" w:rsidRDefault="000421EB" w:rsidP="000421EB">
      <w:pPr>
        <w:pStyle w:val="ListParagraph"/>
        <w:rPr>
          <w:color w:val="000000" w:themeColor="text1"/>
        </w:rPr>
      </w:pPr>
    </w:p>
    <w:p w14:paraId="7E2F5E06" w14:textId="77777777" w:rsidR="000421EB" w:rsidRPr="002C6B6F" w:rsidRDefault="000421EB" w:rsidP="000421EB">
      <w:pPr>
        <w:pStyle w:val="ListParagraph"/>
        <w:numPr>
          <w:ilvl w:val="0"/>
          <w:numId w:val="1"/>
        </w:numPr>
        <w:autoSpaceDE w:val="0"/>
        <w:autoSpaceDN w:val="0"/>
        <w:adjustRightInd w:val="0"/>
        <w:spacing w:after="25"/>
        <w:rPr>
          <w:iCs/>
          <w:color w:val="000000" w:themeColor="text1"/>
        </w:rPr>
      </w:pPr>
      <w:r w:rsidRPr="002C6B6F">
        <w:rPr>
          <w:color w:val="000000" w:themeColor="text1"/>
        </w:rPr>
        <w:t xml:space="preserve">If you have recently completed or are considering a merger with or acquisition of another entity, please describe: </w:t>
      </w:r>
    </w:p>
    <w:p w14:paraId="7A36F873" w14:textId="77777777" w:rsidR="000421EB" w:rsidRPr="002C6B6F" w:rsidRDefault="00E659B9" w:rsidP="000421EB">
      <w:pPr>
        <w:pStyle w:val="ListParagraph"/>
        <w:numPr>
          <w:ilvl w:val="1"/>
          <w:numId w:val="1"/>
        </w:numPr>
        <w:autoSpaceDE w:val="0"/>
        <w:autoSpaceDN w:val="0"/>
        <w:adjustRightInd w:val="0"/>
        <w:spacing w:after="25"/>
        <w:rPr>
          <w:color w:val="000000" w:themeColor="text1"/>
        </w:rPr>
      </w:pPr>
      <w:r>
        <w:rPr>
          <w:color w:val="000000" w:themeColor="text1"/>
        </w:rPr>
        <w:t>I</w:t>
      </w:r>
      <w:r w:rsidR="000421EB" w:rsidRPr="002C6B6F">
        <w:rPr>
          <w:color w:val="000000" w:themeColor="text1"/>
        </w:rPr>
        <w:t>mpact of the merger on your ability to deliver the Services;</w:t>
      </w:r>
    </w:p>
    <w:p w14:paraId="29E63FC0" w14:textId="77777777" w:rsidR="000421EB" w:rsidRPr="002C6B6F" w:rsidRDefault="00E659B9" w:rsidP="000421EB">
      <w:pPr>
        <w:pStyle w:val="ListParagraph"/>
        <w:numPr>
          <w:ilvl w:val="1"/>
          <w:numId w:val="1"/>
        </w:numPr>
        <w:rPr>
          <w:iCs/>
          <w:color w:val="000000" w:themeColor="text1"/>
        </w:rPr>
      </w:pPr>
      <w:r>
        <w:rPr>
          <w:color w:val="000000" w:themeColor="text1"/>
        </w:rPr>
        <w:t>P</w:t>
      </w:r>
      <w:r w:rsidR="000421EB" w:rsidRPr="002C6B6F">
        <w:rPr>
          <w:color w:val="000000" w:themeColor="text1"/>
        </w:rPr>
        <w:t>rogress toward identification of go forward groups and systems; and</w:t>
      </w:r>
    </w:p>
    <w:p w14:paraId="012878DA" w14:textId="77777777" w:rsidR="000421EB" w:rsidRPr="002C6B6F" w:rsidRDefault="00E659B9" w:rsidP="000421EB">
      <w:pPr>
        <w:pStyle w:val="ListParagraph"/>
        <w:numPr>
          <w:ilvl w:val="1"/>
          <w:numId w:val="1"/>
        </w:numPr>
        <w:rPr>
          <w:color w:val="000000" w:themeColor="text1"/>
        </w:rPr>
      </w:pPr>
      <w:r>
        <w:rPr>
          <w:iCs/>
          <w:color w:val="000000" w:themeColor="text1"/>
        </w:rPr>
        <w:t>P</w:t>
      </w:r>
      <w:r w:rsidR="000421EB" w:rsidRPr="002C6B6F">
        <w:rPr>
          <w:iCs/>
          <w:color w:val="000000" w:themeColor="text1"/>
        </w:rPr>
        <w:t>roposed m</w:t>
      </w:r>
      <w:r w:rsidR="000421EB" w:rsidRPr="002C6B6F">
        <w:rPr>
          <w:color w:val="000000" w:themeColor="text1"/>
        </w:rPr>
        <w:t>anagement organization of the new entity.</w:t>
      </w:r>
    </w:p>
    <w:p w14:paraId="08B0FD58" w14:textId="77777777" w:rsidR="000421EB" w:rsidRPr="002C6B6F" w:rsidRDefault="000421EB" w:rsidP="000421EB">
      <w:pPr>
        <w:pStyle w:val="ListParagraph"/>
        <w:ind w:left="1440"/>
        <w:rPr>
          <w:color w:val="000000" w:themeColor="text1"/>
        </w:rPr>
      </w:pPr>
    </w:p>
    <w:p w14:paraId="08F3CAA7" w14:textId="77777777" w:rsidR="000421EB" w:rsidRDefault="000421EB" w:rsidP="000421EB">
      <w:pPr>
        <w:pStyle w:val="ListParagraph"/>
        <w:numPr>
          <w:ilvl w:val="0"/>
          <w:numId w:val="1"/>
        </w:numPr>
        <w:rPr>
          <w:color w:val="000000" w:themeColor="text1"/>
        </w:rPr>
      </w:pPr>
      <w:r w:rsidRPr="002C6B6F">
        <w:rPr>
          <w:color w:val="000000" w:themeColor="text1"/>
        </w:rPr>
        <w:t>Provide a description of the various types of insurance coverage (carriers, risk coverage, levels, limits, deductibles, expiration dates, etc.) in place to protect your clients.</w:t>
      </w:r>
    </w:p>
    <w:p w14:paraId="0BB211B2" w14:textId="77777777" w:rsidR="0017032C" w:rsidRDefault="0017032C" w:rsidP="0017032C">
      <w:pPr>
        <w:pStyle w:val="ListParagraph"/>
        <w:ind w:left="1080"/>
        <w:rPr>
          <w:color w:val="000000" w:themeColor="text1"/>
        </w:rPr>
      </w:pPr>
    </w:p>
    <w:p w14:paraId="495D8B27" w14:textId="77777777" w:rsidR="0017032C" w:rsidRPr="0017032C" w:rsidRDefault="0017032C" w:rsidP="0017032C">
      <w:pPr>
        <w:pStyle w:val="ListParagraph"/>
        <w:numPr>
          <w:ilvl w:val="0"/>
          <w:numId w:val="1"/>
        </w:numPr>
        <w:rPr>
          <w:color w:val="000000" w:themeColor="text1"/>
        </w:rPr>
      </w:pPr>
      <w:r>
        <w:rPr>
          <w:color w:val="000000" w:themeColor="text1"/>
        </w:rPr>
        <w:t>Since January 1, 2016, has your company been sued or been subject to any settlements, regulatory inquiries, allegations of breaches of fiduciary duty, or fraud related to services similar to those in this RFP, and if so, how was the case or issue resolved?</w:t>
      </w:r>
    </w:p>
    <w:p w14:paraId="24B0432E" w14:textId="77777777" w:rsidR="000421EB" w:rsidRPr="002C6B6F" w:rsidRDefault="000421EB" w:rsidP="000421EB">
      <w:pPr>
        <w:ind w:left="720"/>
        <w:rPr>
          <w:color w:val="000000" w:themeColor="text1"/>
        </w:rPr>
      </w:pPr>
    </w:p>
    <w:p w14:paraId="190DFC01" w14:textId="77777777" w:rsidR="000421EB" w:rsidRPr="002C6B6F" w:rsidRDefault="000421EB" w:rsidP="000421EB">
      <w:pPr>
        <w:pStyle w:val="ListParagraph"/>
        <w:numPr>
          <w:ilvl w:val="0"/>
          <w:numId w:val="1"/>
        </w:numPr>
        <w:rPr>
          <w:color w:val="000000" w:themeColor="text1"/>
        </w:rPr>
      </w:pPr>
      <w:r w:rsidRPr="002C6B6F">
        <w:rPr>
          <w:color w:val="000000" w:themeColor="text1"/>
        </w:rPr>
        <w:t xml:space="preserve">Is there any current investigation, administrative action and/or inquiry by </w:t>
      </w:r>
      <w:r w:rsidR="00781D08">
        <w:rPr>
          <w:color w:val="000000" w:themeColor="text1"/>
        </w:rPr>
        <w:t xml:space="preserve">a </w:t>
      </w:r>
      <w:r w:rsidRPr="002C6B6F">
        <w:rPr>
          <w:color w:val="000000" w:themeColor="text1"/>
        </w:rPr>
        <w:t xml:space="preserve">regulatory agency or self-regulatory organization (SEC, DoJ, DoL, Federal Reserve, FINRA, etc.), in which your firm, its officers, or principals have been involved during the period of </w:t>
      </w:r>
      <w:r w:rsidR="00A33387">
        <w:rPr>
          <w:color w:val="000000" w:themeColor="text1"/>
        </w:rPr>
        <w:t>January</w:t>
      </w:r>
      <w:r w:rsidRPr="002C6B6F">
        <w:rPr>
          <w:color w:val="000000" w:themeColor="text1"/>
        </w:rPr>
        <w:t xml:space="preserve"> 1, 201</w:t>
      </w:r>
      <w:r w:rsidR="00492936">
        <w:rPr>
          <w:color w:val="000000" w:themeColor="text1"/>
        </w:rPr>
        <w:t>6</w:t>
      </w:r>
      <w:r w:rsidRPr="002C6B6F">
        <w:rPr>
          <w:color w:val="000000" w:themeColor="text1"/>
        </w:rPr>
        <w:t xml:space="preserve"> to present</w:t>
      </w:r>
      <w:r w:rsidR="00781D08">
        <w:rPr>
          <w:color w:val="000000" w:themeColor="text1"/>
        </w:rPr>
        <w:t>?</w:t>
      </w:r>
      <w:r w:rsidRPr="002C6B6F">
        <w:rPr>
          <w:color w:val="000000" w:themeColor="text1"/>
        </w:rPr>
        <w:t xml:space="preserve"> If so, provide a detailed explanation.  </w:t>
      </w:r>
    </w:p>
    <w:p w14:paraId="48895FFF" w14:textId="77777777" w:rsidR="000421EB" w:rsidRPr="002C6B6F" w:rsidRDefault="000421EB" w:rsidP="00F15EB6">
      <w:pPr>
        <w:pStyle w:val="Heading1"/>
        <w:ind w:left="720" w:hanging="720"/>
        <w:rPr>
          <w:rFonts w:ascii="Times New Roman" w:hAnsi="Times New Roman" w:cs="Times New Roman"/>
          <w:color w:val="000000" w:themeColor="text1"/>
          <w:sz w:val="24"/>
          <w:szCs w:val="24"/>
          <w:u w:val="single"/>
        </w:rPr>
      </w:pPr>
      <w:bookmarkStart w:id="63" w:name="_Toc29200778"/>
      <w:r w:rsidRPr="002C6B6F">
        <w:rPr>
          <w:rFonts w:ascii="Times New Roman" w:hAnsi="Times New Roman" w:cs="Times New Roman"/>
          <w:color w:val="000000" w:themeColor="text1"/>
          <w:sz w:val="24"/>
          <w:szCs w:val="24"/>
        </w:rPr>
        <w:t>4.1</w:t>
      </w:r>
      <w:r w:rsidRPr="002C6B6F">
        <w:rPr>
          <w:rFonts w:ascii="Times New Roman" w:hAnsi="Times New Roman" w:cs="Times New Roman"/>
          <w:color w:val="000000" w:themeColor="text1"/>
          <w:sz w:val="24"/>
          <w:szCs w:val="24"/>
        </w:rPr>
        <w:tab/>
      </w:r>
      <w:r w:rsidR="00E31990">
        <w:rPr>
          <w:rFonts w:ascii="Times New Roman" w:hAnsi="Times New Roman" w:cs="Times New Roman"/>
          <w:color w:val="000000" w:themeColor="text1"/>
          <w:sz w:val="24"/>
          <w:szCs w:val="24"/>
          <w:u w:val="single"/>
        </w:rPr>
        <w:t xml:space="preserve">Maintain </w:t>
      </w:r>
      <w:r w:rsidR="00ED1110">
        <w:rPr>
          <w:rFonts w:ascii="Times New Roman" w:hAnsi="Times New Roman" w:cs="Times New Roman"/>
          <w:color w:val="000000" w:themeColor="text1"/>
          <w:sz w:val="24"/>
          <w:szCs w:val="24"/>
          <w:u w:val="single"/>
        </w:rPr>
        <w:t xml:space="preserve">STABLE Account </w:t>
      </w:r>
      <w:r w:rsidR="00387194" w:rsidRPr="00387194">
        <w:rPr>
          <w:rFonts w:ascii="Times New Roman" w:hAnsi="Times New Roman" w:cs="Times New Roman"/>
          <w:color w:val="000000" w:themeColor="text1"/>
          <w:sz w:val="24"/>
          <w:szCs w:val="24"/>
          <w:u w:val="single"/>
        </w:rPr>
        <w:t>as a Qualified ABLE Program</w:t>
      </w:r>
      <w:bookmarkEnd w:id="63"/>
    </w:p>
    <w:p w14:paraId="593484DD" w14:textId="77777777" w:rsidR="000421EB" w:rsidRPr="002C6B6F" w:rsidRDefault="000421EB" w:rsidP="000421EB">
      <w:pPr>
        <w:pStyle w:val="ListParagraph"/>
        <w:numPr>
          <w:ilvl w:val="0"/>
          <w:numId w:val="12"/>
        </w:numPr>
        <w:autoSpaceDE w:val="0"/>
        <w:autoSpaceDN w:val="0"/>
        <w:adjustRightInd w:val="0"/>
        <w:ind w:left="1080"/>
        <w:rPr>
          <w:color w:val="000000" w:themeColor="text1"/>
        </w:rPr>
      </w:pPr>
      <w:r w:rsidRPr="002C6B6F">
        <w:rPr>
          <w:color w:val="000000" w:themeColor="text1"/>
        </w:rPr>
        <w:t>Describe your ability to</w:t>
      </w:r>
      <w:r w:rsidR="00E31990">
        <w:rPr>
          <w:color w:val="000000" w:themeColor="text1"/>
        </w:rPr>
        <w:t xml:space="preserve"> </w:t>
      </w:r>
      <w:r w:rsidRPr="002C6B6F">
        <w:rPr>
          <w:color w:val="000000" w:themeColor="text1"/>
        </w:rPr>
        <w:t xml:space="preserve">maintain a qualified </w:t>
      </w:r>
      <w:r w:rsidR="00ED1110">
        <w:rPr>
          <w:color w:val="000000" w:themeColor="text1"/>
        </w:rPr>
        <w:t xml:space="preserve">ABLE Account </w:t>
      </w:r>
      <w:r w:rsidR="00E31990">
        <w:rPr>
          <w:color w:val="000000" w:themeColor="text1"/>
        </w:rPr>
        <w:t xml:space="preserve">program </w:t>
      </w:r>
      <w:r w:rsidRPr="002C6B6F">
        <w:rPr>
          <w:color w:val="000000" w:themeColor="text1"/>
        </w:rPr>
        <w:t xml:space="preserve"> including:</w:t>
      </w:r>
    </w:p>
    <w:p w14:paraId="4ED9FA36" w14:textId="77777777" w:rsidR="000421EB" w:rsidRPr="002C6B6F" w:rsidRDefault="00B16080" w:rsidP="000421EB">
      <w:pPr>
        <w:pStyle w:val="ListParagraph"/>
        <w:numPr>
          <w:ilvl w:val="1"/>
          <w:numId w:val="12"/>
        </w:numPr>
        <w:autoSpaceDE w:val="0"/>
        <w:autoSpaceDN w:val="0"/>
        <w:adjustRightInd w:val="0"/>
        <w:spacing w:after="120"/>
        <w:ind w:left="1800"/>
        <w:rPr>
          <w:color w:val="000000" w:themeColor="text1"/>
        </w:rPr>
      </w:pPr>
      <w:r>
        <w:rPr>
          <w:color w:val="000000" w:themeColor="text1"/>
        </w:rPr>
        <w:t>A</w:t>
      </w:r>
      <w:r w:rsidRPr="002C6B6F">
        <w:rPr>
          <w:color w:val="000000" w:themeColor="text1"/>
        </w:rPr>
        <w:t xml:space="preserve"> </w:t>
      </w:r>
      <w:r w:rsidR="000421EB" w:rsidRPr="002C6B6F">
        <w:rPr>
          <w:color w:val="000000" w:themeColor="text1"/>
        </w:rPr>
        <w:t xml:space="preserve">description of the type of services provided by your organization (including subcontractors) that demonstrate the capability to perform the Services required; and </w:t>
      </w:r>
    </w:p>
    <w:p w14:paraId="1B60C0FC" w14:textId="77777777" w:rsidR="000421EB" w:rsidRPr="002C6B6F" w:rsidRDefault="00B16080" w:rsidP="000421EB">
      <w:pPr>
        <w:pStyle w:val="ListParagraph"/>
        <w:numPr>
          <w:ilvl w:val="1"/>
          <w:numId w:val="12"/>
        </w:numPr>
        <w:autoSpaceDE w:val="0"/>
        <w:autoSpaceDN w:val="0"/>
        <w:adjustRightInd w:val="0"/>
        <w:spacing w:after="120"/>
        <w:ind w:left="1800"/>
        <w:rPr>
          <w:color w:val="000000" w:themeColor="text1"/>
        </w:rPr>
      </w:pPr>
      <w:r>
        <w:rPr>
          <w:color w:val="000000" w:themeColor="text1"/>
        </w:rPr>
        <w:t>A</w:t>
      </w:r>
      <w:r w:rsidRPr="002C6B6F">
        <w:rPr>
          <w:color w:val="000000" w:themeColor="text1"/>
        </w:rPr>
        <w:t xml:space="preserve"> </w:t>
      </w:r>
      <w:r w:rsidR="000421EB" w:rsidRPr="002C6B6F">
        <w:rPr>
          <w:color w:val="000000" w:themeColor="text1"/>
        </w:rPr>
        <w:t xml:space="preserve">description of services provided under other contracts that are similar in size, scope, and complexity to the Services required. </w:t>
      </w:r>
    </w:p>
    <w:p w14:paraId="69D85571" w14:textId="77777777" w:rsidR="000421EB" w:rsidRPr="002C6B6F" w:rsidRDefault="000421EB" w:rsidP="000421EB">
      <w:pPr>
        <w:pStyle w:val="ListParagraph"/>
        <w:autoSpaceDE w:val="0"/>
        <w:autoSpaceDN w:val="0"/>
        <w:adjustRightInd w:val="0"/>
        <w:ind w:left="1440"/>
        <w:rPr>
          <w:color w:val="000000" w:themeColor="text1"/>
        </w:rPr>
      </w:pPr>
    </w:p>
    <w:p w14:paraId="2B52BE59" w14:textId="77777777" w:rsidR="000421EB" w:rsidRPr="002C6B6F" w:rsidRDefault="000421EB" w:rsidP="000421EB">
      <w:pPr>
        <w:pStyle w:val="ListParagraph"/>
        <w:numPr>
          <w:ilvl w:val="0"/>
          <w:numId w:val="12"/>
        </w:numPr>
        <w:autoSpaceDE w:val="0"/>
        <w:autoSpaceDN w:val="0"/>
        <w:adjustRightInd w:val="0"/>
        <w:ind w:left="1080"/>
        <w:rPr>
          <w:color w:val="000000" w:themeColor="text1"/>
        </w:rPr>
      </w:pPr>
      <w:r w:rsidRPr="002C6B6F">
        <w:rPr>
          <w:color w:val="000000" w:themeColor="text1"/>
        </w:rPr>
        <w:t>Describe your firm’s procedures</w:t>
      </w:r>
      <w:r w:rsidR="008B4B96">
        <w:rPr>
          <w:color w:val="000000" w:themeColor="text1"/>
        </w:rPr>
        <w:t xml:space="preserve"> for compliance with: </w:t>
      </w:r>
    </w:p>
    <w:p w14:paraId="205D1E32" w14:textId="77777777" w:rsidR="000421EB" w:rsidRPr="00F15EB6" w:rsidRDefault="000421EB">
      <w:pPr>
        <w:pStyle w:val="ListParagraph"/>
        <w:numPr>
          <w:ilvl w:val="1"/>
          <w:numId w:val="12"/>
        </w:numPr>
        <w:autoSpaceDE w:val="0"/>
        <w:autoSpaceDN w:val="0"/>
        <w:adjustRightInd w:val="0"/>
        <w:ind w:left="1800"/>
        <w:rPr>
          <w:color w:val="000000" w:themeColor="text1"/>
        </w:rPr>
      </w:pPr>
      <w:r w:rsidRPr="002C6B6F">
        <w:rPr>
          <w:color w:val="000000" w:themeColor="text1"/>
        </w:rPr>
        <w:t xml:space="preserve">Section </w:t>
      </w:r>
      <w:r w:rsidR="00987567">
        <w:rPr>
          <w:color w:val="000000" w:themeColor="text1"/>
        </w:rPr>
        <w:t>529A</w:t>
      </w:r>
      <w:r w:rsidRPr="002C6B6F">
        <w:rPr>
          <w:color w:val="000000" w:themeColor="text1"/>
        </w:rPr>
        <w:t>, applicable IRS</w:t>
      </w:r>
      <w:r w:rsidR="00A33387">
        <w:rPr>
          <w:color w:val="000000" w:themeColor="text1"/>
        </w:rPr>
        <w:t>,</w:t>
      </w:r>
      <w:r w:rsidRPr="002C6B6F">
        <w:rPr>
          <w:color w:val="000000" w:themeColor="text1"/>
        </w:rPr>
        <w:t xml:space="preserve"> SEC</w:t>
      </w:r>
      <w:r w:rsidR="00A33387">
        <w:rPr>
          <w:color w:val="000000" w:themeColor="text1"/>
        </w:rPr>
        <w:t>, and SSA</w:t>
      </w:r>
      <w:r w:rsidRPr="002C6B6F">
        <w:rPr>
          <w:color w:val="000000" w:themeColor="text1"/>
        </w:rPr>
        <w:t xml:space="preserve"> regulations, MSRB Rules; and </w:t>
      </w:r>
      <w:r w:rsidRPr="00F15EB6">
        <w:rPr>
          <w:color w:val="000000" w:themeColor="text1"/>
        </w:rPr>
        <w:t xml:space="preserve">industry best practices. </w:t>
      </w:r>
    </w:p>
    <w:p w14:paraId="2F5C310B" w14:textId="77777777" w:rsidR="000421EB" w:rsidRPr="002C6B6F" w:rsidRDefault="000421EB" w:rsidP="000421EB">
      <w:pPr>
        <w:pStyle w:val="ListParagraph"/>
        <w:autoSpaceDE w:val="0"/>
        <w:autoSpaceDN w:val="0"/>
        <w:adjustRightInd w:val="0"/>
        <w:ind w:left="1080"/>
        <w:rPr>
          <w:color w:val="000000" w:themeColor="text1"/>
        </w:rPr>
      </w:pPr>
    </w:p>
    <w:p w14:paraId="7ED23468" w14:textId="77777777" w:rsidR="000421EB" w:rsidRPr="002C6B6F" w:rsidRDefault="000421EB" w:rsidP="000421EB">
      <w:pPr>
        <w:pStyle w:val="ListParagraph"/>
        <w:numPr>
          <w:ilvl w:val="0"/>
          <w:numId w:val="12"/>
        </w:numPr>
        <w:autoSpaceDE w:val="0"/>
        <w:autoSpaceDN w:val="0"/>
        <w:adjustRightInd w:val="0"/>
        <w:ind w:left="1080"/>
        <w:rPr>
          <w:color w:val="000000" w:themeColor="text1"/>
        </w:rPr>
      </w:pPr>
      <w:r w:rsidRPr="002C6B6F">
        <w:rPr>
          <w:color w:val="000000" w:themeColor="text1"/>
        </w:rPr>
        <w:t xml:space="preserve">Provide the names of all states and the corresponding names of the qualified </w:t>
      </w:r>
      <w:r w:rsidR="000417F0">
        <w:rPr>
          <w:color w:val="000000" w:themeColor="text1"/>
        </w:rPr>
        <w:t>ABLE</w:t>
      </w:r>
      <w:r w:rsidR="000417F0" w:rsidRPr="002C6B6F">
        <w:rPr>
          <w:color w:val="000000" w:themeColor="text1"/>
        </w:rPr>
        <w:t xml:space="preserve"> </w:t>
      </w:r>
      <w:r w:rsidRPr="002C6B6F">
        <w:rPr>
          <w:color w:val="000000" w:themeColor="text1"/>
        </w:rPr>
        <w:t xml:space="preserve">plan(s) or </w:t>
      </w:r>
      <w:r w:rsidR="00644C57">
        <w:rPr>
          <w:color w:val="000000" w:themeColor="text1"/>
        </w:rPr>
        <w:t xml:space="preserve">Section 529 </w:t>
      </w:r>
      <w:r w:rsidRPr="002C6B6F">
        <w:rPr>
          <w:color w:val="000000" w:themeColor="text1"/>
        </w:rPr>
        <w:t>programs you currently manage or fo</w:t>
      </w:r>
      <w:r w:rsidR="008B4B96">
        <w:rPr>
          <w:color w:val="000000" w:themeColor="text1"/>
        </w:rPr>
        <w:t xml:space="preserve">rmerly managed including: </w:t>
      </w:r>
    </w:p>
    <w:p w14:paraId="61316993" w14:textId="77777777" w:rsidR="000421EB" w:rsidRPr="002C6B6F" w:rsidRDefault="00B16080" w:rsidP="000421EB">
      <w:pPr>
        <w:pStyle w:val="ListParagraph"/>
        <w:numPr>
          <w:ilvl w:val="1"/>
          <w:numId w:val="12"/>
        </w:numPr>
        <w:autoSpaceDE w:val="0"/>
        <w:autoSpaceDN w:val="0"/>
        <w:adjustRightInd w:val="0"/>
        <w:ind w:left="1800"/>
        <w:rPr>
          <w:color w:val="000000" w:themeColor="text1"/>
        </w:rPr>
      </w:pPr>
      <w:r>
        <w:rPr>
          <w:color w:val="000000" w:themeColor="text1"/>
        </w:rPr>
        <w:t>T</w:t>
      </w:r>
      <w:r w:rsidR="000421EB" w:rsidRPr="002C6B6F">
        <w:rPr>
          <w:color w:val="000000" w:themeColor="text1"/>
        </w:rPr>
        <w:t>he beginning and ending dates during which time you managed each of the plans; and</w:t>
      </w:r>
    </w:p>
    <w:p w14:paraId="3FAC068B" w14:textId="77777777" w:rsidR="000421EB" w:rsidRPr="002C6B6F" w:rsidRDefault="00B16080" w:rsidP="000421EB">
      <w:pPr>
        <w:pStyle w:val="ListParagraph"/>
        <w:numPr>
          <w:ilvl w:val="1"/>
          <w:numId w:val="12"/>
        </w:numPr>
        <w:autoSpaceDE w:val="0"/>
        <w:autoSpaceDN w:val="0"/>
        <w:adjustRightInd w:val="0"/>
        <w:ind w:left="1800"/>
        <w:rPr>
          <w:color w:val="000000" w:themeColor="text1"/>
        </w:rPr>
      </w:pPr>
      <w:r>
        <w:rPr>
          <w:color w:val="000000" w:themeColor="text1"/>
        </w:rPr>
        <w:t>T</w:t>
      </w:r>
      <w:r w:rsidR="000421EB" w:rsidRPr="002C6B6F">
        <w:rPr>
          <w:color w:val="000000" w:themeColor="text1"/>
        </w:rPr>
        <w:t xml:space="preserve">he size of each plan expressed as total assets at the time you ceased to manage a plan or the current size for those plans still under management by your firm as of June 30, </w:t>
      </w:r>
      <w:r w:rsidR="000417F0" w:rsidRPr="002C6B6F">
        <w:rPr>
          <w:color w:val="000000" w:themeColor="text1"/>
        </w:rPr>
        <w:t>20</w:t>
      </w:r>
      <w:r w:rsidR="000417F0">
        <w:rPr>
          <w:color w:val="000000" w:themeColor="text1"/>
        </w:rPr>
        <w:t>19</w:t>
      </w:r>
      <w:r w:rsidR="000421EB" w:rsidRPr="002C6B6F">
        <w:rPr>
          <w:color w:val="000000" w:themeColor="text1"/>
        </w:rPr>
        <w:t>.</w:t>
      </w:r>
    </w:p>
    <w:p w14:paraId="4583C9AE" w14:textId="77777777" w:rsidR="000421EB" w:rsidRPr="002C6B6F" w:rsidRDefault="000421EB" w:rsidP="000421EB">
      <w:pPr>
        <w:pStyle w:val="ListParagraph"/>
        <w:autoSpaceDE w:val="0"/>
        <w:autoSpaceDN w:val="0"/>
        <w:adjustRightInd w:val="0"/>
        <w:ind w:left="1440"/>
        <w:rPr>
          <w:color w:val="000000" w:themeColor="text1"/>
        </w:rPr>
      </w:pPr>
    </w:p>
    <w:p w14:paraId="6BDCE11D" w14:textId="77777777" w:rsidR="000421EB" w:rsidRPr="002C6B6F" w:rsidRDefault="000421EB" w:rsidP="000421EB">
      <w:pPr>
        <w:pStyle w:val="ListParagraph"/>
        <w:numPr>
          <w:ilvl w:val="0"/>
          <w:numId w:val="12"/>
        </w:numPr>
        <w:autoSpaceDE w:val="0"/>
        <w:autoSpaceDN w:val="0"/>
        <w:adjustRightInd w:val="0"/>
        <w:ind w:left="1080"/>
        <w:rPr>
          <w:color w:val="000000" w:themeColor="text1"/>
        </w:rPr>
      </w:pPr>
      <w:r w:rsidRPr="002C6B6F">
        <w:rPr>
          <w:color w:val="000000" w:themeColor="text1"/>
        </w:rPr>
        <w:t xml:space="preserve">Provide a basic description of each </w:t>
      </w:r>
      <w:r w:rsidR="00420C13">
        <w:rPr>
          <w:color w:val="000000" w:themeColor="text1"/>
        </w:rPr>
        <w:t>529A, 529</w:t>
      </w:r>
      <w:r w:rsidR="00CE6826">
        <w:rPr>
          <w:color w:val="000000" w:themeColor="text1"/>
        </w:rPr>
        <w:t>,</w:t>
      </w:r>
      <w:r w:rsidR="00420C13">
        <w:rPr>
          <w:color w:val="000000" w:themeColor="text1"/>
        </w:rPr>
        <w:t xml:space="preserve"> or similar </w:t>
      </w:r>
      <w:r w:rsidRPr="002C6B6F">
        <w:rPr>
          <w:color w:val="000000" w:themeColor="text1"/>
        </w:rPr>
        <w:t xml:space="preserve">plan you currently manage to include items such as: direct sold versus </w:t>
      </w:r>
      <w:r w:rsidR="00B5752D">
        <w:rPr>
          <w:color w:val="000000" w:themeColor="text1"/>
        </w:rPr>
        <w:t>advisor-</w:t>
      </w:r>
      <w:r w:rsidRPr="002C6B6F">
        <w:rPr>
          <w:color w:val="000000" w:themeColor="text1"/>
        </w:rPr>
        <w:t>sold, types of investments offered (passive versus active management), etc.</w:t>
      </w:r>
    </w:p>
    <w:p w14:paraId="13B50BA0" w14:textId="77777777" w:rsidR="000421EB" w:rsidRPr="002C6B6F" w:rsidRDefault="000421EB" w:rsidP="000421EB">
      <w:pPr>
        <w:pStyle w:val="ListParagraph"/>
        <w:autoSpaceDE w:val="0"/>
        <w:autoSpaceDN w:val="0"/>
        <w:adjustRightInd w:val="0"/>
        <w:ind w:left="1440"/>
        <w:rPr>
          <w:color w:val="000000" w:themeColor="text1"/>
        </w:rPr>
      </w:pPr>
    </w:p>
    <w:p w14:paraId="238BB6CB" w14:textId="77777777" w:rsidR="000421EB" w:rsidRPr="00A33387" w:rsidRDefault="000421EB" w:rsidP="00A33387">
      <w:pPr>
        <w:pStyle w:val="ListParagraph"/>
        <w:numPr>
          <w:ilvl w:val="0"/>
          <w:numId w:val="12"/>
        </w:numPr>
        <w:autoSpaceDE w:val="0"/>
        <w:autoSpaceDN w:val="0"/>
        <w:adjustRightInd w:val="0"/>
        <w:ind w:left="1080"/>
        <w:rPr>
          <w:color w:val="000000" w:themeColor="text1"/>
        </w:rPr>
      </w:pPr>
      <w:r w:rsidRPr="002C6B6F">
        <w:rPr>
          <w:color w:val="000000" w:themeColor="text1"/>
        </w:rPr>
        <w:t>If appli</w:t>
      </w:r>
      <w:r w:rsidR="00A33387">
        <w:rPr>
          <w:color w:val="000000" w:themeColor="text1"/>
        </w:rPr>
        <w:t>cable, provide the names of sub</w:t>
      </w:r>
      <w:r w:rsidRPr="002C6B6F">
        <w:rPr>
          <w:color w:val="000000" w:themeColor="text1"/>
        </w:rPr>
        <w:t xml:space="preserve">contractors which would be used as part of the management of </w:t>
      </w:r>
      <w:r w:rsidR="00ED1110">
        <w:rPr>
          <w:color w:val="000000" w:themeColor="text1"/>
        </w:rPr>
        <w:t>STABLE Account</w:t>
      </w:r>
      <w:r w:rsidRPr="002C6B6F">
        <w:rPr>
          <w:color w:val="000000" w:themeColor="text1"/>
        </w:rPr>
        <w:t xml:space="preserve">. Explain the </w:t>
      </w:r>
      <w:r w:rsidR="00A33387">
        <w:rPr>
          <w:color w:val="000000" w:themeColor="text1"/>
        </w:rPr>
        <w:t>functions provided by each sub</w:t>
      </w:r>
      <w:r w:rsidRPr="002C6B6F">
        <w:rPr>
          <w:color w:val="000000" w:themeColor="text1"/>
        </w:rPr>
        <w:t>contractor</w:t>
      </w:r>
      <w:r w:rsidR="00F342A3">
        <w:rPr>
          <w:color w:val="000000" w:themeColor="text1"/>
        </w:rPr>
        <w:t xml:space="preserve">, any regulatory registration or license such organization has, </w:t>
      </w:r>
      <w:r w:rsidRPr="002C6B6F">
        <w:rPr>
          <w:color w:val="000000" w:themeColor="text1"/>
        </w:rPr>
        <w:t>and why these functions cannot be performed by your organization.</w:t>
      </w:r>
      <w:r w:rsidR="00A33387">
        <w:rPr>
          <w:color w:val="000000" w:themeColor="text1"/>
        </w:rPr>
        <w:t xml:space="preserve">  D</w:t>
      </w:r>
      <w:r w:rsidR="00A33387" w:rsidRPr="00A33387">
        <w:rPr>
          <w:color w:val="000000" w:themeColor="text1"/>
        </w:rPr>
        <w:t>escribe the oversight of the services provided by the subcontractors.</w:t>
      </w:r>
    </w:p>
    <w:p w14:paraId="41F05007" w14:textId="77777777" w:rsidR="000421EB" w:rsidRPr="002C6B6F" w:rsidRDefault="000421EB" w:rsidP="000421EB">
      <w:pPr>
        <w:pStyle w:val="ListParagraph"/>
        <w:autoSpaceDE w:val="0"/>
        <w:autoSpaceDN w:val="0"/>
        <w:adjustRightInd w:val="0"/>
        <w:ind w:left="1440"/>
        <w:rPr>
          <w:color w:val="000000" w:themeColor="text1"/>
        </w:rPr>
      </w:pPr>
    </w:p>
    <w:p w14:paraId="3B3B04EB" w14:textId="77777777" w:rsidR="000421EB" w:rsidRPr="002C6B6F" w:rsidRDefault="000421EB" w:rsidP="000421EB">
      <w:pPr>
        <w:pStyle w:val="ListParagraph"/>
        <w:numPr>
          <w:ilvl w:val="0"/>
          <w:numId w:val="12"/>
        </w:numPr>
        <w:autoSpaceDE w:val="0"/>
        <w:autoSpaceDN w:val="0"/>
        <w:adjustRightInd w:val="0"/>
        <w:ind w:left="1080"/>
        <w:rPr>
          <w:color w:val="000000" w:themeColor="text1"/>
        </w:rPr>
      </w:pPr>
      <w:r w:rsidRPr="002C6B6F">
        <w:rPr>
          <w:color w:val="000000" w:themeColor="text1"/>
        </w:rPr>
        <w:t>Explain</w:t>
      </w:r>
      <w:r w:rsidR="000417F0">
        <w:rPr>
          <w:color w:val="000000" w:themeColor="text1"/>
        </w:rPr>
        <w:t>,</w:t>
      </w:r>
      <w:r w:rsidRPr="002C6B6F">
        <w:rPr>
          <w:color w:val="000000" w:themeColor="text1"/>
        </w:rPr>
        <w:t xml:space="preserve"> if any</w:t>
      </w:r>
      <w:r w:rsidR="000417F0">
        <w:rPr>
          <w:color w:val="000000" w:themeColor="text1"/>
        </w:rPr>
        <w:t>,</w:t>
      </w:r>
      <w:r w:rsidRPr="002C6B6F">
        <w:rPr>
          <w:color w:val="000000" w:themeColor="text1"/>
        </w:rPr>
        <w:t xml:space="preserve"> the work required to manage </w:t>
      </w:r>
      <w:r w:rsidR="00ED1110">
        <w:rPr>
          <w:color w:val="000000" w:themeColor="text1"/>
        </w:rPr>
        <w:t xml:space="preserve">STABLE Account </w:t>
      </w:r>
      <w:r w:rsidRPr="002C6B6F">
        <w:rPr>
          <w:color w:val="000000" w:themeColor="text1"/>
        </w:rPr>
        <w:t xml:space="preserve">by either your organization or one or more subcontractors </w:t>
      </w:r>
      <w:r w:rsidR="000417F0">
        <w:rPr>
          <w:color w:val="000000" w:themeColor="text1"/>
        </w:rPr>
        <w:t xml:space="preserve">that </w:t>
      </w:r>
      <w:r w:rsidRPr="002C6B6F">
        <w:rPr>
          <w:color w:val="000000" w:themeColor="text1"/>
        </w:rPr>
        <w:t>would be performed outside of the United States and, if so, why this is necessary.</w:t>
      </w:r>
    </w:p>
    <w:p w14:paraId="6238862F" w14:textId="77777777" w:rsidR="000421EB" w:rsidRPr="002C6B6F" w:rsidRDefault="000421EB" w:rsidP="000421EB">
      <w:pPr>
        <w:autoSpaceDE w:val="0"/>
        <w:autoSpaceDN w:val="0"/>
        <w:adjustRightInd w:val="0"/>
        <w:ind w:left="360"/>
        <w:rPr>
          <w:color w:val="000000" w:themeColor="text1"/>
        </w:rPr>
      </w:pPr>
    </w:p>
    <w:p w14:paraId="2D80989C" w14:textId="77777777" w:rsidR="000421EB" w:rsidRPr="00CF6DC6" w:rsidRDefault="000421EB" w:rsidP="00CF6DC6">
      <w:pPr>
        <w:pStyle w:val="ListParagraph"/>
        <w:numPr>
          <w:ilvl w:val="0"/>
          <w:numId w:val="12"/>
        </w:numPr>
        <w:autoSpaceDE w:val="0"/>
        <w:autoSpaceDN w:val="0"/>
        <w:adjustRightInd w:val="0"/>
        <w:ind w:left="1080"/>
        <w:rPr>
          <w:color w:val="000000" w:themeColor="text1"/>
        </w:rPr>
      </w:pPr>
      <w:r w:rsidRPr="002C6B6F">
        <w:rPr>
          <w:color w:val="000000" w:themeColor="text1"/>
        </w:rPr>
        <w:t xml:space="preserve">List all reports and information you will provide to the Treasurer’s Office, including the types of data and frequency necessary to keep the Treasurer’s Office appraised of the progress of </w:t>
      </w:r>
      <w:r w:rsidR="00ED1110">
        <w:rPr>
          <w:color w:val="000000" w:themeColor="text1"/>
        </w:rPr>
        <w:t>STABLE Account</w:t>
      </w:r>
      <w:r w:rsidRPr="002C6B6F">
        <w:rPr>
          <w:color w:val="000000" w:themeColor="text1"/>
        </w:rPr>
        <w:t>. Which information</w:t>
      </w:r>
      <w:r w:rsidR="008B4B96">
        <w:rPr>
          <w:color w:val="000000" w:themeColor="text1"/>
        </w:rPr>
        <w:t xml:space="preserve"> will be available online? </w:t>
      </w:r>
    </w:p>
    <w:p w14:paraId="396B62DA" w14:textId="77777777" w:rsidR="000421EB" w:rsidRPr="002C6B6F" w:rsidRDefault="000421EB" w:rsidP="000421EB">
      <w:pPr>
        <w:pStyle w:val="ListParagraph"/>
        <w:ind w:left="1080"/>
        <w:rPr>
          <w:color w:val="000000" w:themeColor="text1"/>
        </w:rPr>
      </w:pPr>
    </w:p>
    <w:p w14:paraId="67BC184A" w14:textId="77777777" w:rsidR="000421EB" w:rsidRPr="00A33387" w:rsidRDefault="00A33387" w:rsidP="00D92A4B">
      <w:pPr>
        <w:pStyle w:val="ListParagraph"/>
        <w:numPr>
          <w:ilvl w:val="0"/>
          <w:numId w:val="12"/>
        </w:numPr>
        <w:autoSpaceDE w:val="0"/>
        <w:autoSpaceDN w:val="0"/>
        <w:adjustRightInd w:val="0"/>
        <w:ind w:left="1080"/>
        <w:rPr>
          <w:color w:val="000000" w:themeColor="text1"/>
        </w:rPr>
      </w:pPr>
      <w:r>
        <w:rPr>
          <w:color w:val="000000" w:themeColor="text1"/>
        </w:rPr>
        <w:t xml:space="preserve">Describe how you will monitor and ensure compliance with Section 529A.  </w:t>
      </w:r>
    </w:p>
    <w:p w14:paraId="35FCB995" w14:textId="77777777" w:rsidR="000421EB" w:rsidRPr="002C6B6F" w:rsidRDefault="000421EB" w:rsidP="000421EB">
      <w:pPr>
        <w:pStyle w:val="ListParagraph"/>
        <w:ind w:left="1080"/>
        <w:rPr>
          <w:color w:val="000000" w:themeColor="text1"/>
        </w:rPr>
      </w:pPr>
    </w:p>
    <w:p w14:paraId="3B6855C8" w14:textId="77777777" w:rsidR="00204DD5" w:rsidRPr="00F15EB6" w:rsidRDefault="000421EB" w:rsidP="00F15EB6">
      <w:pPr>
        <w:pStyle w:val="Default"/>
        <w:numPr>
          <w:ilvl w:val="0"/>
          <w:numId w:val="12"/>
        </w:numPr>
        <w:spacing w:after="80"/>
        <w:ind w:left="1080"/>
        <w:rPr>
          <w:color w:val="000000" w:themeColor="text1"/>
        </w:rPr>
      </w:pPr>
      <w:r w:rsidRPr="002C6B6F">
        <w:rPr>
          <w:rFonts w:ascii="Times New Roman" w:hAnsi="Times New Roman" w:cs="Times New Roman"/>
          <w:color w:val="000000" w:themeColor="text1"/>
        </w:rPr>
        <w:t xml:space="preserve">Describe your organization’s experience and ability in the handling of major workload increases (e.g., managing an influx of new Beneficiaries) while simultaneously maintaining service standards. </w:t>
      </w:r>
    </w:p>
    <w:p w14:paraId="2CAFAC87"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64" w:name="_Toc29200779"/>
      <w:r w:rsidRPr="002C6B6F">
        <w:rPr>
          <w:rFonts w:ascii="Times New Roman" w:hAnsi="Times New Roman" w:cs="Times New Roman"/>
          <w:color w:val="000000" w:themeColor="text1"/>
          <w:sz w:val="24"/>
          <w:szCs w:val="24"/>
        </w:rPr>
        <w:t>4.2</w:t>
      </w:r>
      <w:r w:rsidRPr="002C6B6F">
        <w:rPr>
          <w:rFonts w:ascii="Times New Roman" w:hAnsi="Times New Roman" w:cs="Times New Roman"/>
          <w:color w:val="000000" w:themeColor="text1"/>
          <w:sz w:val="24"/>
          <w:szCs w:val="24"/>
        </w:rPr>
        <w:tab/>
      </w:r>
      <w:r w:rsidRPr="001F6B35">
        <w:rPr>
          <w:rFonts w:ascii="Times New Roman" w:hAnsi="Times New Roman" w:cs="Times New Roman"/>
          <w:color w:val="000000" w:themeColor="text1"/>
          <w:sz w:val="24"/>
          <w:szCs w:val="24"/>
          <w:u w:val="single"/>
        </w:rPr>
        <w:t>Program R</w:t>
      </w:r>
      <w:r w:rsidRPr="002C6B6F">
        <w:rPr>
          <w:rFonts w:ascii="Times New Roman" w:hAnsi="Times New Roman" w:cs="Times New Roman"/>
          <w:color w:val="000000" w:themeColor="text1"/>
          <w:sz w:val="24"/>
          <w:szCs w:val="24"/>
          <w:u w:val="single"/>
        </w:rPr>
        <w:t>ecordkeeping</w:t>
      </w:r>
      <w:bookmarkEnd w:id="64"/>
      <w:r w:rsidR="008B4B96">
        <w:rPr>
          <w:rFonts w:ascii="Times New Roman" w:hAnsi="Times New Roman" w:cs="Times New Roman"/>
          <w:color w:val="000000" w:themeColor="text1"/>
          <w:sz w:val="24"/>
          <w:szCs w:val="24"/>
          <w:u w:val="single"/>
        </w:rPr>
        <w:t xml:space="preserve"> </w:t>
      </w:r>
    </w:p>
    <w:p w14:paraId="6A7A8CD5"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your firm’s </w:t>
      </w:r>
      <w:r w:rsidR="004E0C95">
        <w:rPr>
          <w:color w:val="000000" w:themeColor="text1"/>
        </w:rPr>
        <w:t>r</w:t>
      </w:r>
      <w:r w:rsidRPr="002C6B6F">
        <w:rPr>
          <w:color w:val="000000" w:themeColor="text1"/>
        </w:rPr>
        <w:t xml:space="preserve">ecordkeeping application and database software, communications equipment, and system security.  Describe the level of experience of the technical staff assigned to the computer systems discussed here. </w:t>
      </w:r>
    </w:p>
    <w:p w14:paraId="7A79C6C1" w14:textId="77777777" w:rsidR="000421EB" w:rsidRPr="002C6B6F" w:rsidRDefault="000421EB" w:rsidP="000421EB">
      <w:pPr>
        <w:pStyle w:val="ListParagraph"/>
        <w:autoSpaceDE w:val="0"/>
        <w:autoSpaceDN w:val="0"/>
        <w:adjustRightInd w:val="0"/>
        <w:ind w:left="1440"/>
        <w:rPr>
          <w:color w:val="000000" w:themeColor="text1"/>
        </w:rPr>
      </w:pPr>
    </w:p>
    <w:p w14:paraId="2CCAD23A"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lastRenderedPageBreak/>
        <w:t xml:space="preserve">Describe the valuation methods offered by your system.  Describe the method of maintaining </w:t>
      </w:r>
      <w:r w:rsidR="00ED1110">
        <w:rPr>
          <w:color w:val="000000" w:themeColor="text1"/>
        </w:rPr>
        <w:t xml:space="preserve">STABLE Account </w:t>
      </w:r>
      <w:r w:rsidRPr="002C6B6F">
        <w:rPr>
          <w:color w:val="000000" w:themeColor="text1"/>
        </w:rPr>
        <w:t>history and Beneficiary history on the system.</w:t>
      </w:r>
    </w:p>
    <w:p w14:paraId="7BEFB523" w14:textId="77777777" w:rsidR="000421EB" w:rsidRPr="002C6B6F" w:rsidRDefault="000421EB" w:rsidP="000421EB">
      <w:pPr>
        <w:pStyle w:val="ListParagraph"/>
        <w:rPr>
          <w:color w:val="000000" w:themeColor="text1"/>
        </w:rPr>
      </w:pPr>
    </w:p>
    <w:p w14:paraId="3604F727"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What methods of data transmission to the Treasurer’s </w:t>
      </w:r>
      <w:r w:rsidR="008B4B96">
        <w:rPr>
          <w:color w:val="000000" w:themeColor="text1"/>
        </w:rPr>
        <w:t xml:space="preserve">Office would be available? </w:t>
      </w:r>
    </w:p>
    <w:p w14:paraId="778A5B52" w14:textId="77777777" w:rsidR="000421EB" w:rsidRPr="002C6B6F" w:rsidRDefault="000421EB" w:rsidP="000421EB">
      <w:pPr>
        <w:pStyle w:val="ListParagraph"/>
        <w:rPr>
          <w:color w:val="000000" w:themeColor="text1"/>
        </w:rPr>
      </w:pPr>
    </w:p>
    <w:p w14:paraId="11DE55EC"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Describe how your system processes contributions, distributions, terminations, and rollovers (including frequency limitations).  Are confirmations sent?</w:t>
      </w:r>
    </w:p>
    <w:p w14:paraId="1992FF66" w14:textId="77777777" w:rsidR="000421EB" w:rsidRPr="002C6B6F" w:rsidRDefault="000421EB" w:rsidP="000421EB">
      <w:pPr>
        <w:pStyle w:val="ListParagraph"/>
        <w:rPr>
          <w:color w:val="000000" w:themeColor="text1"/>
        </w:rPr>
      </w:pPr>
    </w:p>
    <w:p w14:paraId="375CBC87"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your process and methods </w:t>
      </w:r>
      <w:r w:rsidR="00B16080">
        <w:rPr>
          <w:color w:val="000000" w:themeColor="text1"/>
        </w:rPr>
        <w:t>for</w:t>
      </w:r>
      <w:r w:rsidR="00B16080" w:rsidRPr="002C6B6F">
        <w:rPr>
          <w:color w:val="000000" w:themeColor="text1"/>
        </w:rPr>
        <w:t xml:space="preserve"> </w:t>
      </w:r>
      <w:r w:rsidR="000417F0">
        <w:rPr>
          <w:color w:val="000000" w:themeColor="text1"/>
        </w:rPr>
        <w:t>rebalancing</w:t>
      </w:r>
      <w:r w:rsidR="000417F0" w:rsidRPr="002C6B6F">
        <w:rPr>
          <w:color w:val="000000" w:themeColor="text1"/>
        </w:rPr>
        <w:t xml:space="preserve"> </w:t>
      </w:r>
      <w:r w:rsidRPr="002C6B6F">
        <w:rPr>
          <w:color w:val="000000" w:themeColor="text1"/>
        </w:rPr>
        <w:t>(percent and/or dollar</w:t>
      </w:r>
      <w:r w:rsidR="00F21280">
        <w:rPr>
          <w:color w:val="000000" w:themeColor="text1"/>
        </w:rPr>
        <w:t>).</w:t>
      </w:r>
    </w:p>
    <w:p w14:paraId="7BB96407" w14:textId="77777777" w:rsidR="000421EB" w:rsidRPr="002C6B6F" w:rsidRDefault="000421EB" w:rsidP="000421EB">
      <w:pPr>
        <w:pStyle w:val="ListParagraph"/>
        <w:rPr>
          <w:color w:val="000000" w:themeColor="text1"/>
        </w:rPr>
      </w:pPr>
    </w:p>
    <w:p w14:paraId="123F4A58"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Can your recordkeeping system track and report multiple money sources?</w:t>
      </w:r>
    </w:p>
    <w:p w14:paraId="2113D7BB" w14:textId="77777777" w:rsidR="000421EB" w:rsidRPr="002C6B6F" w:rsidRDefault="000421EB" w:rsidP="000421EB">
      <w:pPr>
        <w:pStyle w:val="ListParagraph"/>
        <w:ind w:left="1080"/>
        <w:rPr>
          <w:color w:val="000000" w:themeColor="text1"/>
        </w:rPr>
      </w:pPr>
    </w:p>
    <w:p w14:paraId="1147D889"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your recordkeeping systems flexibility and your approach to providing customized reports for </w:t>
      </w:r>
      <w:r w:rsidR="00ED1110">
        <w:rPr>
          <w:color w:val="000000" w:themeColor="text1"/>
        </w:rPr>
        <w:t>STABLE Account</w:t>
      </w:r>
      <w:r w:rsidRPr="002C6B6F">
        <w:rPr>
          <w:color w:val="000000" w:themeColor="text1"/>
        </w:rPr>
        <w:t xml:space="preserve">. </w:t>
      </w:r>
    </w:p>
    <w:p w14:paraId="0C4AAAB5" w14:textId="77777777" w:rsidR="000421EB" w:rsidRPr="002C6B6F" w:rsidRDefault="000421EB" w:rsidP="000421EB">
      <w:pPr>
        <w:pStyle w:val="ListParagraph"/>
        <w:ind w:left="1080"/>
        <w:jc w:val="both"/>
        <w:rPr>
          <w:color w:val="000000" w:themeColor="text1"/>
        </w:rPr>
      </w:pPr>
    </w:p>
    <w:p w14:paraId="2783984E"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your ability to </w:t>
      </w:r>
      <w:r w:rsidR="00B16080">
        <w:rPr>
          <w:color w:val="000000" w:themeColor="text1"/>
        </w:rPr>
        <w:t>properly record</w:t>
      </w:r>
      <w:r w:rsidRPr="002C6B6F">
        <w:rPr>
          <w:color w:val="000000" w:themeColor="text1"/>
        </w:rPr>
        <w:t xml:space="preserve"> </w:t>
      </w:r>
      <w:r w:rsidR="00B16080">
        <w:rPr>
          <w:color w:val="000000" w:themeColor="text1"/>
        </w:rPr>
        <w:t xml:space="preserve">all </w:t>
      </w:r>
      <w:r w:rsidRPr="002C6B6F">
        <w:rPr>
          <w:color w:val="000000" w:themeColor="text1"/>
        </w:rPr>
        <w:t>contributions</w:t>
      </w:r>
      <w:r w:rsidR="00B16080">
        <w:rPr>
          <w:color w:val="000000" w:themeColor="text1"/>
        </w:rPr>
        <w:t xml:space="preserve"> given </w:t>
      </w:r>
      <w:r w:rsidR="00F342A3">
        <w:rPr>
          <w:color w:val="000000" w:themeColor="text1"/>
        </w:rPr>
        <w:t xml:space="preserve">by third </w:t>
      </w:r>
      <w:r w:rsidR="003D43B3">
        <w:rPr>
          <w:color w:val="000000" w:themeColor="text1"/>
        </w:rPr>
        <w:t>parties or</w:t>
      </w:r>
      <w:r w:rsidR="00B16080">
        <w:rPr>
          <w:color w:val="000000" w:themeColor="text1"/>
        </w:rPr>
        <w:t xml:space="preserve"> by </w:t>
      </w:r>
      <w:r w:rsidR="003113BB">
        <w:rPr>
          <w:color w:val="000000" w:themeColor="text1"/>
        </w:rPr>
        <w:t>Beneficiary</w:t>
      </w:r>
      <w:r w:rsidRPr="002C6B6F">
        <w:rPr>
          <w:color w:val="000000" w:themeColor="text1"/>
        </w:rPr>
        <w:t xml:space="preserve">, and rollover contributions, </w:t>
      </w:r>
      <w:r w:rsidR="00B16080">
        <w:rPr>
          <w:color w:val="000000" w:themeColor="text1"/>
        </w:rPr>
        <w:t>while</w:t>
      </w:r>
      <w:r w:rsidRPr="002C6B6F">
        <w:rPr>
          <w:color w:val="000000" w:themeColor="text1"/>
        </w:rPr>
        <w:t xml:space="preserve"> ensur</w:t>
      </w:r>
      <w:r w:rsidR="00B16080">
        <w:rPr>
          <w:color w:val="000000" w:themeColor="text1"/>
        </w:rPr>
        <w:t>ing</w:t>
      </w:r>
      <w:r w:rsidRPr="002C6B6F">
        <w:rPr>
          <w:color w:val="000000" w:themeColor="text1"/>
        </w:rPr>
        <w:t xml:space="preserve"> annual contribution and account balance</w:t>
      </w:r>
      <w:r w:rsidR="008B4B96">
        <w:rPr>
          <w:color w:val="000000" w:themeColor="text1"/>
        </w:rPr>
        <w:t xml:space="preserve"> limits are enforced. </w:t>
      </w:r>
    </w:p>
    <w:p w14:paraId="7E76A4CD" w14:textId="77777777" w:rsidR="000421EB" w:rsidRPr="002C6B6F" w:rsidRDefault="000421EB" w:rsidP="000421EB">
      <w:pPr>
        <w:pStyle w:val="ListParagraph"/>
        <w:rPr>
          <w:color w:val="000000" w:themeColor="text1"/>
        </w:rPr>
      </w:pPr>
    </w:p>
    <w:p w14:paraId="289D3CB8"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the process that you will use to produce Beneficiary statements.  Include information regarding the procedure for reconciling or verifying account information prior to producing statements, proposed timeframe for distributing statements, and a sample Beneficiary statement format.  Are interim statements available from your recordkeeping system? </w:t>
      </w:r>
    </w:p>
    <w:p w14:paraId="332F1638" w14:textId="77777777" w:rsidR="000421EB" w:rsidRPr="002C6B6F" w:rsidRDefault="000421EB" w:rsidP="000421EB">
      <w:pPr>
        <w:pStyle w:val="ListParagraph"/>
        <w:ind w:left="1440"/>
        <w:rPr>
          <w:color w:val="000000" w:themeColor="text1"/>
        </w:rPr>
      </w:pPr>
    </w:p>
    <w:p w14:paraId="30741EBD"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What checks and balances do you have in place to ensure transactional integrity?</w:t>
      </w:r>
    </w:p>
    <w:p w14:paraId="71CBFB92" w14:textId="77777777" w:rsidR="000421EB" w:rsidRPr="002C6B6F" w:rsidRDefault="000421EB" w:rsidP="000421EB">
      <w:pPr>
        <w:pStyle w:val="ListParagraph"/>
        <w:rPr>
          <w:color w:val="000000" w:themeColor="text1"/>
        </w:rPr>
      </w:pPr>
    </w:p>
    <w:p w14:paraId="397EF1BF"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Describe your ability to collect fees (i.e. </w:t>
      </w:r>
      <w:r w:rsidR="00492B23">
        <w:rPr>
          <w:color w:val="000000" w:themeColor="text1"/>
        </w:rPr>
        <w:t>participant-driven</w:t>
      </w:r>
      <w:r w:rsidR="002219EC" w:rsidRPr="002C6B6F">
        <w:rPr>
          <w:color w:val="000000" w:themeColor="text1"/>
        </w:rPr>
        <w:t xml:space="preserve"> </w:t>
      </w:r>
      <w:r w:rsidR="00492B23">
        <w:rPr>
          <w:color w:val="000000" w:themeColor="text1"/>
        </w:rPr>
        <w:t>charges</w:t>
      </w:r>
      <w:r w:rsidRPr="002C6B6F">
        <w:rPr>
          <w:color w:val="000000" w:themeColor="text1"/>
        </w:rPr>
        <w:t xml:space="preserve"> or annual account charge) if directed by the Treasurer’s Office?  How do you propose to handle such fees?</w:t>
      </w:r>
    </w:p>
    <w:p w14:paraId="560D00D4" w14:textId="77777777" w:rsidR="000421EB" w:rsidRPr="002C6B6F" w:rsidRDefault="000421EB" w:rsidP="000421EB">
      <w:pPr>
        <w:pStyle w:val="ListParagraph"/>
        <w:rPr>
          <w:color w:val="000000" w:themeColor="text1"/>
        </w:rPr>
      </w:pPr>
    </w:p>
    <w:p w14:paraId="4BE5BA0E" w14:textId="77777777" w:rsidR="000421EB" w:rsidRPr="002C6B6F" w:rsidRDefault="000421EB" w:rsidP="000421EB">
      <w:pPr>
        <w:pStyle w:val="ListParagraph"/>
        <w:numPr>
          <w:ilvl w:val="0"/>
          <w:numId w:val="8"/>
        </w:numPr>
        <w:ind w:left="1080"/>
        <w:jc w:val="both"/>
        <w:rPr>
          <w:color w:val="000000" w:themeColor="text1"/>
        </w:rPr>
      </w:pPr>
      <w:r w:rsidRPr="002C6B6F">
        <w:rPr>
          <w:color w:val="000000" w:themeColor="text1"/>
        </w:rPr>
        <w:t xml:space="preserve">What other administrative services do you provide? </w:t>
      </w:r>
    </w:p>
    <w:p w14:paraId="471F7A49" w14:textId="77777777" w:rsidR="000421EB" w:rsidRPr="002C6B6F" w:rsidRDefault="000421EB" w:rsidP="000421EB">
      <w:pPr>
        <w:pStyle w:val="ListParagraph"/>
        <w:rPr>
          <w:color w:val="000000" w:themeColor="text1"/>
        </w:rPr>
      </w:pPr>
    </w:p>
    <w:p w14:paraId="1DA31C23" w14:textId="77777777" w:rsidR="000421EB" w:rsidRDefault="000421EB" w:rsidP="000421EB">
      <w:pPr>
        <w:pStyle w:val="ListParagraph"/>
        <w:numPr>
          <w:ilvl w:val="0"/>
          <w:numId w:val="8"/>
        </w:numPr>
        <w:ind w:left="1080"/>
        <w:jc w:val="both"/>
        <w:rPr>
          <w:color w:val="000000" w:themeColor="text1"/>
        </w:rPr>
      </w:pPr>
      <w:r w:rsidRPr="002C6B6F">
        <w:rPr>
          <w:color w:val="000000" w:themeColor="text1"/>
        </w:rPr>
        <w:t xml:space="preserve">What system enhancements have </w:t>
      </w:r>
      <w:r w:rsidR="008D5334">
        <w:rPr>
          <w:color w:val="000000" w:themeColor="text1"/>
        </w:rPr>
        <w:t xml:space="preserve">you </w:t>
      </w:r>
      <w:r w:rsidRPr="002C6B6F">
        <w:rPr>
          <w:color w:val="000000" w:themeColor="text1"/>
        </w:rPr>
        <w:t>planned over the next three years for your recordkeeping system?</w:t>
      </w:r>
    </w:p>
    <w:p w14:paraId="157B277C" w14:textId="77777777" w:rsidR="00A85B5E" w:rsidRPr="00A85B5E" w:rsidRDefault="00A85B5E" w:rsidP="00A85B5E">
      <w:pPr>
        <w:pStyle w:val="ListParagraph"/>
        <w:rPr>
          <w:color w:val="000000" w:themeColor="text1"/>
        </w:rPr>
      </w:pPr>
    </w:p>
    <w:p w14:paraId="30A67F70" w14:textId="77777777" w:rsidR="00A85B5E" w:rsidRPr="002C6B6F" w:rsidRDefault="00A85B5E" w:rsidP="000421EB">
      <w:pPr>
        <w:pStyle w:val="ListParagraph"/>
        <w:numPr>
          <w:ilvl w:val="0"/>
          <w:numId w:val="8"/>
        </w:numPr>
        <w:ind w:left="1080"/>
        <w:jc w:val="both"/>
        <w:rPr>
          <w:color w:val="000000" w:themeColor="text1"/>
        </w:rPr>
      </w:pPr>
      <w:r>
        <w:rPr>
          <w:color w:val="000000" w:themeColor="text1"/>
        </w:rPr>
        <w:t xml:space="preserve"> Describe the process used to identify dormant accounts.</w:t>
      </w:r>
    </w:p>
    <w:p w14:paraId="7E73B8C9"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65" w:name="_Toc29200780"/>
      <w:r w:rsidRPr="002C6B6F">
        <w:rPr>
          <w:rFonts w:ascii="Times New Roman" w:hAnsi="Times New Roman" w:cs="Times New Roman"/>
          <w:color w:val="000000" w:themeColor="text1"/>
          <w:sz w:val="24"/>
          <w:szCs w:val="24"/>
        </w:rPr>
        <w:t>4.3</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Beneficiary Enrollment</w:t>
      </w:r>
      <w:bookmarkEnd w:id="65"/>
      <w:r w:rsidRPr="002C6B6F">
        <w:rPr>
          <w:rFonts w:ascii="Times New Roman" w:hAnsi="Times New Roman" w:cs="Times New Roman"/>
          <w:color w:val="000000" w:themeColor="text1"/>
          <w:sz w:val="24"/>
          <w:szCs w:val="24"/>
          <w:u w:val="single"/>
        </w:rPr>
        <w:t xml:space="preserve"> </w:t>
      </w:r>
    </w:p>
    <w:p w14:paraId="3884F3B3" w14:textId="77777777" w:rsidR="000421EB" w:rsidRPr="00C22CA0" w:rsidRDefault="000421EB" w:rsidP="00CF6DC6">
      <w:pPr>
        <w:pStyle w:val="ListParagraph"/>
        <w:numPr>
          <w:ilvl w:val="0"/>
          <w:numId w:val="21"/>
        </w:numPr>
        <w:autoSpaceDE w:val="0"/>
        <w:autoSpaceDN w:val="0"/>
        <w:adjustRightInd w:val="0"/>
        <w:spacing w:after="203"/>
      </w:pPr>
      <w:r w:rsidRPr="002C6B6F">
        <w:rPr>
          <w:color w:val="000000" w:themeColor="text1"/>
        </w:rPr>
        <w:t>Describe the services you will offer in the Beneficiary enrollment process. Please be sure to include such items as monitoring, contacting, communicating with, and tracking enrollment of Beneficiaries.</w:t>
      </w:r>
    </w:p>
    <w:p w14:paraId="5F85FD75" w14:textId="77777777" w:rsidR="000421EB" w:rsidRPr="002C6B6F" w:rsidRDefault="000421EB" w:rsidP="000421EB">
      <w:pPr>
        <w:pStyle w:val="ListParagraph"/>
        <w:autoSpaceDE w:val="0"/>
        <w:autoSpaceDN w:val="0"/>
        <w:adjustRightInd w:val="0"/>
        <w:ind w:left="1080"/>
        <w:rPr>
          <w:color w:val="000000" w:themeColor="text1"/>
        </w:rPr>
      </w:pPr>
    </w:p>
    <w:p w14:paraId="32594CC5" w14:textId="77777777" w:rsidR="000421EB" w:rsidRDefault="000421EB" w:rsidP="00CF6DC6">
      <w:pPr>
        <w:pStyle w:val="ListParagraph"/>
        <w:numPr>
          <w:ilvl w:val="0"/>
          <w:numId w:val="21"/>
        </w:numPr>
        <w:autoSpaceDE w:val="0"/>
        <w:autoSpaceDN w:val="0"/>
        <w:adjustRightInd w:val="0"/>
        <w:rPr>
          <w:color w:val="000000" w:themeColor="text1"/>
        </w:rPr>
      </w:pPr>
      <w:r w:rsidRPr="002C6B6F">
        <w:rPr>
          <w:color w:val="000000" w:themeColor="text1"/>
        </w:rPr>
        <w:t>Describe what you view as the Treasurer’s Office role in the communication, education, and enrollment process</w:t>
      </w:r>
      <w:r w:rsidR="00B16080">
        <w:rPr>
          <w:color w:val="000000" w:themeColor="text1"/>
        </w:rPr>
        <w:t>es</w:t>
      </w:r>
      <w:r w:rsidRPr="002C6B6F">
        <w:rPr>
          <w:color w:val="000000" w:themeColor="text1"/>
        </w:rPr>
        <w:t xml:space="preserve">. </w:t>
      </w:r>
    </w:p>
    <w:p w14:paraId="26E2DE2F" w14:textId="77777777" w:rsidR="00D65B4A" w:rsidRPr="000D0C7D" w:rsidRDefault="00D65B4A" w:rsidP="000D0C7D">
      <w:pPr>
        <w:rPr>
          <w:color w:val="000000" w:themeColor="text1"/>
        </w:rPr>
      </w:pPr>
    </w:p>
    <w:p w14:paraId="687288E3" w14:textId="77777777" w:rsidR="00D65B4A" w:rsidRDefault="00D65B4A" w:rsidP="00CF6DC6">
      <w:pPr>
        <w:pStyle w:val="ListParagraph"/>
        <w:numPr>
          <w:ilvl w:val="0"/>
          <w:numId w:val="21"/>
        </w:numPr>
        <w:autoSpaceDE w:val="0"/>
        <w:autoSpaceDN w:val="0"/>
        <w:adjustRightInd w:val="0"/>
        <w:rPr>
          <w:color w:val="000000" w:themeColor="text1"/>
        </w:rPr>
      </w:pPr>
      <w:r>
        <w:rPr>
          <w:color w:val="000000" w:themeColor="text1"/>
        </w:rPr>
        <w:t xml:space="preserve">Describe the process you would employ when notified that a Beneficiary no longer meets eligibility requirements, including the prevention of further contributions to a suspended </w:t>
      </w:r>
      <w:r w:rsidR="002219EC">
        <w:rPr>
          <w:color w:val="000000" w:themeColor="text1"/>
        </w:rPr>
        <w:t>a</w:t>
      </w:r>
      <w:r>
        <w:rPr>
          <w:color w:val="000000" w:themeColor="text1"/>
        </w:rPr>
        <w:t xml:space="preserve">ccount and tracking and reporting distribution events for suspended </w:t>
      </w:r>
      <w:r w:rsidR="002219EC">
        <w:rPr>
          <w:color w:val="000000" w:themeColor="text1"/>
        </w:rPr>
        <w:t>a</w:t>
      </w:r>
      <w:r>
        <w:rPr>
          <w:color w:val="000000" w:themeColor="text1"/>
        </w:rPr>
        <w:t>ccounts.</w:t>
      </w:r>
      <w:r w:rsidR="00F3601F">
        <w:rPr>
          <w:color w:val="000000" w:themeColor="text1"/>
        </w:rPr>
        <w:t xml:space="preserve"> </w:t>
      </w:r>
    </w:p>
    <w:p w14:paraId="0CFA682D" w14:textId="77777777" w:rsidR="00694FBC" w:rsidRPr="00492B23" w:rsidRDefault="00694FBC" w:rsidP="00492B23">
      <w:pPr>
        <w:rPr>
          <w:color w:val="000000" w:themeColor="text1"/>
        </w:rPr>
      </w:pPr>
    </w:p>
    <w:p w14:paraId="7D7B358D" w14:textId="77777777" w:rsidR="008F3F10" w:rsidRDefault="00694FBC" w:rsidP="00CF6DC6">
      <w:pPr>
        <w:pStyle w:val="ListParagraph"/>
        <w:numPr>
          <w:ilvl w:val="0"/>
          <w:numId w:val="21"/>
        </w:numPr>
        <w:autoSpaceDE w:val="0"/>
        <w:autoSpaceDN w:val="0"/>
        <w:adjustRightInd w:val="0"/>
        <w:rPr>
          <w:color w:val="000000" w:themeColor="text1"/>
        </w:rPr>
      </w:pPr>
      <w:r>
        <w:rPr>
          <w:color w:val="000000" w:themeColor="text1"/>
        </w:rPr>
        <w:t>Describe your plan for maintaining and administering a</w:t>
      </w:r>
      <w:r w:rsidR="00F3601F">
        <w:rPr>
          <w:color w:val="000000" w:themeColor="text1"/>
        </w:rPr>
        <w:t xml:space="preserve"> Change of </w:t>
      </w:r>
      <w:r w:rsidR="002219EC">
        <w:rPr>
          <w:color w:val="000000" w:themeColor="text1"/>
        </w:rPr>
        <w:t xml:space="preserve">Authorized Legal Representative </w:t>
      </w:r>
      <w:r w:rsidR="00F3601F">
        <w:rPr>
          <w:color w:val="000000" w:themeColor="text1"/>
        </w:rPr>
        <w:t>policy.</w:t>
      </w:r>
    </w:p>
    <w:p w14:paraId="7AC24CB1" w14:textId="77777777" w:rsidR="008F3F10" w:rsidRPr="00F15EB6" w:rsidRDefault="008F3F10" w:rsidP="00F15EB6">
      <w:pPr>
        <w:pStyle w:val="ListParagraph"/>
        <w:rPr>
          <w:color w:val="000000" w:themeColor="text1"/>
        </w:rPr>
      </w:pPr>
    </w:p>
    <w:p w14:paraId="0B0526DA" w14:textId="77777777" w:rsidR="0034368C" w:rsidRDefault="008F3F10" w:rsidP="00CF6DC6">
      <w:pPr>
        <w:pStyle w:val="ListParagraph"/>
        <w:numPr>
          <w:ilvl w:val="0"/>
          <w:numId w:val="21"/>
        </w:numPr>
        <w:autoSpaceDE w:val="0"/>
        <w:autoSpaceDN w:val="0"/>
        <w:adjustRightInd w:val="0"/>
        <w:rPr>
          <w:color w:val="000000" w:themeColor="text1"/>
        </w:rPr>
      </w:pPr>
      <w:r>
        <w:rPr>
          <w:color w:val="000000" w:themeColor="text1"/>
        </w:rPr>
        <w:t>Describe your ID verification process during enrollment.  If an ALR is flagged, how do you handle the follow-up?</w:t>
      </w:r>
    </w:p>
    <w:p w14:paraId="5FB0391C" w14:textId="77777777" w:rsidR="0034368C" w:rsidRPr="00F15EB6" w:rsidRDefault="0034368C" w:rsidP="00F15EB6">
      <w:pPr>
        <w:pStyle w:val="ListParagraph"/>
        <w:rPr>
          <w:color w:val="000000" w:themeColor="text1"/>
        </w:rPr>
      </w:pPr>
    </w:p>
    <w:p w14:paraId="068BBEB1" w14:textId="77777777" w:rsidR="000421EB" w:rsidRPr="00F15EB6" w:rsidRDefault="0034368C" w:rsidP="00CF6DC6">
      <w:pPr>
        <w:pStyle w:val="ListParagraph"/>
        <w:numPr>
          <w:ilvl w:val="0"/>
          <w:numId w:val="21"/>
        </w:numPr>
        <w:autoSpaceDE w:val="0"/>
        <w:autoSpaceDN w:val="0"/>
        <w:adjustRightInd w:val="0"/>
        <w:rPr>
          <w:color w:val="000000" w:themeColor="text1"/>
        </w:rPr>
      </w:pPr>
      <w:r>
        <w:rPr>
          <w:color w:val="000000" w:themeColor="text1"/>
        </w:rPr>
        <w:t>Do you offer a “live chat” feature to assist beneficiaries with enrollment questions? If so, please describe.</w:t>
      </w:r>
      <w:r w:rsidR="008F3F10" w:rsidRPr="00F15EB6">
        <w:rPr>
          <w:color w:val="000000" w:themeColor="text1"/>
        </w:rPr>
        <w:t xml:space="preserve"> </w:t>
      </w:r>
    </w:p>
    <w:p w14:paraId="3A1F45C5"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66" w:name="_Toc29200781"/>
      <w:r w:rsidRPr="002C6B6F">
        <w:rPr>
          <w:rFonts w:ascii="Times New Roman" w:hAnsi="Times New Roman" w:cs="Times New Roman"/>
          <w:color w:val="000000" w:themeColor="text1"/>
          <w:sz w:val="24"/>
          <w:szCs w:val="24"/>
        </w:rPr>
        <w:t>4.</w:t>
      </w:r>
      <w:r w:rsidR="00371A2A">
        <w:rPr>
          <w:rFonts w:ascii="Times New Roman" w:hAnsi="Times New Roman" w:cs="Times New Roman"/>
          <w:color w:val="000000" w:themeColor="text1"/>
          <w:sz w:val="24"/>
          <w:szCs w:val="24"/>
        </w:rPr>
        <w:t>4</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Distributions and Rollovers</w:t>
      </w:r>
      <w:bookmarkEnd w:id="66"/>
      <w:r w:rsidRPr="002C6B6F">
        <w:rPr>
          <w:rFonts w:ascii="Times New Roman" w:hAnsi="Times New Roman" w:cs="Times New Roman"/>
          <w:color w:val="000000" w:themeColor="text1"/>
          <w:sz w:val="24"/>
          <w:szCs w:val="24"/>
          <w:u w:val="single"/>
        </w:rPr>
        <w:t xml:space="preserve"> </w:t>
      </w:r>
    </w:p>
    <w:p w14:paraId="5CC47C9E" w14:textId="77777777" w:rsidR="000421EB" w:rsidRDefault="000421EB" w:rsidP="00CF6DC6">
      <w:pPr>
        <w:pStyle w:val="Default"/>
        <w:numPr>
          <w:ilvl w:val="0"/>
          <w:numId w:val="28"/>
        </w:numPr>
        <w:rPr>
          <w:rFonts w:ascii="Times New Roman" w:hAnsi="Times New Roman" w:cs="Times New Roman"/>
          <w:color w:val="000000" w:themeColor="text1"/>
        </w:rPr>
      </w:pPr>
      <w:r w:rsidRPr="001F6B35">
        <w:rPr>
          <w:rFonts w:ascii="Times New Roman" w:hAnsi="Times New Roman" w:cs="Times New Roman"/>
          <w:color w:val="000000" w:themeColor="text1"/>
        </w:rPr>
        <w:t xml:space="preserve">For Beneficiary distributions, is payment made on a pro rata basis or can a Beneficiary elect payment from specific </w:t>
      </w:r>
      <w:r w:rsidR="00C80777">
        <w:rPr>
          <w:rFonts w:ascii="Times New Roman" w:hAnsi="Times New Roman" w:cs="Times New Roman"/>
          <w:color w:val="000000" w:themeColor="text1"/>
        </w:rPr>
        <w:t>portfolio</w:t>
      </w:r>
      <w:r w:rsidRPr="001F6B35">
        <w:rPr>
          <w:rFonts w:ascii="Times New Roman" w:hAnsi="Times New Roman" w:cs="Times New Roman"/>
          <w:color w:val="000000" w:themeColor="text1"/>
        </w:rPr>
        <w:t>(s)?</w:t>
      </w:r>
    </w:p>
    <w:p w14:paraId="78EDA25F" w14:textId="77777777" w:rsidR="00816FB0" w:rsidRPr="00F15EB6" w:rsidRDefault="00816FB0" w:rsidP="00F15EB6">
      <w:pPr>
        <w:rPr>
          <w:color w:val="000000" w:themeColor="text1"/>
        </w:rPr>
      </w:pPr>
    </w:p>
    <w:p w14:paraId="4F7B02B5" w14:textId="77777777" w:rsidR="008F3F10" w:rsidRDefault="00250DEC" w:rsidP="00CF6DC6">
      <w:pPr>
        <w:pStyle w:val="Default"/>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Can you provide Beneficiaries with the ability to direct distributions via electronic transfer</w:t>
      </w:r>
      <w:r w:rsidR="00A20331">
        <w:rPr>
          <w:rFonts w:ascii="Times New Roman" w:hAnsi="Times New Roman" w:cs="Times New Roman"/>
          <w:color w:val="000000" w:themeColor="text1"/>
        </w:rPr>
        <w:t>,</w:t>
      </w:r>
      <w:r>
        <w:rPr>
          <w:rFonts w:ascii="Times New Roman" w:hAnsi="Times New Roman" w:cs="Times New Roman"/>
          <w:color w:val="000000" w:themeColor="text1"/>
        </w:rPr>
        <w:t xml:space="preserve"> paper check</w:t>
      </w:r>
      <w:r w:rsidR="00A20331">
        <w:rPr>
          <w:rFonts w:ascii="Times New Roman" w:hAnsi="Times New Roman" w:cs="Times New Roman"/>
          <w:color w:val="000000" w:themeColor="text1"/>
        </w:rPr>
        <w:t xml:space="preserve"> and </w:t>
      </w:r>
      <w:r w:rsidR="002219EC">
        <w:rPr>
          <w:rFonts w:ascii="Times New Roman" w:hAnsi="Times New Roman" w:cs="Times New Roman"/>
          <w:color w:val="000000" w:themeColor="text1"/>
        </w:rPr>
        <w:t>the STABLE Card</w:t>
      </w:r>
      <w:r>
        <w:rPr>
          <w:rFonts w:ascii="Times New Roman" w:hAnsi="Times New Roman" w:cs="Times New Roman"/>
          <w:color w:val="000000" w:themeColor="text1"/>
        </w:rPr>
        <w:t>?</w:t>
      </w:r>
      <w:r w:rsidR="008F3F10">
        <w:rPr>
          <w:rFonts w:ascii="Times New Roman" w:hAnsi="Times New Roman" w:cs="Times New Roman"/>
          <w:color w:val="000000" w:themeColor="text1"/>
        </w:rPr>
        <w:t xml:space="preserve">  </w:t>
      </w:r>
    </w:p>
    <w:p w14:paraId="3D23BEAF" w14:textId="77777777" w:rsidR="008F3F10" w:rsidRDefault="008F3F10" w:rsidP="00F15EB6">
      <w:pPr>
        <w:pStyle w:val="Default"/>
        <w:ind w:left="1080"/>
        <w:rPr>
          <w:rFonts w:ascii="Times New Roman" w:hAnsi="Times New Roman" w:cs="Times New Roman"/>
          <w:color w:val="000000" w:themeColor="text1"/>
        </w:rPr>
      </w:pPr>
    </w:p>
    <w:p w14:paraId="1F570CC1" w14:textId="77777777" w:rsidR="00816FB0" w:rsidRDefault="008F3F10" w:rsidP="00CF6DC6">
      <w:pPr>
        <w:pStyle w:val="Default"/>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Describe your ability to support automated, scheduled distributions.</w:t>
      </w:r>
    </w:p>
    <w:p w14:paraId="6990FF09" w14:textId="77777777" w:rsidR="00816FB0" w:rsidRDefault="00816FB0" w:rsidP="00F15EB6">
      <w:pPr>
        <w:pStyle w:val="ListParagraph"/>
        <w:rPr>
          <w:color w:val="000000" w:themeColor="text1"/>
        </w:rPr>
      </w:pPr>
    </w:p>
    <w:p w14:paraId="7A94DB93" w14:textId="77777777" w:rsidR="00250DEC" w:rsidRDefault="00816FB0" w:rsidP="00CF6DC6">
      <w:pPr>
        <w:pStyle w:val="Default"/>
        <w:numPr>
          <w:ilvl w:val="0"/>
          <w:numId w:val="28"/>
        </w:numPr>
        <w:rPr>
          <w:rFonts w:ascii="Times New Roman" w:hAnsi="Times New Roman" w:cs="Times New Roman"/>
          <w:color w:val="000000" w:themeColor="text1"/>
        </w:rPr>
      </w:pPr>
      <w:r>
        <w:rPr>
          <w:rFonts w:ascii="Times New Roman" w:hAnsi="Times New Roman" w:cs="Times New Roman"/>
          <w:color w:val="000000" w:themeColor="text1"/>
        </w:rPr>
        <w:t>Describe your ability to implement a vesting schedule when a large portion of a new contribution is requested to be distributed immediately.</w:t>
      </w:r>
    </w:p>
    <w:p w14:paraId="3BB89867"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67" w:name="_Toc29200782"/>
      <w:r w:rsidRPr="002C6B6F">
        <w:rPr>
          <w:rFonts w:ascii="Times New Roman" w:hAnsi="Times New Roman" w:cs="Times New Roman"/>
          <w:color w:val="000000" w:themeColor="text1"/>
          <w:sz w:val="24"/>
          <w:szCs w:val="24"/>
        </w:rPr>
        <w:t>4.</w:t>
      </w:r>
      <w:r w:rsidR="00371A2A">
        <w:rPr>
          <w:rFonts w:ascii="Times New Roman" w:hAnsi="Times New Roman" w:cs="Times New Roman"/>
          <w:color w:val="000000" w:themeColor="text1"/>
          <w:sz w:val="24"/>
          <w:szCs w:val="24"/>
        </w:rPr>
        <w:t>5</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Contributions</w:t>
      </w:r>
      <w:bookmarkEnd w:id="67"/>
      <w:r w:rsidRPr="002C6B6F">
        <w:rPr>
          <w:rFonts w:ascii="Times New Roman" w:hAnsi="Times New Roman" w:cs="Times New Roman"/>
          <w:color w:val="000000" w:themeColor="text1"/>
          <w:sz w:val="24"/>
          <w:szCs w:val="24"/>
          <w:u w:val="single"/>
        </w:rPr>
        <w:t xml:space="preserve"> </w:t>
      </w:r>
    </w:p>
    <w:p w14:paraId="33BB86F4" w14:textId="77777777" w:rsidR="000474DE" w:rsidRDefault="000421EB" w:rsidP="00D92A4B">
      <w:pPr>
        <w:pStyle w:val="ListParagraph"/>
        <w:numPr>
          <w:ilvl w:val="0"/>
          <w:numId w:val="20"/>
        </w:numPr>
        <w:autoSpaceDE w:val="0"/>
        <w:autoSpaceDN w:val="0"/>
        <w:adjustRightInd w:val="0"/>
        <w:ind w:left="1080"/>
        <w:rPr>
          <w:color w:val="000000" w:themeColor="text1"/>
        </w:rPr>
      </w:pPr>
      <w:r w:rsidRPr="00492B23">
        <w:rPr>
          <w:color w:val="000000" w:themeColor="text1"/>
        </w:rPr>
        <w:t>Describe the funding options and minimum amounts for initial and subsequent cont</w:t>
      </w:r>
      <w:r w:rsidR="008B4B96" w:rsidRPr="00492B23">
        <w:rPr>
          <w:color w:val="000000" w:themeColor="text1"/>
        </w:rPr>
        <w:t>ributions you can support.</w:t>
      </w:r>
      <w:r w:rsidR="002219EC" w:rsidRPr="00492B23">
        <w:rPr>
          <w:color w:val="000000" w:themeColor="text1"/>
        </w:rPr>
        <w:t xml:space="preserve">  </w:t>
      </w:r>
    </w:p>
    <w:p w14:paraId="3C3508D2" w14:textId="77777777" w:rsidR="00492B23" w:rsidRPr="00492B23" w:rsidRDefault="00492B23" w:rsidP="00492B23">
      <w:pPr>
        <w:pStyle w:val="ListParagraph"/>
        <w:autoSpaceDE w:val="0"/>
        <w:autoSpaceDN w:val="0"/>
        <w:adjustRightInd w:val="0"/>
        <w:ind w:left="1080"/>
        <w:rPr>
          <w:color w:val="000000" w:themeColor="text1"/>
        </w:rPr>
      </w:pPr>
    </w:p>
    <w:p w14:paraId="59A03362" w14:textId="77777777" w:rsidR="000421EB" w:rsidRPr="002C6B6F" w:rsidRDefault="000474DE" w:rsidP="00CF6DC6">
      <w:pPr>
        <w:pStyle w:val="ListParagraph"/>
        <w:numPr>
          <w:ilvl w:val="0"/>
          <w:numId w:val="20"/>
        </w:numPr>
        <w:autoSpaceDE w:val="0"/>
        <w:autoSpaceDN w:val="0"/>
        <w:adjustRightInd w:val="0"/>
        <w:ind w:left="1080"/>
        <w:rPr>
          <w:color w:val="000000" w:themeColor="text1"/>
        </w:rPr>
      </w:pPr>
      <w:r>
        <w:rPr>
          <w:color w:val="000000" w:themeColor="text1"/>
        </w:rPr>
        <w:t>Describe your system</w:t>
      </w:r>
      <w:r w:rsidR="00212F3E">
        <w:rPr>
          <w:color w:val="000000" w:themeColor="text1"/>
        </w:rPr>
        <w:t>, if any,</w:t>
      </w:r>
      <w:r>
        <w:rPr>
          <w:color w:val="000000" w:themeColor="text1"/>
        </w:rPr>
        <w:t xml:space="preserve"> for supporting direct deposits from employers</w:t>
      </w:r>
      <w:r w:rsidR="00212F3E">
        <w:rPr>
          <w:color w:val="000000" w:themeColor="text1"/>
        </w:rPr>
        <w:t>.</w:t>
      </w:r>
      <w:r>
        <w:rPr>
          <w:color w:val="000000" w:themeColor="text1"/>
        </w:rPr>
        <w:t xml:space="preserve">  Any restrictions on number of deposits or timing?</w:t>
      </w:r>
    </w:p>
    <w:p w14:paraId="71E0214C" w14:textId="77777777" w:rsidR="000421EB" w:rsidRPr="002C6B6F" w:rsidRDefault="000421EB" w:rsidP="00F15EB6">
      <w:pPr>
        <w:autoSpaceDE w:val="0"/>
        <w:autoSpaceDN w:val="0"/>
        <w:adjustRightInd w:val="0"/>
        <w:rPr>
          <w:color w:val="000000" w:themeColor="text1"/>
        </w:rPr>
      </w:pPr>
    </w:p>
    <w:p w14:paraId="3E6A53A0" w14:textId="77777777" w:rsidR="000421EB" w:rsidRDefault="000421EB" w:rsidP="00CF6DC6">
      <w:pPr>
        <w:pStyle w:val="ListParagraph"/>
        <w:numPr>
          <w:ilvl w:val="0"/>
          <w:numId w:val="20"/>
        </w:numPr>
        <w:autoSpaceDE w:val="0"/>
        <w:autoSpaceDN w:val="0"/>
        <w:adjustRightInd w:val="0"/>
        <w:spacing w:after="203"/>
        <w:ind w:left="1080"/>
        <w:rPr>
          <w:color w:val="000000" w:themeColor="text1"/>
        </w:rPr>
      </w:pPr>
      <w:r w:rsidRPr="008C2004">
        <w:rPr>
          <w:color w:val="000000" w:themeColor="text1"/>
        </w:rPr>
        <w:t>Descr</w:t>
      </w:r>
      <w:r w:rsidRPr="002C6B6F">
        <w:rPr>
          <w:color w:val="000000" w:themeColor="text1"/>
        </w:rPr>
        <w:t>ibe the turn-around time and method you will use to reject a contribution and notify a Beneficiary when they reach their annual contribution</w:t>
      </w:r>
      <w:r w:rsidR="008B4B96">
        <w:rPr>
          <w:color w:val="000000" w:themeColor="text1"/>
        </w:rPr>
        <w:t xml:space="preserve"> limit or </w:t>
      </w:r>
      <w:r w:rsidR="000474DE">
        <w:rPr>
          <w:color w:val="000000" w:themeColor="text1"/>
        </w:rPr>
        <w:t xml:space="preserve">account </w:t>
      </w:r>
      <w:r w:rsidR="008B4B96">
        <w:rPr>
          <w:color w:val="000000" w:themeColor="text1"/>
        </w:rPr>
        <w:t xml:space="preserve">maximum. </w:t>
      </w:r>
    </w:p>
    <w:p w14:paraId="1016F413" w14:textId="77777777" w:rsidR="00280C4F" w:rsidRPr="00086AF1" w:rsidRDefault="00280C4F" w:rsidP="00086AF1">
      <w:pPr>
        <w:pStyle w:val="ListParagraph"/>
        <w:rPr>
          <w:color w:val="000000" w:themeColor="text1"/>
        </w:rPr>
      </w:pPr>
    </w:p>
    <w:p w14:paraId="5B9E334D" w14:textId="77777777" w:rsidR="000474DE" w:rsidRDefault="00280C4F"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 xml:space="preserve">Describe </w:t>
      </w:r>
      <w:r w:rsidR="000474DE">
        <w:rPr>
          <w:color w:val="000000" w:themeColor="text1"/>
        </w:rPr>
        <w:t>your process of how you handle a deposit that is received prior to an account being verified or completed</w:t>
      </w:r>
      <w:r>
        <w:rPr>
          <w:color w:val="000000" w:themeColor="text1"/>
        </w:rPr>
        <w:t>.</w:t>
      </w:r>
    </w:p>
    <w:p w14:paraId="5F22E5DD" w14:textId="77777777" w:rsidR="000474DE" w:rsidRPr="00F15EB6" w:rsidRDefault="000474DE" w:rsidP="00F15EB6">
      <w:pPr>
        <w:pStyle w:val="ListParagraph"/>
        <w:rPr>
          <w:color w:val="000000" w:themeColor="text1"/>
        </w:rPr>
      </w:pPr>
    </w:p>
    <w:p w14:paraId="58D947C5" w14:textId="77777777" w:rsidR="004C5727" w:rsidRDefault="000474DE"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 xml:space="preserve">Describe your capability to support </w:t>
      </w:r>
      <w:r w:rsidR="004E7B0B">
        <w:rPr>
          <w:color w:val="000000" w:themeColor="text1"/>
        </w:rPr>
        <w:t xml:space="preserve">electronic </w:t>
      </w:r>
      <w:r>
        <w:rPr>
          <w:color w:val="000000" w:themeColor="text1"/>
        </w:rPr>
        <w:t>gifts to a Beneficiary account.</w:t>
      </w:r>
    </w:p>
    <w:p w14:paraId="22A32D68" w14:textId="77777777" w:rsidR="004C5727" w:rsidRPr="00F15EB6" w:rsidRDefault="004C5727" w:rsidP="00F15EB6">
      <w:pPr>
        <w:pStyle w:val="ListParagraph"/>
        <w:rPr>
          <w:color w:val="000000" w:themeColor="text1"/>
        </w:rPr>
      </w:pPr>
    </w:p>
    <w:p w14:paraId="6911A447" w14:textId="77777777" w:rsidR="004C5727" w:rsidRDefault="004C5727"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lastRenderedPageBreak/>
        <w:t>D</w:t>
      </w:r>
      <w:r w:rsidR="00350A0E">
        <w:rPr>
          <w:color w:val="000000" w:themeColor="text1"/>
        </w:rPr>
        <w:t xml:space="preserve">escribe your process by which an ALR </w:t>
      </w:r>
      <w:r>
        <w:rPr>
          <w:color w:val="000000" w:themeColor="text1"/>
        </w:rPr>
        <w:t>attaches an external bank account for the purpose of making electronic contributions.</w:t>
      </w:r>
    </w:p>
    <w:p w14:paraId="64D82C28" w14:textId="77777777" w:rsidR="004C5727" w:rsidRPr="00F15EB6" w:rsidRDefault="004C5727" w:rsidP="00F15EB6">
      <w:pPr>
        <w:pStyle w:val="ListParagraph"/>
        <w:rPr>
          <w:color w:val="000000" w:themeColor="text1"/>
        </w:rPr>
      </w:pPr>
    </w:p>
    <w:p w14:paraId="5422D7BE" w14:textId="77777777" w:rsidR="00350A0E" w:rsidRDefault="004C5727"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Describe your capability to support limiting the number of bank accounts that can be attached to any one account.</w:t>
      </w:r>
    </w:p>
    <w:p w14:paraId="57BB6C5D" w14:textId="77777777" w:rsidR="00350A0E" w:rsidRPr="00F15EB6" w:rsidRDefault="00350A0E" w:rsidP="00F15EB6">
      <w:pPr>
        <w:pStyle w:val="ListParagraph"/>
        <w:rPr>
          <w:color w:val="000000" w:themeColor="text1"/>
        </w:rPr>
      </w:pPr>
    </w:p>
    <w:p w14:paraId="4C390B8B" w14:textId="77777777" w:rsidR="00350A0E" w:rsidRDefault="00350A0E"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 xml:space="preserve">Describe your process of detecting and mitigating the risk of an attempt to add a stolen </w:t>
      </w:r>
      <w:r w:rsidR="00B16080">
        <w:rPr>
          <w:color w:val="000000" w:themeColor="text1"/>
        </w:rPr>
        <w:t xml:space="preserve">or fraudulent </w:t>
      </w:r>
      <w:r>
        <w:rPr>
          <w:color w:val="000000" w:themeColor="text1"/>
        </w:rPr>
        <w:t>bank account.</w:t>
      </w:r>
    </w:p>
    <w:p w14:paraId="437CB295" w14:textId="77777777" w:rsidR="00350A0E" w:rsidRPr="00F15EB6" w:rsidRDefault="00350A0E" w:rsidP="00F15EB6">
      <w:pPr>
        <w:pStyle w:val="ListParagraph"/>
        <w:rPr>
          <w:color w:val="000000" w:themeColor="text1"/>
        </w:rPr>
      </w:pPr>
    </w:p>
    <w:p w14:paraId="21DBC4DD" w14:textId="77777777" w:rsidR="00350A0E" w:rsidRDefault="00350A0E" w:rsidP="00CF6DC6">
      <w:pPr>
        <w:pStyle w:val="ListParagraph"/>
        <w:numPr>
          <w:ilvl w:val="0"/>
          <w:numId w:val="20"/>
        </w:numPr>
        <w:autoSpaceDE w:val="0"/>
        <w:autoSpaceDN w:val="0"/>
        <w:adjustRightInd w:val="0"/>
        <w:spacing w:after="203"/>
        <w:ind w:left="1080"/>
        <w:rPr>
          <w:color w:val="000000" w:themeColor="text1"/>
        </w:rPr>
      </w:pPr>
      <w:r w:rsidRPr="00F15EB6">
        <w:rPr>
          <w:color w:val="000000" w:themeColor="text1"/>
        </w:rPr>
        <w:t xml:space="preserve">Describe your process of </w:t>
      </w:r>
      <w:r>
        <w:rPr>
          <w:color w:val="000000" w:themeColor="text1"/>
        </w:rPr>
        <w:t>blocking known fraudulent accounts from being added in the future</w:t>
      </w:r>
      <w:r w:rsidRPr="00F15EB6">
        <w:rPr>
          <w:color w:val="000000" w:themeColor="text1"/>
        </w:rPr>
        <w:t>.</w:t>
      </w:r>
    </w:p>
    <w:p w14:paraId="071C17BF" w14:textId="77777777" w:rsidR="00350A0E" w:rsidRPr="00F15EB6" w:rsidRDefault="00350A0E" w:rsidP="00F15EB6">
      <w:pPr>
        <w:pStyle w:val="ListParagraph"/>
        <w:rPr>
          <w:color w:val="000000" w:themeColor="text1"/>
        </w:rPr>
      </w:pPr>
    </w:p>
    <w:p w14:paraId="5BC7BC79" w14:textId="77777777" w:rsidR="00350A0E" w:rsidRDefault="00350A0E" w:rsidP="00CF6DC6">
      <w:pPr>
        <w:pStyle w:val="ListParagraph"/>
        <w:numPr>
          <w:ilvl w:val="0"/>
          <w:numId w:val="20"/>
        </w:numPr>
        <w:autoSpaceDE w:val="0"/>
        <w:autoSpaceDN w:val="0"/>
        <w:adjustRightInd w:val="0"/>
        <w:spacing w:after="203"/>
        <w:ind w:left="1080"/>
        <w:rPr>
          <w:color w:val="000000" w:themeColor="text1"/>
        </w:rPr>
      </w:pPr>
      <w:r w:rsidRPr="00B248D2">
        <w:rPr>
          <w:color w:val="000000" w:themeColor="text1"/>
        </w:rPr>
        <w:t xml:space="preserve">Describe your process of </w:t>
      </w:r>
      <w:r>
        <w:rPr>
          <w:color w:val="000000" w:themeColor="text1"/>
        </w:rPr>
        <w:t>returning funds if a fraudulent contribution was successful.</w:t>
      </w:r>
    </w:p>
    <w:p w14:paraId="18964FBE" w14:textId="77777777" w:rsidR="00350A0E" w:rsidRPr="00F15EB6" w:rsidRDefault="00350A0E" w:rsidP="00F15EB6">
      <w:pPr>
        <w:pStyle w:val="ListParagraph"/>
        <w:rPr>
          <w:color w:val="000000" w:themeColor="text1"/>
        </w:rPr>
      </w:pPr>
    </w:p>
    <w:p w14:paraId="597DE112" w14:textId="61971006" w:rsidR="00280C4F" w:rsidRDefault="00816FB0"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Describe</w:t>
      </w:r>
      <w:r w:rsidR="00350A0E">
        <w:rPr>
          <w:color w:val="000000" w:themeColor="text1"/>
        </w:rPr>
        <w:t xml:space="preserve"> your recommendation </w:t>
      </w:r>
      <w:r>
        <w:rPr>
          <w:color w:val="000000" w:themeColor="text1"/>
        </w:rPr>
        <w:t xml:space="preserve">on hold times </w:t>
      </w:r>
      <w:r w:rsidR="009D72C1">
        <w:rPr>
          <w:color w:val="000000" w:themeColor="text1"/>
        </w:rPr>
        <w:t xml:space="preserve">on withdrawal of funds </w:t>
      </w:r>
      <w:r>
        <w:rPr>
          <w:color w:val="000000" w:themeColor="text1"/>
        </w:rPr>
        <w:t>for new contribution</w:t>
      </w:r>
      <w:r w:rsidR="009D72C1">
        <w:rPr>
          <w:color w:val="000000" w:themeColor="text1"/>
        </w:rPr>
        <w:t>s</w:t>
      </w:r>
      <w:r>
        <w:rPr>
          <w:color w:val="000000" w:themeColor="text1"/>
        </w:rPr>
        <w:t>.  Describe other circumstances in which you would recommend implementing hold times.</w:t>
      </w:r>
    </w:p>
    <w:p w14:paraId="7B4EB0C2" w14:textId="77777777" w:rsidR="00E64C5D" w:rsidRDefault="00E64C5D" w:rsidP="00E64C5D">
      <w:pPr>
        <w:pStyle w:val="ListParagraph"/>
        <w:autoSpaceDE w:val="0"/>
        <w:autoSpaceDN w:val="0"/>
        <w:adjustRightInd w:val="0"/>
        <w:spacing w:after="203"/>
        <w:ind w:left="1080"/>
        <w:rPr>
          <w:color w:val="000000" w:themeColor="text1"/>
        </w:rPr>
      </w:pPr>
    </w:p>
    <w:p w14:paraId="676ECFBE" w14:textId="52989F68" w:rsidR="00E64C5D" w:rsidRPr="00F15EB6" w:rsidRDefault="00E64C5D" w:rsidP="00CF6DC6">
      <w:pPr>
        <w:pStyle w:val="ListParagraph"/>
        <w:numPr>
          <w:ilvl w:val="0"/>
          <w:numId w:val="20"/>
        </w:numPr>
        <w:autoSpaceDE w:val="0"/>
        <w:autoSpaceDN w:val="0"/>
        <w:adjustRightInd w:val="0"/>
        <w:spacing w:after="203"/>
        <w:ind w:left="1080"/>
        <w:rPr>
          <w:color w:val="000000" w:themeColor="text1"/>
        </w:rPr>
      </w:pPr>
      <w:r>
        <w:rPr>
          <w:color w:val="000000" w:themeColor="text1"/>
        </w:rPr>
        <w:t>Describe your capability to send confirmation emails upon a successful contribution or distribution.</w:t>
      </w:r>
    </w:p>
    <w:p w14:paraId="4D306075"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68" w:name="_Toc29200783"/>
      <w:r w:rsidRPr="002C6B6F">
        <w:rPr>
          <w:rFonts w:ascii="Times New Roman" w:hAnsi="Times New Roman" w:cs="Times New Roman"/>
          <w:color w:val="000000" w:themeColor="text1"/>
          <w:sz w:val="24"/>
          <w:szCs w:val="24"/>
        </w:rPr>
        <w:t>4.</w:t>
      </w:r>
      <w:r w:rsidR="00371A2A">
        <w:rPr>
          <w:rFonts w:ascii="Times New Roman" w:hAnsi="Times New Roman" w:cs="Times New Roman"/>
          <w:color w:val="000000" w:themeColor="text1"/>
          <w:sz w:val="24"/>
          <w:szCs w:val="24"/>
        </w:rPr>
        <w:t>6</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Customer Service</w:t>
      </w:r>
      <w:bookmarkEnd w:id="68"/>
    </w:p>
    <w:p w14:paraId="68012D5B" w14:textId="79DB5040" w:rsidR="004E7B0B" w:rsidRDefault="000421EB" w:rsidP="006716BF">
      <w:pPr>
        <w:pStyle w:val="ListParagraph"/>
        <w:numPr>
          <w:ilvl w:val="0"/>
          <w:numId w:val="14"/>
        </w:numPr>
        <w:autoSpaceDE w:val="0"/>
        <w:autoSpaceDN w:val="0"/>
        <w:adjustRightInd w:val="0"/>
        <w:ind w:left="1080"/>
        <w:rPr>
          <w:color w:val="000000" w:themeColor="text1"/>
        </w:rPr>
      </w:pPr>
      <w:r w:rsidRPr="00E64C5D">
        <w:rPr>
          <w:color w:val="000000" w:themeColor="text1"/>
        </w:rPr>
        <w:t xml:space="preserve">Describe whether dedicated customer service staff will be assigned to </w:t>
      </w:r>
      <w:r w:rsidR="00ED1110" w:rsidRPr="00E64C5D">
        <w:rPr>
          <w:color w:val="000000" w:themeColor="text1"/>
        </w:rPr>
        <w:t>STABLE Account</w:t>
      </w:r>
      <w:r w:rsidR="004E7B0B" w:rsidRPr="00E64C5D">
        <w:rPr>
          <w:color w:val="000000" w:themeColor="text1"/>
        </w:rPr>
        <w:t xml:space="preserve"> holders</w:t>
      </w:r>
      <w:r w:rsidRPr="00E64C5D">
        <w:rPr>
          <w:color w:val="000000" w:themeColor="text1"/>
        </w:rPr>
        <w:t>. If different from the call center staff, where is the customer service staff located?</w:t>
      </w:r>
      <w:r w:rsidR="00E64C5D" w:rsidRPr="00E64C5D">
        <w:rPr>
          <w:color w:val="000000" w:themeColor="text1"/>
        </w:rPr>
        <w:t xml:space="preserve">  Describe the operati</w:t>
      </w:r>
      <w:r w:rsidR="00E64C5D">
        <w:rPr>
          <w:color w:val="000000" w:themeColor="text1"/>
        </w:rPr>
        <w:t>onal hours and days of your call center.</w:t>
      </w:r>
    </w:p>
    <w:p w14:paraId="6DA290AC" w14:textId="77777777" w:rsidR="00E64C5D" w:rsidRPr="00E64C5D" w:rsidRDefault="00E64C5D" w:rsidP="00E64C5D">
      <w:pPr>
        <w:pStyle w:val="ListParagraph"/>
        <w:autoSpaceDE w:val="0"/>
        <w:autoSpaceDN w:val="0"/>
        <w:adjustRightInd w:val="0"/>
        <w:ind w:left="1080"/>
        <w:rPr>
          <w:color w:val="000000" w:themeColor="text1"/>
        </w:rPr>
      </w:pPr>
    </w:p>
    <w:p w14:paraId="1035F0F3" w14:textId="77777777" w:rsidR="004E7B0B" w:rsidRPr="002C6B6F" w:rsidRDefault="00E660F9" w:rsidP="000421EB">
      <w:pPr>
        <w:pStyle w:val="ListParagraph"/>
        <w:numPr>
          <w:ilvl w:val="0"/>
          <w:numId w:val="14"/>
        </w:numPr>
        <w:autoSpaceDE w:val="0"/>
        <w:autoSpaceDN w:val="0"/>
        <w:adjustRightInd w:val="0"/>
        <w:ind w:left="1080"/>
        <w:rPr>
          <w:color w:val="000000" w:themeColor="text1"/>
        </w:rPr>
      </w:pPr>
      <w:r>
        <w:rPr>
          <w:color w:val="000000" w:themeColor="text1"/>
        </w:rPr>
        <w:t xml:space="preserve">Describe </w:t>
      </w:r>
      <w:r w:rsidR="00492B23">
        <w:rPr>
          <w:color w:val="000000" w:themeColor="text1"/>
        </w:rPr>
        <w:t>the</w:t>
      </w:r>
      <w:r>
        <w:rPr>
          <w:color w:val="000000" w:themeColor="text1"/>
        </w:rPr>
        <w:t xml:space="preserve"> availability </w:t>
      </w:r>
      <w:r w:rsidR="00B5752D">
        <w:rPr>
          <w:color w:val="000000" w:themeColor="text1"/>
        </w:rPr>
        <w:t xml:space="preserve">of the dedicated key staff member assigned to customer service for STABLE account </w:t>
      </w:r>
      <w:r>
        <w:rPr>
          <w:color w:val="000000" w:themeColor="text1"/>
        </w:rPr>
        <w:t>and functions</w:t>
      </w:r>
      <w:r w:rsidR="00492B23">
        <w:rPr>
          <w:color w:val="000000" w:themeColor="text1"/>
        </w:rPr>
        <w:t xml:space="preserve"> that </w:t>
      </w:r>
      <w:r>
        <w:rPr>
          <w:color w:val="000000" w:themeColor="text1"/>
        </w:rPr>
        <w:t>they can service.</w:t>
      </w:r>
      <w:r w:rsidR="00F21280">
        <w:rPr>
          <w:color w:val="000000" w:themeColor="text1"/>
        </w:rPr>
        <w:t xml:space="preserve">  Identify which in</w:t>
      </w:r>
      <w:r w:rsidR="00B5752D">
        <w:rPr>
          <w:color w:val="000000" w:themeColor="text1"/>
        </w:rPr>
        <w:t xml:space="preserve">dividual will fill this role. </w:t>
      </w:r>
    </w:p>
    <w:p w14:paraId="00695B8B" w14:textId="77777777" w:rsidR="000421EB" w:rsidRPr="002C6B6F" w:rsidRDefault="000421EB" w:rsidP="000421EB">
      <w:pPr>
        <w:pStyle w:val="ListParagraph"/>
        <w:autoSpaceDE w:val="0"/>
        <w:autoSpaceDN w:val="0"/>
        <w:adjustRightInd w:val="0"/>
        <w:ind w:left="1440"/>
        <w:rPr>
          <w:color w:val="000000" w:themeColor="text1"/>
        </w:rPr>
      </w:pPr>
    </w:p>
    <w:p w14:paraId="64E99EFD" w14:textId="29C16028" w:rsidR="000421EB" w:rsidRPr="002C6B6F" w:rsidRDefault="000421EB" w:rsidP="000421EB">
      <w:pPr>
        <w:pStyle w:val="ListParagraph"/>
        <w:numPr>
          <w:ilvl w:val="0"/>
          <w:numId w:val="14"/>
        </w:numPr>
        <w:autoSpaceDE w:val="0"/>
        <w:autoSpaceDN w:val="0"/>
        <w:adjustRightInd w:val="0"/>
        <w:ind w:left="1080"/>
        <w:rPr>
          <w:color w:val="000000" w:themeColor="text1"/>
        </w:rPr>
      </w:pPr>
      <w:r w:rsidRPr="002C6B6F">
        <w:rPr>
          <w:color w:val="000000" w:themeColor="text1"/>
        </w:rPr>
        <w:t xml:space="preserve">Please indicate how communications including account statements, confirmations, e-mail, and distribution checks will be customized for </w:t>
      </w:r>
      <w:r w:rsidR="00ED1110">
        <w:rPr>
          <w:color w:val="000000" w:themeColor="text1"/>
        </w:rPr>
        <w:t>STABLE Account</w:t>
      </w:r>
      <w:r w:rsidRPr="002C6B6F">
        <w:rPr>
          <w:color w:val="000000" w:themeColor="text1"/>
        </w:rPr>
        <w:t>.</w:t>
      </w:r>
      <w:r w:rsidR="00E64C5D">
        <w:rPr>
          <w:color w:val="000000" w:themeColor="text1"/>
        </w:rPr>
        <w:t xml:space="preserve">  Describe any measures taken to validate the authenticity of the customer or inquirer.</w:t>
      </w:r>
    </w:p>
    <w:p w14:paraId="7185324A" w14:textId="77777777" w:rsidR="000421EB" w:rsidRPr="002C6B6F" w:rsidRDefault="000421EB" w:rsidP="000421EB">
      <w:pPr>
        <w:autoSpaceDE w:val="0"/>
        <w:autoSpaceDN w:val="0"/>
        <w:adjustRightInd w:val="0"/>
        <w:ind w:left="720"/>
        <w:rPr>
          <w:color w:val="000000" w:themeColor="text1"/>
        </w:rPr>
      </w:pPr>
    </w:p>
    <w:p w14:paraId="1DE73C11" w14:textId="77777777" w:rsidR="000421EB" w:rsidRPr="002C6B6F" w:rsidRDefault="000421EB" w:rsidP="000421EB">
      <w:pPr>
        <w:pStyle w:val="ListParagraph"/>
        <w:numPr>
          <w:ilvl w:val="0"/>
          <w:numId w:val="14"/>
        </w:numPr>
        <w:autoSpaceDE w:val="0"/>
        <w:autoSpaceDN w:val="0"/>
        <w:adjustRightInd w:val="0"/>
        <w:ind w:left="1080"/>
        <w:rPr>
          <w:color w:val="000000" w:themeColor="text1"/>
        </w:rPr>
      </w:pPr>
      <w:r w:rsidRPr="002C6B6F">
        <w:rPr>
          <w:color w:val="000000" w:themeColor="text1"/>
        </w:rPr>
        <w:t>Describe the systems and processes used to route and track all customer inquiries, customer requests, and items awaiting resolution.</w:t>
      </w:r>
    </w:p>
    <w:p w14:paraId="4AF82354" w14:textId="77777777" w:rsidR="000421EB" w:rsidRPr="002C6B6F" w:rsidRDefault="000421EB" w:rsidP="000421EB">
      <w:pPr>
        <w:autoSpaceDE w:val="0"/>
        <w:autoSpaceDN w:val="0"/>
        <w:adjustRightInd w:val="0"/>
        <w:ind w:left="720"/>
        <w:rPr>
          <w:color w:val="000000" w:themeColor="text1"/>
        </w:rPr>
      </w:pPr>
    </w:p>
    <w:p w14:paraId="2C702E79" w14:textId="77777777" w:rsidR="000421EB" w:rsidRPr="002C6B6F" w:rsidRDefault="000421EB" w:rsidP="000421EB">
      <w:pPr>
        <w:pStyle w:val="ListParagraph"/>
        <w:numPr>
          <w:ilvl w:val="0"/>
          <w:numId w:val="14"/>
        </w:numPr>
        <w:autoSpaceDE w:val="0"/>
        <w:autoSpaceDN w:val="0"/>
        <w:adjustRightInd w:val="0"/>
        <w:ind w:left="1080"/>
        <w:rPr>
          <w:color w:val="000000" w:themeColor="text1"/>
        </w:rPr>
      </w:pPr>
      <w:r w:rsidRPr="002C6B6F">
        <w:rPr>
          <w:color w:val="000000" w:themeColor="text1"/>
        </w:rPr>
        <w:t xml:space="preserve">Describe the procedures you will use to respond to verbal, written and/or online inquiries or complaints about </w:t>
      </w:r>
      <w:r w:rsidR="00ED1110">
        <w:rPr>
          <w:color w:val="000000" w:themeColor="text1"/>
        </w:rPr>
        <w:t>STABLE Account</w:t>
      </w:r>
      <w:r w:rsidR="001859C3">
        <w:rPr>
          <w:color w:val="000000" w:themeColor="text1"/>
        </w:rPr>
        <w:t>,</w:t>
      </w:r>
      <w:r w:rsidRPr="002C6B6F">
        <w:rPr>
          <w:color w:val="000000" w:themeColor="text1"/>
        </w:rPr>
        <w:t xml:space="preserve"> including forms, timetables, tracking methods, and escalation procedures.</w:t>
      </w:r>
    </w:p>
    <w:p w14:paraId="66B3B371" w14:textId="77777777" w:rsidR="000421EB" w:rsidRPr="002C6B6F" w:rsidRDefault="000421EB" w:rsidP="000421EB">
      <w:pPr>
        <w:pStyle w:val="ListParagraph"/>
        <w:autoSpaceDE w:val="0"/>
        <w:autoSpaceDN w:val="0"/>
        <w:adjustRightInd w:val="0"/>
        <w:ind w:left="1440"/>
        <w:rPr>
          <w:color w:val="000000" w:themeColor="text1"/>
        </w:rPr>
      </w:pPr>
    </w:p>
    <w:p w14:paraId="16F7EDF0" w14:textId="77777777" w:rsidR="000421EB" w:rsidRPr="002C6B6F" w:rsidRDefault="000421EB" w:rsidP="000421EB">
      <w:pPr>
        <w:pStyle w:val="ListParagraph"/>
        <w:numPr>
          <w:ilvl w:val="0"/>
          <w:numId w:val="14"/>
        </w:numPr>
        <w:autoSpaceDE w:val="0"/>
        <w:autoSpaceDN w:val="0"/>
        <w:adjustRightInd w:val="0"/>
        <w:ind w:left="1080"/>
        <w:rPr>
          <w:rFonts w:ascii="TimesNewRomanPSMT" w:hAnsi="TimesNewRomanPSMT" w:cs="TimesNewRomanPSMT"/>
          <w:color w:val="000000" w:themeColor="text1"/>
        </w:rPr>
      </w:pPr>
      <w:r w:rsidRPr="002C6B6F">
        <w:rPr>
          <w:rFonts w:ascii="TimesNewRomanPSMT" w:hAnsi="TimesNewRomanPSMT" w:cs="TimesNewRomanPSMT"/>
          <w:color w:val="000000" w:themeColor="text1"/>
        </w:rPr>
        <w:lastRenderedPageBreak/>
        <w:t xml:space="preserve">Describe your proposed operational performance measures for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relative to customer service functions and when and by what means the results would be communicated to the Treasurer’s Office.</w:t>
      </w:r>
    </w:p>
    <w:p w14:paraId="406FDBA4" w14:textId="77777777" w:rsidR="000421EB" w:rsidRPr="002C6B6F" w:rsidRDefault="000421EB" w:rsidP="000421EB">
      <w:pPr>
        <w:pStyle w:val="ListParagraph"/>
        <w:autoSpaceDE w:val="0"/>
        <w:autoSpaceDN w:val="0"/>
        <w:adjustRightInd w:val="0"/>
        <w:ind w:left="1440"/>
        <w:rPr>
          <w:rFonts w:ascii="TimesNewRomanPSMT" w:hAnsi="TimesNewRomanPSMT" w:cs="TimesNewRomanPSMT"/>
          <w:color w:val="000000" w:themeColor="text1"/>
        </w:rPr>
      </w:pPr>
    </w:p>
    <w:p w14:paraId="1E49F90C" w14:textId="77777777" w:rsidR="000421EB" w:rsidRDefault="000421EB" w:rsidP="000421EB">
      <w:pPr>
        <w:pStyle w:val="ListParagraph"/>
        <w:numPr>
          <w:ilvl w:val="0"/>
          <w:numId w:val="14"/>
        </w:numPr>
        <w:autoSpaceDE w:val="0"/>
        <w:autoSpaceDN w:val="0"/>
        <w:adjustRightInd w:val="0"/>
        <w:ind w:left="1080"/>
        <w:rPr>
          <w:rFonts w:ascii="TimesNewRomanPSMT" w:hAnsi="TimesNewRomanPSMT" w:cs="TimesNewRomanPSMT"/>
          <w:color w:val="000000" w:themeColor="text1"/>
        </w:rPr>
      </w:pPr>
      <w:r w:rsidRPr="002C6B6F">
        <w:rPr>
          <w:rFonts w:ascii="TimesNewRomanPSMT" w:hAnsi="TimesNewRomanPSMT" w:cs="TimesNewRomanPSMT"/>
          <w:color w:val="000000" w:themeColor="text1"/>
        </w:rPr>
        <w:t>Describe any challenges, complaints, or other issues your organization has faced relative to customer service in the past and what improvements were made to address the problems.</w:t>
      </w:r>
    </w:p>
    <w:p w14:paraId="16E40C5E" w14:textId="77777777" w:rsidR="000421EB" w:rsidRPr="002C6B6F" w:rsidRDefault="00371A2A" w:rsidP="000421EB">
      <w:pPr>
        <w:pStyle w:val="Heading1"/>
        <w:rPr>
          <w:rFonts w:ascii="Times New Roman" w:hAnsi="Times New Roman" w:cs="Times New Roman"/>
          <w:color w:val="000000" w:themeColor="text1"/>
          <w:sz w:val="24"/>
          <w:szCs w:val="24"/>
        </w:rPr>
      </w:pPr>
      <w:bookmarkStart w:id="69" w:name="_Toc29200784"/>
      <w:r>
        <w:rPr>
          <w:rFonts w:ascii="Times New Roman" w:hAnsi="Times New Roman" w:cs="Times New Roman"/>
          <w:color w:val="000000" w:themeColor="text1"/>
          <w:sz w:val="24"/>
          <w:szCs w:val="24"/>
        </w:rPr>
        <w:t>4.7</w:t>
      </w:r>
      <w:r w:rsidR="000421EB" w:rsidRPr="002C6B6F">
        <w:rPr>
          <w:rFonts w:ascii="Times New Roman" w:hAnsi="Times New Roman" w:cs="Times New Roman"/>
          <w:color w:val="000000" w:themeColor="text1"/>
          <w:sz w:val="24"/>
          <w:szCs w:val="24"/>
        </w:rPr>
        <w:tab/>
      </w:r>
      <w:r w:rsidR="000421EB" w:rsidRPr="002C6B6F">
        <w:rPr>
          <w:rFonts w:ascii="Times New Roman" w:hAnsi="Times New Roman" w:cs="Times New Roman"/>
          <w:color w:val="000000" w:themeColor="text1"/>
          <w:sz w:val="24"/>
          <w:szCs w:val="24"/>
          <w:u w:val="single"/>
        </w:rPr>
        <w:t>Beneficiary Call Center</w:t>
      </w:r>
      <w:bookmarkEnd w:id="69"/>
      <w:r w:rsidR="000421EB" w:rsidRPr="002C6B6F">
        <w:rPr>
          <w:rFonts w:ascii="Times New Roman" w:hAnsi="Times New Roman" w:cs="Times New Roman"/>
          <w:color w:val="000000" w:themeColor="text1"/>
          <w:sz w:val="24"/>
          <w:szCs w:val="24"/>
          <w:u w:val="single"/>
        </w:rPr>
        <w:t xml:space="preserve"> </w:t>
      </w:r>
    </w:p>
    <w:p w14:paraId="45BB1ECE" w14:textId="77777777" w:rsidR="000421EB" w:rsidRPr="002C6B6F" w:rsidRDefault="000421EB" w:rsidP="00CF6DC6">
      <w:pPr>
        <w:pStyle w:val="ListParagraph"/>
        <w:numPr>
          <w:ilvl w:val="0"/>
          <w:numId w:val="18"/>
        </w:numPr>
        <w:ind w:left="1080"/>
        <w:jc w:val="both"/>
        <w:rPr>
          <w:color w:val="000000" w:themeColor="text1"/>
        </w:rPr>
      </w:pPr>
      <w:r w:rsidRPr="002C6B6F">
        <w:rPr>
          <w:color w:val="000000" w:themeColor="text1"/>
        </w:rPr>
        <w:t xml:space="preserve">Identify your current call center toll-free service standards.  Include for each of the past two calendar-year quarters, statistics related to actual performance on:  </w:t>
      </w:r>
    </w:p>
    <w:p w14:paraId="3699A891" w14:textId="77777777" w:rsidR="000421EB" w:rsidRPr="002C6B6F" w:rsidRDefault="00B16080" w:rsidP="00CF6DC6">
      <w:pPr>
        <w:pStyle w:val="ListParagraph"/>
        <w:numPr>
          <w:ilvl w:val="1"/>
          <w:numId w:val="18"/>
        </w:numPr>
        <w:ind w:left="1800"/>
        <w:jc w:val="both"/>
        <w:rPr>
          <w:color w:val="000000" w:themeColor="text1"/>
        </w:rPr>
      </w:pPr>
      <w:r>
        <w:rPr>
          <w:color w:val="000000" w:themeColor="text1"/>
        </w:rPr>
        <w:t>N</w:t>
      </w:r>
      <w:r w:rsidR="000421EB" w:rsidRPr="002C6B6F">
        <w:rPr>
          <w:color w:val="000000" w:themeColor="text1"/>
        </w:rPr>
        <w:t xml:space="preserve">umber of calls; </w:t>
      </w:r>
    </w:p>
    <w:p w14:paraId="3FE49373" w14:textId="77777777" w:rsidR="000421EB" w:rsidRPr="002C6B6F" w:rsidRDefault="00B16080" w:rsidP="00CF6DC6">
      <w:pPr>
        <w:pStyle w:val="ListParagraph"/>
        <w:numPr>
          <w:ilvl w:val="1"/>
          <w:numId w:val="18"/>
        </w:numPr>
        <w:ind w:left="1800"/>
        <w:jc w:val="both"/>
        <w:rPr>
          <w:color w:val="000000" w:themeColor="text1"/>
        </w:rPr>
      </w:pPr>
      <w:r>
        <w:rPr>
          <w:color w:val="000000" w:themeColor="text1"/>
        </w:rPr>
        <w:t>A</w:t>
      </w:r>
      <w:r w:rsidR="000421EB" w:rsidRPr="002C6B6F">
        <w:rPr>
          <w:color w:val="000000" w:themeColor="text1"/>
        </w:rPr>
        <w:t xml:space="preserve">verage length of calls; </w:t>
      </w:r>
    </w:p>
    <w:p w14:paraId="3EF97546" w14:textId="77777777" w:rsidR="000421EB" w:rsidRPr="002C6B6F" w:rsidRDefault="00B16080" w:rsidP="00CF6DC6">
      <w:pPr>
        <w:pStyle w:val="ListParagraph"/>
        <w:numPr>
          <w:ilvl w:val="1"/>
          <w:numId w:val="18"/>
        </w:numPr>
        <w:ind w:left="1800"/>
        <w:jc w:val="both"/>
        <w:rPr>
          <w:color w:val="000000" w:themeColor="text1"/>
        </w:rPr>
      </w:pPr>
      <w:r>
        <w:rPr>
          <w:color w:val="000000" w:themeColor="text1"/>
        </w:rPr>
        <w:t>A</w:t>
      </w:r>
      <w:r w:rsidR="000421EB" w:rsidRPr="002C6B6F">
        <w:rPr>
          <w:color w:val="000000" w:themeColor="text1"/>
        </w:rPr>
        <w:t xml:space="preserve">verage response time; </w:t>
      </w:r>
    </w:p>
    <w:p w14:paraId="0314D7C0" w14:textId="77777777" w:rsidR="000421EB" w:rsidRPr="002C6B6F" w:rsidRDefault="00B16080" w:rsidP="00CF6DC6">
      <w:pPr>
        <w:pStyle w:val="ListParagraph"/>
        <w:numPr>
          <w:ilvl w:val="1"/>
          <w:numId w:val="18"/>
        </w:numPr>
        <w:ind w:left="1800"/>
        <w:jc w:val="both"/>
        <w:rPr>
          <w:color w:val="000000" w:themeColor="text1"/>
        </w:rPr>
      </w:pPr>
      <w:r>
        <w:rPr>
          <w:color w:val="000000" w:themeColor="text1"/>
        </w:rPr>
        <w:t>P</w:t>
      </w:r>
      <w:r w:rsidR="000421EB" w:rsidRPr="002C6B6F">
        <w:rPr>
          <w:color w:val="000000" w:themeColor="text1"/>
        </w:rPr>
        <w:t>ercentage of calls requiring follow up; and</w:t>
      </w:r>
    </w:p>
    <w:p w14:paraId="51A581A5" w14:textId="77777777" w:rsidR="000421EB" w:rsidRPr="002C6B6F" w:rsidRDefault="00B16080" w:rsidP="00CF6DC6">
      <w:pPr>
        <w:pStyle w:val="ListParagraph"/>
        <w:numPr>
          <w:ilvl w:val="1"/>
          <w:numId w:val="18"/>
        </w:numPr>
        <w:ind w:left="1800"/>
        <w:jc w:val="both"/>
        <w:rPr>
          <w:color w:val="000000" w:themeColor="text1"/>
        </w:rPr>
      </w:pPr>
      <w:r>
        <w:rPr>
          <w:color w:val="000000" w:themeColor="text1"/>
        </w:rPr>
        <w:t>A</w:t>
      </w:r>
      <w:r w:rsidR="000421EB" w:rsidRPr="002C6B6F">
        <w:rPr>
          <w:color w:val="000000" w:themeColor="text1"/>
        </w:rPr>
        <w:t>bandoned call rate.</w:t>
      </w:r>
    </w:p>
    <w:p w14:paraId="556B66D1" w14:textId="77777777" w:rsidR="000421EB" w:rsidRPr="002C6B6F" w:rsidRDefault="000421EB" w:rsidP="000421EB">
      <w:pPr>
        <w:pStyle w:val="ListParagraph"/>
        <w:autoSpaceDE w:val="0"/>
        <w:autoSpaceDN w:val="0"/>
        <w:adjustRightInd w:val="0"/>
        <w:ind w:left="2160"/>
        <w:rPr>
          <w:color w:val="000000" w:themeColor="text1"/>
        </w:rPr>
      </w:pPr>
    </w:p>
    <w:p w14:paraId="14544289" w14:textId="77777777" w:rsidR="000421EB" w:rsidRDefault="000421EB" w:rsidP="00CF6DC6">
      <w:pPr>
        <w:pStyle w:val="ListParagraph"/>
        <w:numPr>
          <w:ilvl w:val="0"/>
          <w:numId w:val="18"/>
        </w:numPr>
        <w:autoSpaceDE w:val="0"/>
        <w:autoSpaceDN w:val="0"/>
        <w:adjustRightInd w:val="0"/>
        <w:ind w:left="1080"/>
        <w:rPr>
          <w:color w:val="000000" w:themeColor="text1"/>
        </w:rPr>
      </w:pPr>
      <w:r w:rsidRPr="002C6B6F">
        <w:rPr>
          <w:color w:val="000000" w:themeColor="text1"/>
        </w:rPr>
        <w:t xml:space="preserve">Please describe any costs associated with </w:t>
      </w:r>
      <w:r w:rsidR="00B5752D">
        <w:rPr>
          <w:color w:val="000000" w:themeColor="text1"/>
        </w:rPr>
        <w:t xml:space="preserve">maintaining the </w:t>
      </w:r>
      <w:r w:rsidRPr="002C6B6F">
        <w:rPr>
          <w:color w:val="000000" w:themeColor="text1"/>
        </w:rPr>
        <w:t xml:space="preserve">toll-free number that are passed directly to </w:t>
      </w:r>
      <w:r w:rsidR="00ED1110">
        <w:rPr>
          <w:color w:val="000000" w:themeColor="text1"/>
        </w:rPr>
        <w:t>STABLE Account</w:t>
      </w:r>
      <w:r w:rsidRPr="002C6B6F">
        <w:rPr>
          <w:color w:val="000000" w:themeColor="text1"/>
        </w:rPr>
        <w:t xml:space="preserve">.  </w:t>
      </w:r>
    </w:p>
    <w:p w14:paraId="7F8936BE" w14:textId="77777777" w:rsidR="00485A53" w:rsidRDefault="00485A53" w:rsidP="00F15EB6">
      <w:pPr>
        <w:pStyle w:val="ListParagraph"/>
        <w:autoSpaceDE w:val="0"/>
        <w:autoSpaceDN w:val="0"/>
        <w:adjustRightInd w:val="0"/>
        <w:ind w:left="1080"/>
        <w:rPr>
          <w:color w:val="000000" w:themeColor="text1"/>
        </w:rPr>
      </w:pPr>
    </w:p>
    <w:p w14:paraId="4E0600F9" w14:textId="77777777" w:rsidR="00485A53" w:rsidRPr="002C6B6F" w:rsidRDefault="00485A53" w:rsidP="00CF6DC6">
      <w:pPr>
        <w:pStyle w:val="ListParagraph"/>
        <w:numPr>
          <w:ilvl w:val="0"/>
          <w:numId w:val="18"/>
        </w:numPr>
        <w:autoSpaceDE w:val="0"/>
        <w:autoSpaceDN w:val="0"/>
        <w:adjustRightInd w:val="0"/>
        <w:ind w:left="1080"/>
        <w:rPr>
          <w:color w:val="000000" w:themeColor="text1"/>
        </w:rPr>
      </w:pPr>
      <w:r>
        <w:rPr>
          <w:color w:val="000000" w:themeColor="text1"/>
        </w:rPr>
        <w:t>Please confirm your call center’s ability to communicate in Spanish.</w:t>
      </w:r>
    </w:p>
    <w:p w14:paraId="5760244D" w14:textId="77777777" w:rsidR="000421EB" w:rsidRPr="002C6B6F" w:rsidRDefault="000421EB" w:rsidP="000421EB">
      <w:pPr>
        <w:autoSpaceDE w:val="0"/>
        <w:autoSpaceDN w:val="0"/>
        <w:adjustRightInd w:val="0"/>
        <w:ind w:left="1080"/>
        <w:rPr>
          <w:color w:val="000000" w:themeColor="text1"/>
        </w:rPr>
      </w:pPr>
    </w:p>
    <w:p w14:paraId="1E5D81A1" w14:textId="77777777" w:rsidR="000421EB" w:rsidRPr="002C6B6F" w:rsidRDefault="000421EB" w:rsidP="00CF6DC6">
      <w:pPr>
        <w:pStyle w:val="ListParagraph"/>
        <w:numPr>
          <w:ilvl w:val="0"/>
          <w:numId w:val="18"/>
        </w:numPr>
        <w:autoSpaceDE w:val="0"/>
        <w:autoSpaceDN w:val="0"/>
        <w:adjustRightInd w:val="0"/>
        <w:ind w:left="1080"/>
        <w:rPr>
          <w:color w:val="000000" w:themeColor="text1"/>
        </w:rPr>
      </w:pPr>
      <w:r w:rsidRPr="002C6B6F">
        <w:rPr>
          <w:color w:val="000000" w:themeColor="text1"/>
        </w:rPr>
        <w:t>Describe the process you propose to use to handle incoming Beneficiary</w:t>
      </w:r>
      <w:r w:rsidR="00A85B5E">
        <w:rPr>
          <w:color w:val="000000" w:themeColor="text1"/>
        </w:rPr>
        <w:t xml:space="preserve"> calls</w:t>
      </w:r>
      <w:r w:rsidRPr="002C6B6F">
        <w:rPr>
          <w:color w:val="000000" w:themeColor="text1"/>
        </w:rPr>
        <w:t xml:space="preserve">. Include, at a minimum, the routing and tracking of calls, the option to speak to live representatives, and the ability to leave messages for return calls. </w:t>
      </w:r>
    </w:p>
    <w:p w14:paraId="0442C74C" w14:textId="77777777" w:rsidR="000421EB" w:rsidRPr="002C6B6F" w:rsidRDefault="000421EB" w:rsidP="000421EB">
      <w:pPr>
        <w:autoSpaceDE w:val="0"/>
        <w:autoSpaceDN w:val="0"/>
        <w:adjustRightInd w:val="0"/>
        <w:ind w:left="1080"/>
        <w:rPr>
          <w:color w:val="000000" w:themeColor="text1"/>
        </w:rPr>
      </w:pPr>
    </w:p>
    <w:p w14:paraId="10E45EDE" w14:textId="77777777" w:rsidR="000421EB" w:rsidRPr="002C6B6F" w:rsidRDefault="000421EB" w:rsidP="00CF6DC6">
      <w:pPr>
        <w:pStyle w:val="ListParagraph"/>
        <w:numPr>
          <w:ilvl w:val="0"/>
          <w:numId w:val="18"/>
        </w:numPr>
        <w:autoSpaceDE w:val="0"/>
        <w:autoSpaceDN w:val="0"/>
        <w:adjustRightInd w:val="0"/>
        <w:ind w:left="1080"/>
        <w:rPr>
          <w:color w:val="000000" w:themeColor="text1"/>
        </w:rPr>
      </w:pPr>
      <w:r w:rsidRPr="002C6B6F">
        <w:rPr>
          <w:color w:val="000000" w:themeColor="text1"/>
        </w:rPr>
        <w:t>Describe how you will handle peak volume periods.</w:t>
      </w:r>
    </w:p>
    <w:p w14:paraId="24181D3A" w14:textId="77777777" w:rsidR="000421EB" w:rsidRPr="002C6B6F" w:rsidRDefault="000421EB" w:rsidP="000421EB">
      <w:pPr>
        <w:pStyle w:val="ListParagraph"/>
        <w:ind w:left="1080"/>
        <w:rPr>
          <w:color w:val="000000" w:themeColor="text1"/>
        </w:rPr>
      </w:pPr>
    </w:p>
    <w:p w14:paraId="4C2604D9" w14:textId="77777777" w:rsidR="000421EB" w:rsidRPr="002C6B6F" w:rsidRDefault="000421EB" w:rsidP="00CF6DC6">
      <w:pPr>
        <w:pStyle w:val="ListParagraph"/>
        <w:numPr>
          <w:ilvl w:val="0"/>
          <w:numId w:val="18"/>
        </w:numPr>
        <w:ind w:left="1080"/>
        <w:jc w:val="both"/>
        <w:rPr>
          <w:color w:val="000000" w:themeColor="text1"/>
        </w:rPr>
      </w:pPr>
      <w:r w:rsidRPr="002C6B6F">
        <w:rPr>
          <w:color w:val="000000" w:themeColor="text1"/>
        </w:rPr>
        <w:t>What training is provided to service center representatives before they are allowed to handle incoming calls?  Do your service center representatives handle just one plan or numerous plans?</w:t>
      </w:r>
    </w:p>
    <w:p w14:paraId="6994DD4F" w14:textId="77777777" w:rsidR="000421EB" w:rsidRPr="002C6B6F" w:rsidRDefault="000421EB" w:rsidP="000421EB">
      <w:pPr>
        <w:autoSpaceDE w:val="0"/>
        <w:autoSpaceDN w:val="0"/>
        <w:adjustRightInd w:val="0"/>
        <w:ind w:left="720"/>
        <w:rPr>
          <w:color w:val="000000" w:themeColor="text1"/>
        </w:rPr>
      </w:pPr>
    </w:p>
    <w:p w14:paraId="0EFB0FCC" w14:textId="1C2AF62E" w:rsidR="000421EB" w:rsidRPr="002C6B6F" w:rsidRDefault="000421EB" w:rsidP="00CF6DC6">
      <w:pPr>
        <w:pStyle w:val="ListParagraph"/>
        <w:numPr>
          <w:ilvl w:val="0"/>
          <w:numId w:val="18"/>
        </w:numPr>
        <w:autoSpaceDE w:val="0"/>
        <w:autoSpaceDN w:val="0"/>
        <w:adjustRightInd w:val="0"/>
        <w:ind w:left="1080"/>
        <w:rPr>
          <w:color w:val="000000" w:themeColor="text1"/>
        </w:rPr>
      </w:pPr>
      <w:r w:rsidRPr="002C6B6F">
        <w:rPr>
          <w:color w:val="000000" w:themeColor="text1"/>
        </w:rPr>
        <w:t xml:space="preserve">Describe how you would meet </w:t>
      </w:r>
      <w:r w:rsidR="009D72C1">
        <w:rPr>
          <w:color w:val="000000" w:themeColor="text1"/>
        </w:rPr>
        <w:t>ADA</w:t>
      </w:r>
      <w:r w:rsidRPr="002C6B6F">
        <w:rPr>
          <w:color w:val="000000" w:themeColor="text1"/>
        </w:rPr>
        <w:t xml:space="preserve"> requirements </w:t>
      </w:r>
      <w:r w:rsidR="00E64C5D">
        <w:rPr>
          <w:color w:val="000000" w:themeColor="text1"/>
        </w:rPr>
        <w:t>for</w:t>
      </w:r>
      <w:r w:rsidRPr="002C6B6F">
        <w:rPr>
          <w:color w:val="000000" w:themeColor="text1"/>
        </w:rPr>
        <w:t xml:space="preserve"> y</w:t>
      </w:r>
      <w:r w:rsidR="008B4B96">
        <w:rPr>
          <w:color w:val="000000" w:themeColor="text1"/>
        </w:rPr>
        <w:t>our call center</w:t>
      </w:r>
      <w:r w:rsidR="00E64C5D">
        <w:rPr>
          <w:color w:val="000000" w:themeColor="text1"/>
        </w:rPr>
        <w:t xml:space="preserve"> services</w:t>
      </w:r>
      <w:r w:rsidR="008B4B96">
        <w:rPr>
          <w:color w:val="000000" w:themeColor="text1"/>
        </w:rPr>
        <w:t xml:space="preserve">. </w:t>
      </w:r>
    </w:p>
    <w:p w14:paraId="5099AE65" w14:textId="77777777" w:rsidR="000421EB" w:rsidRPr="002C6B6F" w:rsidRDefault="000421EB" w:rsidP="000421EB">
      <w:pPr>
        <w:pStyle w:val="ListParagraph"/>
        <w:ind w:left="1440"/>
        <w:rPr>
          <w:color w:val="000000" w:themeColor="text1"/>
        </w:rPr>
      </w:pPr>
    </w:p>
    <w:p w14:paraId="32C435C1" w14:textId="77777777" w:rsidR="000421EB" w:rsidRDefault="000421EB" w:rsidP="00CF6DC6">
      <w:pPr>
        <w:pStyle w:val="ListParagraph"/>
        <w:numPr>
          <w:ilvl w:val="0"/>
          <w:numId w:val="18"/>
        </w:numPr>
        <w:ind w:left="1080"/>
        <w:jc w:val="both"/>
        <w:rPr>
          <w:color w:val="000000" w:themeColor="text1"/>
        </w:rPr>
      </w:pPr>
      <w:r w:rsidRPr="002C6B6F">
        <w:rPr>
          <w:color w:val="000000" w:themeColor="text1"/>
        </w:rPr>
        <w:t xml:space="preserve">Do you monitor and/or record calls to your call centers?  If so, would Beneficiary calls be available for review </w:t>
      </w:r>
      <w:r w:rsidR="00996DB5">
        <w:rPr>
          <w:color w:val="000000" w:themeColor="text1"/>
        </w:rPr>
        <w:t xml:space="preserve">by </w:t>
      </w:r>
      <w:r w:rsidRPr="002C6B6F">
        <w:rPr>
          <w:color w:val="000000" w:themeColor="text1"/>
        </w:rPr>
        <w:t>the Treasurer’s Office?</w:t>
      </w:r>
    </w:p>
    <w:p w14:paraId="2C4EF785" w14:textId="77777777" w:rsidR="008817F9" w:rsidRPr="00F15EB6" w:rsidRDefault="008817F9" w:rsidP="00F15EB6">
      <w:pPr>
        <w:pStyle w:val="ListParagraph"/>
        <w:rPr>
          <w:color w:val="000000" w:themeColor="text1"/>
        </w:rPr>
      </w:pPr>
    </w:p>
    <w:p w14:paraId="6C7A6AF4" w14:textId="2EB9B2D6" w:rsidR="00485A53" w:rsidRPr="00CF6DC6" w:rsidRDefault="008817F9" w:rsidP="00CF6DC6">
      <w:pPr>
        <w:pStyle w:val="ListParagraph"/>
        <w:numPr>
          <w:ilvl w:val="0"/>
          <w:numId w:val="18"/>
        </w:numPr>
        <w:ind w:left="1080"/>
        <w:jc w:val="both"/>
        <w:rPr>
          <w:color w:val="000000" w:themeColor="text1"/>
        </w:rPr>
      </w:pPr>
      <w:r>
        <w:rPr>
          <w:color w:val="000000" w:themeColor="text1"/>
        </w:rPr>
        <w:t>Describe the process for exte</w:t>
      </w:r>
      <w:r w:rsidR="00B1581B">
        <w:rPr>
          <w:color w:val="000000" w:themeColor="text1"/>
        </w:rPr>
        <w:t>nding</w:t>
      </w:r>
      <w:r w:rsidR="00E64C5D">
        <w:rPr>
          <w:color w:val="000000" w:themeColor="text1"/>
        </w:rPr>
        <w:t>, or adjusting,</w:t>
      </w:r>
      <w:r w:rsidR="00B1581B">
        <w:rPr>
          <w:color w:val="000000" w:themeColor="text1"/>
        </w:rPr>
        <w:t xml:space="preserve"> your </w:t>
      </w:r>
      <w:r>
        <w:rPr>
          <w:color w:val="000000" w:themeColor="text1"/>
        </w:rPr>
        <w:t>call center’s hours of operation</w:t>
      </w:r>
      <w:r w:rsidR="00F21280">
        <w:rPr>
          <w:color w:val="000000" w:themeColor="text1"/>
        </w:rPr>
        <w:t>, if requested by the Treasurer’s office</w:t>
      </w:r>
      <w:r>
        <w:rPr>
          <w:color w:val="000000" w:themeColor="text1"/>
        </w:rPr>
        <w:t>.</w:t>
      </w:r>
    </w:p>
    <w:p w14:paraId="2F65F0FA" w14:textId="77777777" w:rsidR="000421EB" w:rsidRPr="002C6B6F" w:rsidRDefault="00371A2A" w:rsidP="000421EB">
      <w:pPr>
        <w:pStyle w:val="Heading1"/>
        <w:rPr>
          <w:rFonts w:ascii="Times New Roman" w:hAnsi="Times New Roman" w:cs="Times New Roman"/>
          <w:color w:val="000000" w:themeColor="text1"/>
          <w:sz w:val="24"/>
          <w:szCs w:val="24"/>
          <w:u w:val="single"/>
        </w:rPr>
      </w:pPr>
      <w:bookmarkStart w:id="70" w:name="_Toc29200785"/>
      <w:r>
        <w:rPr>
          <w:rFonts w:ascii="Times New Roman" w:hAnsi="Times New Roman" w:cs="Times New Roman"/>
          <w:color w:val="000000" w:themeColor="text1"/>
          <w:sz w:val="24"/>
          <w:szCs w:val="24"/>
        </w:rPr>
        <w:t>4.8</w:t>
      </w:r>
      <w:r w:rsidR="000421EB" w:rsidRPr="002C6B6F">
        <w:rPr>
          <w:rFonts w:ascii="Times New Roman" w:hAnsi="Times New Roman" w:cs="Times New Roman"/>
          <w:color w:val="000000" w:themeColor="text1"/>
          <w:sz w:val="24"/>
          <w:szCs w:val="24"/>
        </w:rPr>
        <w:tab/>
      </w:r>
      <w:r w:rsidR="000421EB">
        <w:rPr>
          <w:rFonts w:ascii="Times New Roman" w:hAnsi="Times New Roman" w:cs="Times New Roman"/>
          <w:color w:val="000000" w:themeColor="text1"/>
          <w:sz w:val="24"/>
          <w:szCs w:val="24"/>
          <w:u w:val="single"/>
        </w:rPr>
        <w:t xml:space="preserve">Support of Beneficiaries with </w:t>
      </w:r>
      <w:r w:rsidR="00191A00">
        <w:rPr>
          <w:rFonts w:ascii="Times New Roman" w:hAnsi="Times New Roman" w:cs="Times New Roman"/>
          <w:color w:val="000000" w:themeColor="text1"/>
          <w:sz w:val="24"/>
          <w:szCs w:val="24"/>
          <w:u w:val="single"/>
        </w:rPr>
        <w:t xml:space="preserve">a </w:t>
      </w:r>
      <w:r w:rsidR="000421EB">
        <w:rPr>
          <w:rFonts w:ascii="Times New Roman" w:hAnsi="Times New Roman" w:cs="Times New Roman"/>
          <w:color w:val="000000" w:themeColor="text1"/>
          <w:sz w:val="24"/>
          <w:szCs w:val="24"/>
          <w:u w:val="single"/>
        </w:rPr>
        <w:t>Disability</w:t>
      </w:r>
      <w:bookmarkEnd w:id="70"/>
      <w:r w:rsidR="008B4B96">
        <w:rPr>
          <w:rFonts w:ascii="Times New Roman" w:hAnsi="Times New Roman" w:cs="Times New Roman"/>
          <w:color w:val="000000" w:themeColor="text1"/>
          <w:sz w:val="24"/>
          <w:szCs w:val="24"/>
          <w:u w:val="single"/>
        </w:rPr>
        <w:t xml:space="preserve"> </w:t>
      </w:r>
    </w:p>
    <w:p w14:paraId="74DA74AB" w14:textId="77777777" w:rsidR="000421EB" w:rsidRPr="002C6B6F" w:rsidRDefault="000421EB" w:rsidP="000421EB">
      <w:pPr>
        <w:pStyle w:val="ListParagraph"/>
        <w:numPr>
          <w:ilvl w:val="0"/>
          <w:numId w:val="15"/>
        </w:numPr>
        <w:autoSpaceDE w:val="0"/>
        <w:autoSpaceDN w:val="0"/>
        <w:adjustRightInd w:val="0"/>
        <w:rPr>
          <w:rFonts w:ascii="TimesNewRomanPSMT" w:hAnsi="TimesNewRomanPSMT" w:cs="TimesNewRomanPSMT"/>
          <w:color w:val="000000" w:themeColor="text1"/>
        </w:rPr>
      </w:pPr>
      <w:r w:rsidRPr="002C6B6F">
        <w:rPr>
          <w:rFonts w:ascii="TimesNewRomanPSMT" w:hAnsi="TimesNewRomanPSMT" w:cs="TimesNewRomanPSMT"/>
          <w:color w:val="000000" w:themeColor="text1"/>
        </w:rPr>
        <w:t xml:space="preserve">Describe any challenges you anticipate meeting the specialized customer service requirements of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and its Beneficiaries.</w:t>
      </w:r>
    </w:p>
    <w:p w14:paraId="7BBAB9C1" w14:textId="77777777" w:rsidR="000421EB" w:rsidRPr="002C6B6F" w:rsidRDefault="000421EB" w:rsidP="000421EB">
      <w:pPr>
        <w:pStyle w:val="ListParagraph"/>
        <w:autoSpaceDE w:val="0"/>
        <w:autoSpaceDN w:val="0"/>
        <w:adjustRightInd w:val="0"/>
        <w:ind w:left="1080"/>
        <w:rPr>
          <w:rFonts w:ascii="TimesNewRomanPSMT" w:hAnsi="TimesNewRomanPSMT" w:cs="TimesNewRomanPSMT"/>
          <w:color w:val="000000" w:themeColor="text1"/>
        </w:rPr>
      </w:pPr>
    </w:p>
    <w:p w14:paraId="45752836" w14:textId="77777777" w:rsidR="000421EB" w:rsidRDefault="000421EB" w:rsidP="000421EB">
      <w:pPr>
        <w:pStyle w:val="ListParagraph"/>
        <w:numPr>
          <w:ilvl w:val="0"/>
          <w:numId w:val="15"/>
        </w:numPr>
        <w:autoSpaceDE w:val="0"/>
        <w:autoSpaceDN w:val="0"/>
        <w:adjustRightInd w:val="0"/>
        <w:rPr>
          <w:rFonts w:ascii="TimesNewRomanPSMT" w:hAnsi="TimesNewRomanPSMT" w:cs="TimesNewRomanPSMT"/>
          <w:color w:val="000000" w:themeColor="text1"/>
        </w:rPr>
      </w:pPr>
      <w:r w:rsidRPr="002C6B6F">
        <w:rPr>
          <w:rFonts w:ascii="TimesNewRomanPSMT" w:hAnsi="TimesNewRomanPSMT" w:cs="TimesNewRomanPSMT"/>
          <w:color w:val="000000" w:themeColor="text1"/>
        </w:rPr>
        <w:lastRenderedPageBreak/>
        <w:t>What additional assistance do you suggest providing to ensure Beneficiaries have effective interactions with your organization in the delivery of the Services?</w:t>
      </w:r>
    </w:p>
    <w:p w14:paraId="3A946646" w14:textId="77777777" w:rsidR="00A85B5E" w:rsidRPr="00A85B5E" w:rsidRDefault="00A85B5E" w:rsidP="00A85B5E">
      <w:pPr>
        <w:pStyle w:val="ListParagraph"/>
        <w:rPr>
          <w:rFonts w:ascii="TimesNewRomanPSMT" w:hAnsi="TimesNewRomanPSMT" w:cs="TimesNewRomanPSMT"/>
          <w:color w:val="000000" w:themeColor="text1"/>
        </w:rPr>
      </w:pPr>
    </w:p>
    <w:p w14:paraId="6A247048" w14:textId="77777777" w:rsidR="00A85B5E" w:rsidRDefault="00A85B5E" w:rsidP="000421EB">
      <w:pPr>
        <w:pStyle w:val="ListParagraph"/>
        <w:numPr>
          <w:ilvl w:val="0"/>
          <w:numId w:val="15"/>
        </w:numPr>
        <w:autoSpaceDE w:val="0"/>
        <w:autoSpaceDN w:val="0"/>
        <w:adjustRightInd w:val="0"/>
        <w:rPr>
          <w:rFonts w:ascii="TimesNewRomanPSMT" w:hAnsi="TimesNewRomanPSMT" w:cs="TimesNewRomanPSMT"/>
          <w:color w:val="000000" w:themeColor="text1"/>
        </w:rPr>
      </w:pPr>
      <w:r>
        <w:rPr>
          <w:rFonts w:ascii="TimesNewRomanPSMT" w:hAnsi="TimesNewRomanPSMT" w:cs="TimesNewRomanPSMT"/>
          <w:color w:val="000000" w:themeColor="text1"/>
        </w:rPr>
        <w:t xml:space="preserve">Are </w:t>
      </w:r>
      <w:r w:rsidR="008D5334">
        <w:rPr>
          <w:rFonts w:ascii="TimesNewRomanPSMT" w:hAnsi="TimesNewRomanPSMT" w:cs="TimesNewRomanPSMT"/>
          <w:color w:val="000000" w:themeColor="text1"/>
        </w:rPr>
        <w:t xml:space="preserve">your call center, customer service, and website </w:t>
      </w:r>
      <w:r w:rsidR="00395E64">
        <w:rPr>
          <w:rFonts w:ascii="TimesNewRomanPSMT" w:hAnsi="TimesNewRomanPSMT" w:cs="TimesNewRomanPSMT"/>
          <w:color w:val="000000" w:themeColor="text1"/>
        </w:rPr>
        <w:t xml:space="preserve">currently compliant with the </w:t>
      </w:r>
      <w:r w:rsidR="009D72C1">
        <w:rPr>
          <w:rFonts w:ascii="TimesNewRomanPSMT" w:hAnsi="TimesNewRomanPSMT" w:cs="TimesNewRomanPSMT"/>
          <w:color w:val="000000" w:themeColor="text1"/>
        </w:rPr>
        <w:t>ADA</w:t>
      </w:r>
      <w:r>
        <w:rPr>
          <w:rFonts w:ascii="TimesNewRomanPSMT" w:hAnsi="TimesNewRomanPSMT" w:cs="TimesNewRomanPSMT"/>
          <w:color w:val="000000" w:themeColor="text1"/>
        </w:rPr>
        <w:t xml:space="preserve">? </w:t>
      </w:r>
    </w:p>
    <w:p w14:paraId="12F466BB" w14:textId="77777777" w:rsidR="003C56B4" w:rsidRPr="003C56B4" w:rsidRDefault="003C56B4" w:rsidP="003C56B4">
      <w:pPr>
        <w:pStyle w:val="ListParagraph"/>
        <w:rPr>
          <w:rFonts w:ascii="TimesNewRomanPSMT" w:hAnsi="TimesNewRomanPSMT" w:cs="TimesNewRomanPSMT"/>
          <w:color w:val="000000" w:themeColor="text1"/>
        </w:rPr>
      </w:pPr>
    </w:p>
    <w:p w14:paraId="4515CEFA" w14:textId="77777777" w:rsidR="00485A53" w:rsidRPr="00CF6DC6" w:rsidRDefault="003C56B4" w:rsidP="00F15EB6">
      <w:pPr>
        <w:pStyle w:val="ListParagraph"/>
        <w:numPr>
          <w:ilvl w:val="0"/>
          <w:numId w:val="15"/>
        </w:numPr>
        <w:autoSpaceDE w:val="0"/>
        <w:autoSpaceDN w:val="0"/>
        <w:adjustRightInd w:val="0"/>
        <w:rPr>
          <w:rFonts w:ascii="TimesNewRomanPSMT" w:hAnsi="TimesNewRomanPSMT" w:cs="TimesNewRomanPSMT"/>
          <w:color w:val="000000" w:themeColor="text1"/>
        </w:rPr>
      </w:pPr>
      <w:r>
        <w:rPr>
          <w:rFonts w:ascii="TimesNewRomanPSMT" w:hAnsi="TimesNewRomanPSMT" w:cs="TimesNewRomanPSMT"/>
          <w:color w:val="000000" w:themeColor="text1"/>
        </w:rPr>
        <w:t>What type of relationship or interaction have you had with the disability community?</w:t>
      </w:r>
    </w:p>
    <w:p w14:paraId="70B22BC0"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1" w:name="_Toc29200786"/>
      <w:r w:rsidRPr="002C6B6F">
        <w:rPr>
          <w:rFonts w:ascii="Times New Roman" w:hAnsi="Times New Roman" w:cs="Times New Roman"/>
          <w:color w:val="000000" w:themeColor="text1"/>
          <w:sz w:val="24"/>
          <w:szCs w:val="24"/>
        </w:rPr>
        <w:t>4.</w:t>
      </w:r>
      <w:r w:rsidR="00371A2A">
        <w:rPr>
          <w:rFonts w:ascii="Times New Roman" w:hAnsi="Times New Roman" w:cs="Times New Roman"/>
          <w:color w:val="000000" w:themeColor="text1"/>
          <w:sz w:val="24"/>
          <w:szCs w:val="24"/>
        </w:rPr>
        <w:t>9</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Tax Reporting and Filing</w:t>
      </w:r>
      <w:r w:rsidR="00452901">
        <w:rPr>
          <w:rFonts w:ascii="Times New Roman" w:hAnsi="Times New Roman" w:cs="Times New Roman"/>
          <w:color w:val="000000" w:themeColor="text1"/>
          <w:sz w:val="24"/>
          <w:szCs w:val="24"/>
          <w:u w:val="single"/>
        </w:rPr>
        <w:t>; Interaction with Federal Agencies</w:t>
      </w:r>
      <w:bookmarkEnd w:id="71"/>
      <w:r w:rsidR="008B4B96">
        <w:rPr>
          <w:rFonts w:ascii="Times New Roman" w:hAnsi="Times New Roman" w:cs="Times New Roman"/>
          <w:color w:val="000000" w:themeColor="text1"/>
          <w:sz w:val="24"/>
          <w:szCs w:val="24"/>
          <w:u w:val="single"/>
        </w:rPr>
        <w:t xml:space="preserve"> </w:t>
      </w:r>
    </w:p>
    <w:p w14:paraId="7E456A45" w14:textId="77777777" w:rsidR="000421EB" w:rsidRPr="002C6B6F" w:rsidRDefault="000421EB" w:rsidP="000421EB">
      <w:pPr>
        <w:tabs>
          <w:tab w:val="left" w:pos="1116"/>
        </w:tabs>
        <w:autoSpaceDE w:val="0"/>
        <w:autoSpaceDN w:val="0"/>
        <w:adjustRightInd w:val="0"/>
        <w:rPr>
          <w:color w:val="000000" w:themeColor="text1"/>
        </w:rPr>
      </w:pPr>
    </w:p>
    <w:p w14:paraId="480ACD48" w14:textId="77777777" w:rsidR="000452B3" w:rsidRDefault="000452B3" w:rsidP="00CF6DC6">
      <w:pPr>
        <w:pStyle w:val="ListParagraph"/>
        <w:numPr>
          <w:ilvl w:val="0"/>
          <w:numId w:val="23"/>
        </w:numPr>
        <w:autoSpaceDE w:val="0"/>
        <w:autoSpaceDN w:val="0"/>
        <w:adjustRightInd w:val="0"/>
        <w:ind w:left="1080"/>
        <w:rPr>
          <w:color w:val="000000" w:themeColor="text1"/>
        </w:rPr>
      </w:pPr>
      <w:r>
        <w:rPr>
          <w:color w:val="000000" w:themeColor="text1"/>
        </w:rPr>
        <w:t>Provide a brief overview of your tax reporting and filing processes.</w:t>
      </w:r>
    </w:p>
    <w:p w14:paraId="6694AB65" w14:textId="3A0E9264" w:rsidR="000452B3" w:rsidRPr="009D7C90" w:rsidRDefault="000452B3" w:rsidP="009D7C90">
      <w:pPr>
        <w:rPr>
          <w:color w:val="000000" w:themeColor="text1"/>
        </w:rPr>
      </w:pPr>
    </w:p>
    <w:p w14:paraId="70802844" w14:textId="77777777" w:rsidR="000452B3" w:rsidRPr="002C6B6F" w:rsidRDefault="000452B3" w:rsidP="00CF6DC6">
      <w:pPr>
        <w:pStyle w:val="ListParagraph"/>
        <w:numPr>
          <w:ilvl w:val="0"/>
          <w:numId w:val="23"/>
        </w:numPr>
        <w:autoSpaceDE w:val="0"/>
        <w:autoSpaceDN w:val="0"/>
        <w:adjustRightInd w:val="0"/>
        <w:ind w:left="1080"/>
        <w:rPr>
          <w:color w:val="000000" w:themeColor="text1"/>
        </w:rPr>
      </w:pPr>
      <w:r>
        <w:rPr>
          <w:color w:val="000000" w:themeColor="text1"/>
        </w:rPr>
        <w:t>Do you have the capabilities to track individual contributions by contributor and provide to each contributor the appropriate tax form?</w:t>
      </w:r>
    </w:p>
    <w:p w14:paraId="7F95AC17" w14:textId="77777777" w:rsidR="004854CF" w:rsidRPr="002C6B6F" w:rsidRDefault="004854CF" w:rsidP="004854CF">
      <w:pPr>
        <w:pStyle w:val="ListParagraph"/>
        <w:autoSpaceDE w:val="0"/>
        <w:autoSpaceDN w:val="0"/>
        <w:adjustRightInd w:val="0"/>
        <w:ind w:left="1800"/>
        <w:rPr>
          <w:color w:val="000000" w:themeColor="text1"/>
        </w:rPr>
      </w:pPr>
    </w:p>
    <w:p w14:paraId="2BF7E412" w14:textId="592CD819" w:rsidR="004854CF" w:rsidRDefault="00393F93" w:rsidP="00CF6DC6">
      <w:pPr>
        <w:pStyle w:val="ListParagraph"/>
        <w:numPr>
          <w:ilvl w:val="0"/>
          <w:numId w:val="23"/>
        </w:numPr>
        <w:autoSpaceDE w:val="0"/>
        <w:autoSpaceDN w:val="0"/>
        <w:adjustRightInd w:val="0"/>
        <w:ind w:left="1080"/>
        <w:rPr>
          <w:color w:val="000000" w:themeColor="text1"/>
        </w:rPr>
      </w:pPr>
      <w:r>
        <w:rPr>
          <w:color w:val="000000" w:themeColor="text1"/>
        </w:rPr>
        <w:t xml:space="preserve">Describe any experience you have communicating with or transmitting information to the Office and/or the Commissioner of Social Security, the </w:t>
      </w:r>
      <w:r w:rsidR="00E64C5D">
        <w:rPr>
          <w:color w:val="000000" w:themeColor="text1"/>
        </w:rPr>
        <w:t xml:space="preserve">U.S. </w:t>
      </w:r>
      <w:r w:rsidRPr="00D02B96">
        <w:t>Secretary of the Treasury</w:t>
      </w:r>
      <w:r>
        <w:t xml:space="preserve">, and/ or the </w:t>
      </w:r>
      <w:r w:rsidR="00E64C5D">
        <w:t>IRS</w:t>
      </w:r>
      <w:r>
        <w:rPr>
          <w:color w:val="000000" w:themeColor="text1"/>
        </w:rPr>
        <w:t xml:space="preserve">. </w:t>
      </w:r>
    </w:p>
    <w:p w14:paraId="5FF547CD" w14:textId="77777777" w:rsidR="006848D4" w:rsidRPr="00086AF1" w:rsidRDefault="006848D4" w:rsidP="00086AF1">
      <w:pPr>
        <w:pStyle w:val="ListParagraph"/>
        <w:rPr>
          <w:color w:val="000000" w:themeColor="text1"/>
        </w:rPr>
      </w:pPr>
    </w:p>
    <w:p w14:paraId="5FD06554" w14:textId="77777777" w:rsidR="00A85B5E" w:rsidRPr="00620D77" w:rsidRDefault="00AF2095" w:rsidP="00CF6DC6">
      <w:pPr>
        <w:pStyle w:val="ListParagraph"/>
        <w:numPr>
          <w:ilvl w:val="0"/>
          <w:numId w:val="23"/>
        </w:numPr>
        <w:autoSpaceDE w:val="0"/>
        <w:autoSpaceDN w:val="0"/>
        <w:adjustRightInd w:val="0"/>
        <w:ind w:left="1080"/>
        <w:rPr>
          <w:color w:val="000000" w:themeColor="text1"/>
        </w:rPr>
      </w:pPr>
      <w:r w:rsidRPr="008C6877">
        <w:rPr>
          <w:color w:val="000000" w:themeColor="text1"/>
        </w:rPr>
        <w:t>Describe your ability to comply with the tax filing requirements, including, but not limited to, the preparation</w:t>
      </w:r>
      <w:r>
        <w:rPr>
          <w:color w:val="000000" w:themeColor="text1"/>
        </w:rPr>
        <w:t>, maintenance</w:t>
      </w:r>
      <w:r w:rsidRPr="008C6877">
        <w:rPr>
          <w:color w:val="000000" w:themeColor="text1"/>
        </w:rPr>
        <w:t xml:space="preserve"> and filing of Form 5498-QA “Able Account Contribution Information” as well as the preparation and </w:t>
      </w:r>
      <w:r w:rsidR="003700E5">
        <w:rPr>
          <w:color w:val="000000" w:themeColor="text1"/>
        </w:rPr>
        <w:t>delivery</w:t>
      </w:r>
      <w:r w:rsidRPr="008C6877">
        <w:rPr>
          <w:color w:val="000000" w:themeColor="text1"/>
        </w:rPr>
        <w:t xml:space="preserve"> of Form 1099-QA “Distributions from ABLE Accounts.”</w:t>
      </w:r>
    </w:p>
    <w:p w14:paraId="58CC29E5"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2" w:name="_Toc29200787"/>
      <w:r w:rsidRPr="002C6B6F">
        <w:rPr>
          <w:rFonts w:ascii="Times New Roman" w:hAnsi="Times New Roman" w:cs="Times New Roman"/>
          <w:color w:val="000000" w:themeColor="text1"/>
          <w:sz w:val="24"/>
          <w:szCs w:val="24"/>
        </w:rPr>
        <w:t>4.1</w:t>
      </w:r>
      <w:r w:rsidR="00371A2A">
        <w:rPr>
          <w:rFonts w:ascii="Times New Roman" w:hAnsi="Times New Roman" w:cs="Times New Roman"/>
          <w:color w:val="000000" w:themeColor="text1"/>
          <w:sz w:val="24"/>
          <w:szCs w:val="24"/>
        </w:rPr>
        <w:t>0</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Website</w:t>
      </w:r>
      <w:bookmarkEnd w:id="72"/>
      <w:r w:rsidRPr="002C6B6F">
        <w:rPr>
          <w:rFonts w:ascii="Times New Roman" w:hAnsi="Times New Roman" w:cs="Times New Roman"/>
          <w:color w:val="000000" w:themeColor="text1"/>
          <w:sz w:val="24"/>
          <w:szCs w:val="24"/>
          <w:u w:val="single"/>
        </w:rPr>
        <w:t xml:space="preserve"> </w:t>
      </w:r>
    </w:p>
    <w:p w14:paraId="2B7022FD" w14:textId="77777777" w:rsidR="000421EB"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 xml:space="preserve">Provide a list of the services you would make available on the self-servicing section of </w:t>
      </w:r>
      <w:r w:rsidR="00884486">
        <w:rPr>
          <w:color w:val="000000" w:themeColor="text1"/>
        </w:rPr>
        <w:t xml:space="preserve">the </w:t>
      </w:r>
      <w:r w:rsidR="00ED1110">
        <w:rPr>
          <w:color w:val="000000" w:themeColor="text1"/>
        </w:rPr>
        <w:t xml:space="preserve">STABLE Account </w:t>
      </w:r>
      <w:r w:rsidRPr="002C6B6F">
        <w:rPr>
          <w:color w:val="000000" w:themeColor="text1"/>
        </w:rPr>
        <w:t>website. Provide examples if you currently manage a 529</w:t>
      </w:r>
      <w:r w:rsidR="00E660F9">
        <w:rPr>
          <w:color w:val="000000" w:themeColor="text1"/>
        </w:rPr>
        <w:t>A</w:t>
      </w:r>
      <w:r w:rsidRPr="002C6B6F">
        <w:rPr>
          <w:color w:val="000000" w:themeColor="text1"/>
        </w:rPr>
        <w:t xml:space="preserve"> program or similar investment </w:t>
      </w:r>
      <w:r w:rsidR="00452901">
        <w:rPr>
          <w:color w:val="000000" w:themeColor="text1"/>
        </w:rPr>
        <w:t>program</w:t>
      </w:r>
      <w:r w:rsidRPr="002C6B6F">
        <w:rPr>
          <w:color w:val="000000" w:themeColor="text1"/>
        </w:rPr>
        <w:t>.</w:t>
      </w:r>
    </w:p>
    <w:p w14:paraId="07FB13DD" w14:textId="77777777" w:rsidR="00E660F9" w:rsidRDefault="00E660F9" w:rsidP="00F15EB6">
      <w:pPr>
        <w:pStyle w:val="ListParagraph"/>
        <w:autoSpaceDE w:val="0"/>
        <w:autoSpaceDN w:val="0"/>
        <w:adjustRightInd w:val="0"/>
        <w:ind w:left="1080"/>
        <w:rPr>
          <w:color w:val="000000" w:themeColor="text1"/>
        </w:rPr>
      </w:pPr>
    </w:p>
    <w:p w14:paraId="4635B17E" w14:textId="77777777" w:rsidR="00E660F9" w:rsidRDefault="00E660F9" w:rsidP="00CF6DC6">
      <w:pPr>
        <w:pStyle w:val="ListParagraph"/>
        <w:numPr>
          <w:ilvl w:val="0"/>
          <w:numId w:val="29"/>
        </w:numPr>
        <w:autoSpaceDE w:val="0"/>
        <w:autoSpaceDN w:val="0"/>
        <w:adjustRightInd w:val="0"/>
        <w:rPr>
          <w:color w:val="000000" w:themeColor="text1"/>
        </w:rPr>
      </w:pPr>
      <w:r>
        <w:rPr>
          <w:color w:val="000000" w:themeColor="text1"/>
        </w:rPr>
        <w:t>Can the website be customized with STABLE Account URLs and logos?</w:t>
      </w:r>
    </w:p>
    <w:p w14:paraId="14E70F0F" w14:textId="77777777" w:rsidR="009630A8" w:rsidRPr="00F15EB6" w:rsidRDefault="009630A8" w:rsidP="00F15EB6">
      <w:pPr>
        <w:pStyle w:val="ListParagraph"/>
        <w:rPr>
          <w:color w:val="000000" w:themeColor="text1"/>
        </w:rPr>
      </w:pPr>
    </w:p>
    <w:p w14:paraId="7F397595" w14:textId="3BD0B0E0" w:rsidR="009630A8" w:rsidRDefault="009630A8" w:rsidP="00CF6DC6">
      <w:pPr>
        <w:pStyle w:val="ListParagraph"/>
        <w:numPr>
          <w:ilvl w:val="0"/>
          <w:numId w:val="29"/>
        </w:numPr>
        <w:autoSpaceDE w:val="0"/>
        <w:autoSpaceDN w:val="0"/>
        <w:adjustRightInd w:val="0"/>
        <w:rPr>
          <w:color w:val="000000" w:themeColor="text1"/>
        </w:rPr>
      </w:pPr>
      <w:r>
        <w:rPr>
          <w:color w:val="000000" w:themeColor="text1"/>
        </w:rPr>
        <w:t xml:space="preserve">Can the website be in both English and Spanish? </w:t>
      </w:r>
      <w:r w:rsidR="00E64C5D">
        <w:rPr>
          <w:color w:val="000000" w:themeColor="text1"/>
        </w:rPr>
        <w:t>Are any other languages available?</w:t>
      </w:r>
    </w:p>
    <w:p w14:paraId="5A60CBBD" w14:textId="77777777" w:rsidR="00F21280" w:rsidRDefault="00F21280" w:rsidP="00F15EB6">
      <w:pPr>
        <w:pStyle w:val="ListParagraph"/>
        <w:autoSpaceDE w:val="0"/>
        <w:autoSpaceDN w:val="0"/>
        <w:adjustRightInd w:val="0"/>
        <w:ind w:left="1080"/>
        <w:rPr>
          <w:color w:val="000000" w:themeColor="text1"/>
        </w:rPr>
      </w:pPr>
    </w:p>
    <w:p w14:paraId="4E75002E" w14:textId="77777777" w:rsidR="00F21280" w:rsidRDefault="00F21280" w:rsidP="00CF6DC6">
      <w:pPr>
        <w:pStyle w:val="ListParagraph"/>
        <w:numPr>
          <w:ilvl w:val="0"/>
          <w:numId w:val="29"/>
        </w:numPr>
        <w:autoSpaceDE w:val="0"/>
        <w:autoSpaceDN w:val="0"/>
        <w:adjustRightInd w:val="0"/>
        <w:rPr>
          <w:color w:val="000000" w:themeColor="text1"/>
        </w:rPr>
      </w:pPr>
      <w:r>
        <w:rPr>
          <w:color w:val="000000" w:themeColor="text1"/>
        </w:rPr>
        <w:t>Is the website ADA compliant?  If yes, please confirm to which level of compliance, using the Web Content Accessibility Guidelines (“WCAG”).  Describe how this compliance has been verified by providing a Voluntary Product Accessibility Template and/or written description of compatibility of the website with commonly used assistive technology products, such as screen readers, and a description of the process used to evaluate such compatibility.  If the website is not in compliance, please describe plans and a timeframe for achieving compliance.</w:t>
      </w:r>
    </w:p>
    <w:p w14:paraId="7994BB7A" w14:textId="77777777" w:rsidR="009630A8" w:rsidRPr="00F15EB6" w:rsidRDefault="009630A8" w:rsidP="00F15EB6">
      <w:pPr>
        <w:pStyle w:val="ListParagraph"/>
        <w:rPr>
          <w:color w:val="000000" w:themeColor="text1"/>
        </w:rPr>
      </w:pPr>
    </w:p>
    <w:p w14:paraId="59E91E32" w14:textId="0EC2BA02" w:rsidR="000421EB" w:rsidRPr="002C6B6F"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Specify any transactions</w:t>
      </w:r>
      <w:r w:rsidR="00E64C5D">
        <w:rPr>
          <w:color w:val="000000" w:themeColor="text1"/>
        </w:rPr>
        <w:t xml:space="preserve"> or interactions, such as web chat/instant messaging,</w:t>
      </w:r>
      <w:r w:rsidRPr="002C6B6F">
        <w:rPr>
          <w:color w:val="000000" w:themeColor="text1"/>
        </w:rPr>
        <w:t xml:space="preserve"> that cannot be completed via your website. </w:t>
      </w:r>
    </w:p>
    <w:p w14:paraId="5F384D23" w14:textId="77777777" w:rsidR="000421EB" w:rsidRPr="002C6B6F" w:rsidRDefault="000421EB" w:rsidP="000421EB">
      <w:pPr>
        <w:autoSpaceDE w:val="0"/>
        <w:autoSpaceDN w:val="0"/>
        <w:adjustRightInd w:val="0"/>
        <w:ind w:left="360"/>
        <w:rPr>
          <w:color w:val="000000" w:themeColor="text1"/>
        </w:rPr>
      </w:pPr>
    </w:p>
    <w:p w14:paraId="0DF423EA" w14:textId="1FE876DF" w:rsidR="000421EB" w:rsidRPr="002C6B6F" w:rsidRDefault="00CF6DC6" w:rsidP="00CF6DC6">
      <w:pPr>
        <w:pStyle w:val="ListParagraph"/>
        <w:numPr>
          <w:ilvl w:val="0"/>
          <w:numId w:val="29"/>
        </w:numPr>
        <w:autoSpaceDE w:val="0"/>
        <w:autoSpaceDN w:val="0"/>
        <w:adjustRightInd w:val="0"/>
        <w:rPr>
          <w:color w:val="000000" w:themeColor="text1"/>
        </w:rPr>
      </w:pPr>
      <w:r>
        <w:rPr>
          <w:color w:val="000000" w:themeColor="text1"/>
        </w:rPr>
        <w:t>Do you have a mobile app</w:t>
      </w:r>
      <w:r w:rsidR="00E64C5D">
        <w:rPr>
          <w:color w:val="000000" w:themeColor="text1"/>
        </w:rPr>
        <w:t>lication</w:t>
      </w:r>
      <w:r>
        <w:rPr>
          <w:color w:val="000000" w:themeColor="text1"/>
        </w:rPr>
        <w:t xml:space="preserve"> or</w:t>
      </w:r>
      <w:r w:rsidR="00F21280">
        <w:rPr>
          <w:color w:val="000000" w:themeColor="text1"/>
        </w:rPr>
        <w:t xml:space="preserve"> a mobile responsive</w:t>
      </w:r>
      <w:r w:rsidR="000421EB" w:rsidRPr="002C6B6F">
        <w:rPr>
          <w:color w:val="000000" w:themeColor="text1"/>
        </w:rPr>
        <w:t xml:space="preserve"> website</w:t>
      </w:r>
      <w:r w:rsidR="00F21280">
        <w:rPr>
          <w:color w:val="000000" w:themeColor="text1"/>
        </w:rPr>
        <w:t xml:space="preserve"> design</w:t>
      </w:r>
      <w:r w:rsidR="000421EB" w:rsidRPr="002C6B6F">
        <w:rPr>
          <w:color w:val="000000" w:themeColor="text1"/>
        </w:rPr>
        <w:t xml:space="preserve">? </w:t>
      </w:r>
    </w:p>
    <w:p w14:paraId="6A128692" w14:textId="77777777" w:rsidR="000421EB" w:rsidRPr="002C6B6F" w:rsidRDefault="000421EB" w:rsidP="000421EB">
      <w:pPr>
        <w:pStyle w:val="ListParagraph"/>
        <w:ind w:left="1080"/>
        <w:rPr>
          <w:color w:val="000000" w:themeColor="text1"/>
        </w:rPr>
      </w:pPr>
    </w:p>
    <w:p w14:paraId="63C18294" w14:textId="77777777" w:rsidR="000421EB" w:rsidRPr="002C6B6F"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 xml:space="preserve">Can Beneficiaries e-mail Account specific questions via the Internet site? If yes, who receives the e-mail, researches the issue, and responds? What is the turnaround time? </w:t>
      </w:r>
    </w:p>
    <w:p w14:paraId="11BB450E" w14:textId="77777777" w:rsidR="000421EB" w:rsidRPr="002C6B6F" w:rsidRDefault="000421EB" w:rsidP="000421EB">
      <w:pPr>
        <w:pStyle w:val="ListParagraph"/>
        <w:autoSpaceDE w:val="0"/>
        <w:autoSpaceDN w:val="0"/>
        <w:adjustRightInd w:val="0"/>
        <w:ind w:left="1080"/>
        <w:rPr>
          <w:color w:val="000000" w:themeColor="text1"/>
        </w:rPr>
      </w:pPr>
    </w:p>
    <w:p w14:paraId="5854E308" w14:textId="77777777" w:rsidR="000421EB" w:rsidRPr="002C6B6F" w:rsidRDefault="000421EB" w:rsidP="00CF6DC6">
      <w:pPr>
        <w:pStyle w:val="ListParagraph"/>
        <w:numPr>
          <w:ilvl w:val="0"/>
          <w:numId w:val="29"/>
        </w:numPr>
        <w:autoSpaceDE w:val="0"/>
        <w:autoSpaceDN w:val="0"/>
        <w:adjustRightInd w:val="0"/>
        <w:spacing w:after="263"/>
        <w:rPr>
          <w:color w:val="000000" w:themeColor="text1"/>
        </w:rPr>
      </w:pPr>
      <w:r w:rsidRPr="002C6B6F">
        <w:rPr>
          <w:color w:val="000000" w:themeColor="text1"/>
        </w:rPr>
        <w:t xml:space="preserve">Does your website have the ability to download Beneficiary account information </w:t>
      </w:r>
      <w:r w:rsidR="0003260A">
        <w:rPr>
          <w:color w:val="000000" w:themeColor="text1"/>
        </w:rPr>
        <w:t xml:space="preserve">to </w:t>
      </w:r>
      <w:r w:rsidRPr="002C6B6F">
        <w:rPr>
          <w:color w:val="000000" w:themeColor="text1"/>
        </w:rPr>
        <w:t xml:space="preserve">software programs (i.e. Microsoft Money, Quicken, etc.)? If yes, which programs? </w:t>
      </w:r>
    </w:p>
    <w:p w14:paraId="4B96858B" w14:textId="77777777" w:rsidR="000421EB" w:rsidRPr="002C6B6F" w:rsidRDefault="000421EB" w:rsidP="000421EB">
      <w:pPr>
        <w:pStyle w:val="ListParagraph"/>
        <w:ind w:left="1080"/>
        <w:rPr>
          <w:color w:val="000000" w:themeColor="text1"/>
        </w:rPr>
      </w:pPr>
    </w:p>
    <w:p w14:paraId="688E04F4" w14:textId="77777777" w:rsidR="000421EB" w:rsidRPr="002C6B6F"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 xml:space="preserve">Do you track website hits? If yes, describe what is tracked and the standard reports the Treasurer’s Office will receive. </w:t>
      </w:r>
    </w:p>
    <w:p w14:paraId="2B60EE37" w14:textId="77777777" w:rsidR="000421EB" w:rsidRPr="002C6B6F" w:rsidRDefault="000421EB" w:rsidP="000421EB">
      <w:pPr>
        <w:autoSpaceDE w:val="0"/>
        <w:autoSpaceDN w:val="0"/>
        <w:adjustRightInd w:val="0"/>
        <w:ind w:left="1080"/>
        <w:rPr>
          <w:color w:val="000000" w:themeColor="text1"/>
        </w:rPr>
      </w:pPr>
    </w:p>
    <w:p w14:paraId="409F8B33" w14:textId="77777777" w:rsidR="000421EB" w:rsidRPr="002C6B6F"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 xml:space="preserve">Describe how secure web technology is used to make account information available to Beneficiaries. How do you protect personal identifying data and Beneficiary financial information obtained via on-line account inquiries? </w:t>
      </w:r>
    </w:p>
    <w:p w14:paraId="43ABE77D" w14:textId="77777777" w:rsidR="000421EB" w:rsidRPr="002C6B6F" w:rsidRDefault="000421EB" w:rsidP="000421EB">
      <w:pPr>
        <w:autoSpaceDE w:val="0"/>
        <w:autoSpaceDN w:val="0"/>
        <w:adjustRightInd w:val="0"/>
        <w:ind w:left="1080"/>
        <w:rPr>
          <w:color w:val="000000" w:themeColor="text1"/>
        </w:rPr>
      </w:pPr>
    </w:p>
    <w:p w14:paraId="34DC7696" w14:textId="77777777" w:rsidR="000421EB" w:rsidRPr="002C6B6F" w:rsidRDefault="000421EB" w:rsidP="00CF6DC6">
      <w:pPr>
        <w:pStyle w:val="ListParagraph"/>
        <w:numPr>
          <w:ilvl w:val="0"/>
          <w:numId w:val="29"/>
        </w:numPr>
        <w:autoSpaceDE w:val="0"/>
        <w:autoSpaceDN w:val="0"/>
        <w:adjustRightInd w:val="0"/>
        <w:rPr>
          <w:color w:val="000000" w:themeColor="text1"/>
        </w:rPr>
      </w:pPr>
      <w:r w:rsidRPr="002C6B6F">
        <w:rPr>
          <w:color w:val="000000" w:themeColor="text1"/>
        </w:rPr>
        <w:t xml:space="preserve">Describe the tools available to Beneficiaries to monitor the investment performance of their portfolios. </w:t>
      </w:r>
    </w:p>
    <w:p w14:paraId="08BE199C" w14:textId="77777777" w:rsidR="000421EB" w:rsidRPr="002C6B6F" w:rsidRDefault="000421EB" w:rsidP="000421EB">
      <w:pPr>
        <w:pStyle w:val="ListParagraph"/>
        <w:rPr>
          <w:color w:val="000000" w:themeColor="text1"/>
        </w:rPr>
      </w:pPr>
    </w:p>
    <w:p w14:paraId="7FE9233A" w14:textId="77777777" w:rsidR="000421EB" w:rsidRPr="00E372FF" w:rsidRDefault="000421EB" w:rsidP="00CF6DC6">
      <w:pPr>
        <w:pStyle w:val="ListParagraph"/>
        <w:numPr>
          <w:ilvl w:val="0"/>
          <w:numId w:val="29"/>
        </w:numPr>
        <w:autoSpaceDE w:val="0"/>
        <w:autoSpaceDN w:val="0"/>
        <w:adjustRightInd w:val="0"/>
        <w:spacing w:after="263"/>
        <w:rPr>
          <w:color w:val="000000" w:themeColor="text1"/>
        </w:rPr>
      </w:pPr>
      <w:r w:rsidRPr="002C6B6F">
        <w:rPr>
          <w:color w:val="000000" w:themeColor="text1"/>
        </w:rPr>
        <w:t xml:space="preserve">What improvements to your website capabilities are planned to occur in the next two to three years? </w:t>
      </w:r>
    </w:p>
    <w:p w14:paraId="2DF952B2"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3" w:name="_Toc29200788"/>
      <w:r w:rsidRPr="002C6B6F">
        <w:rPr>
          <w:rFonts w:ascii="Times New Roman" w:hAnsi="Times New Roman" w:cs="Times New Roman"/>
          <w:color w:val="000000" w:themeColor="text1"/>
          <w:sz w:val="24"/>
          <w:szCs w:val="24"/>
        </w:rPr>
        <w:t>4.1</w:t>
      </w:r>
      <w:r w:rsidR="00371A2A">
        <w:rPr>
          <w:rFonts w:ascii="Times New Roman" w:hAnsi="Times New Roman" w:cs="Times New Roman"/>
          <w:color w:val="000000" w:themeColor="text1"/>
          <w:sz w:val="24"/>
          <w:szCs w:val="24"/>
        </w:rPr>
        <w:t>1</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Regulatory Compliance</w:t>
      </w:r>
      <w:bookmarkEnd w:id="73"/>
      <w:r w:rsidRPr="002C6B6F">
        <w:rPr>
          <w:rFonts w:ascii="Times New Roman" w:hAnsi="Times New Roman" w:cs="Times New Roman"/>
          <w:color w:val="000000" w:themeColor="text1"/>
          <w:sz w:val="24"/>
          <w:szCs w:val="24"/>
          <w:u w:val="single"/>
        </w:rPr>
        <w:t xml:space="preserve"> </w:t>
      </w:r>
    </w:p>
    <w:p w14:paraId="50E63C6C" w14:textId="77777777" w:rsidR="000421EB" w:rsidRPr="002C6B6F" w:rsidRDefault="000421EB" w:rsidP="00CF6DC6">
      <w:pPr>
        <w:pStyle w:val="ListParagraph"/>
        <w:numPr>
          <w:ilvl w:val="0"/>
          <w:numId w:val="17"/>
        </w:numPr>
        <w:autoSpaceDE w:val="0"/>
        <w:autoSpaceDN w:val="0"/>
        <w:adjustRightInd w:val="0"/>
        <w:rPr>
          <w:color w:val="000000" w:themeColor="text1"/>
        </w:rPr>
      </w:pPr>
      <w:r w:rsidRPr="002C6B6F">
        <w:rPr>
          <w:color w:val="000000" w:themeColor="text1"/>
        </w:rPr>
        <w:t xml:space="preserve">Provide a description </w:t>
      </w:r>
      <w:r w:rsidR="00A85B5E">
        <w:rPr>
          <w:color w:val="000000" w:themeColor="text1"/>
        </w:rPr>
        <w:t xml:space="preserve">of </w:t>
      </w:r>
      <w:r w:rsidRPr="002C6B6F">
        <w:rPr>
          <w:color w:val="000000" w:themeColor="text1"/>
        </w:rPr>
        <w:t>your proposed records retention system and practices.</w:t>
      </w:r>
    </w:p>
    <w:p w14:paraId="2BA8D932" w14:textId="77777777" w:rsidR="000421EB" w:rsidRPr="002C6B6F" w:rsidRDefault="000421EB" w:rsidP="000421EB">
      <w:pPr>
        <w:pStyle w:val="ListParagraph"/>
        <w:autoSpaceDE w:val="0"/>
        <w:autoSpaceDN w:val="0"/>
        <w:adjustRightInd w:val="0"/>
        <w:ind w:left="1080"/>
        <w:rPr>
          <w:color w:val="000000" w:themeColor="text1"/>
        </w:rPr>
      </w:pPr>
    </w:p>
    <w:p w14:paraId="07A12477" w14:textId="77777777" w:rsidR="000421EB" w:rsidRPr="002C6B6F" w:rsidRDefault="000421EB" w:rsidP="00CF6DC6">
      <w:pPr>
        <w:pStyle w:val="ListParagraph"/>
        <w:numPr>
          <w:ilvl w:val="0"/>
          <w:numId w:val="17"/>
        </w:numPr>
        <w:autoSpaceDE w:val="0"/>
        <w:autoSpaceDN w:val="0"/>
        <w:adjustRightInd w:val="0"/>
        <w:rPr>
          <w:color w:val="000000" w:themeColor="text1"/>
        </w:rPr>
      </w:pPr>
      <w:r w:rsidRPr="002C6B6F">
        <w:rPr>
          <w:color w:val="000000" w:themeColor="text1"/>
        </w:rPr>
        <w:t xml:space="preserve">What resources do you have to obtain legal opinions, interpretations of laws, regulations, and other matters on issues pertaining to </w:t>
      </w:r>
      <w:r w:rsidR="00ED1110">
        <w:rPr>
          <w:color w:val="000000" w:themeColor="text1"/>
        </w:rPr>
        <w:t>STABLE Account</w:t>
      </w:r>
      <w:r w:rsidRPr="002C6B6F">
        <w:rPr>
          <w:color w:val="000000" w:themeColor="text1"/>
        </w:rPr>
        <w:t xml:space="preserve">? </w:t>
      </w:r>
    </w:p>
    <w:p w14:paraId="4C009FC7" w14:textId="77777777" w:rsidR="000421EB" w:rsidRPr="002C6B6F" w:rsidRDefault="000421EB" w:rsidP="000421EB">
      <w:pPr>
        <w:pStyle w:val="ListParagraph"/>
        <w:rPr>
          <w:color w:val="000000" w:themeColor="text1"/>
        </w:rPr>
      </w:pPr>
    </w:p>
    <w:p w14:paraId="4EFE781F" w14:textId="77777777" w:rsidR="000421EB" w:rsidRPr="002C6B6F" w:rsidRDefault="000421EB" w:rsidP="00CF6DC6">
      <w:pPr>
        <w:pStyle w:val="ListParagraph"/>
        <w:numPr>
          <w:ilvl w:val="0"/>
          <w:numId w:val="17"/>
        </w:numPr>
        <w:jc w:val="both"/>
        <w:rPr>
          <w:color w:val="000000" w:themeColor="text1"/>
        </w:rPr>
      </w:pPr>
      <w:r w:rsidRPr="002C6B6F">
        <w:rPr>
          <w:color w:val="000000" w:themeColor="text1"/>
        </w:rPr>
        <w:t>Describe the type of legal support included in your proposal</w:t>
      </w:r>
      <w:r w:rsidR="00644C57">
        <w:rPr>
          <w:color w:val="000000" w:themeColor="text1"/>
        </w:rPr>
        <w:t>.</w:t>
      </w:r>
      <w:r w:rsidR="00644C57" w:rsidRPr="002C6B6F">
        <w:rPr>
          <w:color w:val="000000" w:themeColor="text1"/>
        </w:rPr>
        <w:t xml:space="preserve"> </w:t>
      </w:r>
    </w:p>
    <w:p w14:paraId="13532D82" w14:textId="77777777" w:rsidR="000421EB" w:rsidRPr="002C6B6F" w:rsidRDefault="000421EB" w:rsidP="000421EB">
      <w:pPr>
        <w:pStyle w:val="ListParagraph"/>
        <w:rPr>
          <w:color w:val="000000" w:themeColor="text1"/>
        </w:rPr>
      </w:pPr>
    </w:p>
    <w:p w14:paraId="79058B72" w14:textId="77777777" w:rsidR="000421EB" w:rsidRPr="002C6B6F" w:rsidRDefault="00B5752D" w:rsidP="00CF6DC6">
      <w:pPr>
        <w:pStyle w:val="ListParagraph"/>
        <w:numPr>
          <w:ilvl w:val="0"/>
          <w:numId w:val="17"/>
        </w:numPr>
        <w:jc w:val="both"/>
        <w:rPr>
          <w:color w:val="000000" w:themeColor="text1"/>
        </w:rPr>
      </w:pPr>
      <w:r>
        <w:rPr>
          <w:color w:val="000000" w:themeColor="text1"/>
        </w:rPr>
        <w:t>How will you ensure compliance with all state and federal laws and regulations?  How will you keep the Treasurer’s Office informed of any regulatory and legislative changes?</w:t>
      </w:r>
    </w:p>
    <w:p w14:paraId="64C38F98" w14:textId="77777777" w:rsidR="000421EB" w:rsidRPr="002C6B6F" w:rsidRDefault="000421EB" w:rsidP="00A85B5E">
      <w:pPr>
        <w:jc w:val="both"/>
        <w:rPr>
          <w:color w:val="000000" w:themeColor="text1"/>
        </w:rPr>
      </w:pPr>
    </w:p>
    <w:p w14:paraId="3D68ABBC" w14:textId="77777777" w:rsidR="000421EB" w:rsidRPr="002C6B6F" w:rsidRDefault="000421EB" w:rsidP="00CF6DC6">
      <w:pPr>
        <w:pStyle w:val="ListParagraph"/>
        <w:numPr>
          <w:ilvl w:val="0"/>
          <w:numId w:val="17"/>
        </w:numPr>
        <w:jc w:val="both"/>
        <w:rPr>
          <w:color w:val="000000" w:themeColor="text1"/>
        </w:rPr>
      </w:pPr>
      <w:r w:rsidRPr="002C6B6F">
        <w:rPr>
          <w:color w:val="000000" w:themeColor="text1"/>
        </w:rPr>
        <w:t>Are internal controls of your recordkeeping system audited by an independent accounting firm on an annual or more frequent basis?  If so, provide a copy of the most recent audit report.</w:t>
      </w:r>
    </w:p>
    <w:p w14:paraId="73912C40"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4" w:name="_Toc29200789"/>
      <w:r w:rsidRPr="002C6B6F">
        <w:rPr>
          <w:rFonts w:ascii="Times New Roman" w:hAnsi="Times New Roman" w:cs="Times New Roman"/>
          <w:color w:val="000000" w:themeColor="text1"/>
          <w:sz w:val="24"/>
          <w:szCs w:val="24"/>
        </w:rPr>
        <w:lastRenderedPageBreak/>
        <w:t>4.1</w:t>
      </w:r>
      <w:r w:rsidR="00371A2A">
        <w:rPr>
          <w:rFonts w:ascii="Times New Roman" w:hAnsi="Times New Roman" w:cs="Times New Roman"/>
          <w:color w:val="000000" w:themeColor="text1"/>
          <w:sz w:val="24"/>
          <w:szCs w:val="24"/>
        </w:rPr>
        <w:t>2</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Reporting</w:t>
      </w:r>
      <w:bookmarkEnd w:id="74"/>
    </w:p>
    <w:p w14:paraId="235B951A" w14:textId="77777777" w:rsidR="00F90973" w:rsidRDefault="000421EB" w:rsidP="00CF6DC6">
      <w:pPr>
        <w:pStyle w:val="ListParagraph"/>
        <w:numPr>
          <w:ilvl w:val="0"/>
          <w:numId w:val="22"/>
        </w:numPr>
        <w:autoSpaceDE w:val="0"/>
        <w:autoSpaceDN w:val="0"/>
        <w:adjustRightInd w:val="0"/>
        <w:ind w:left="1080"/>
        <w:rPr>
          <w:color w:val="000000" w:themeColor="text1"/>
        </w:rPr>
      </w:pPr>
      <w:r w:rsidRPr="002C6B6F">
        <w:rPr>
          <w:color w:val="000000" w:themeColor="text1"/>
        </w:rPr>
        <w:t xml:space="preserve">Provide a list and examples of proposed </w:t>
      </w:r>
      <w:r w:rsidR="00ED1110">
        <w:rPr>
          <w:color w:val="000000" w:themeColor="text1"/>
        </w:rPr>
        <w:t xml:space="preserve">STABLE Account </w:t>
      </w:r>
      <w:r w:rsidRPr="002C6B6F">
        <w:rPr>
          <w:color w:val="000000" w:themeColor="text1"/>
        </w:rPr>
        <w:t>reports and statements to be made available to Beneficiaries, the Treasurer’s Office, and other interested parties.</w:t>
      </w:r>
    </w:p>
    <w:p w14:paraId="0B73D80C" w14:textId="77777777" w:rsidR="00F90973" w:rsidRPr="00B5752D" w:rsidRDefault="00F90973" w:rsidP="00B5752D">
      <w:pPr>
        <w:rPr>
          <w:color w:val="000000" w:themeColor="text1"/>
        </w:rPr>
      </w:pPr>
    </w:p>
    <w:p w14:paraId="7633F06A" w14:textId="77777777" w:rsidR="000421EB" w:rsidRPr="00C22CA0" w:rsidRDefault="00F90973" w:rsidP="00CF6DC6">
      <w:pPr>
        <w:pStyle w:val="ListParagraph"/>
        <w:numPr>
          <w:ilvl w:val="0"/>
          <w:numId w:val="22"/>
        </w:numPr>
        <w:autoSpaceDE w:val="0"/>
        <w:autoSpaceDN w:val="0"/>
        <w:adjustRightInd w:val="0"/>
        <w:ind w:left="1080"/>
      </w:pPr>
      <w:r>
        <w:rPr>
          <w:color w:val="000000" w:themeColor="text1"/>
        </w:rPr>
        <w:t>Do you have a system that will allow the Treasurer’s Office to run program reports on demand?</w:t>
      </w:r>
      <w:r w:rsidR="000421EB" w:rsidRPr="002C6B6F">
        <w:rPr>
          <w:color w:val="000000" w:themeColor="text1"/>
        </w:rPr>
        <w:t xml:space="preserve"> </w:t>
      </w:r>
      <w:r>
        <w:rPr>
          <w:color w:val="000000" w:themeColor="text1"/>
        </w:rPr>
        <w:t>What restrictions are there, if any?</w:t>
      </w:r>
    </w:p>
    <w:p w14:paraId="419B0B38" w14:textId="77777777" w:rsidR="000421EB" w:rsidRPr="002C6B6F" w:rsidRDefault="000421EB" w:rsidP="000421EB">
      <w:pPr>
        <w:autoSpaceDE w:val="0"/>
        <w:autoSpaceDN w:val="0"/>
        <w:adjustRightInd w:val="0"/>
        <w:ind w:left="720"/>
        <w:rPr>
          <w:color w:val="000000" w:themeColor="text1"/>
        </w:rPr>
      </w:pPr>
    </w:p>
    <w:p w14:paraId="740A2ECB" w14:textId="77777777" w:rsidR="000421EB" w:rsidRPr="002C6B6F" w:rsidRDefault="000421EB" w:rsidP="00CF6DC6">
      <w:pPr>
        <w:pStyle w:val="ListParagraph"/>
        <w:numPr>
          <w:ilvl w:val="0"/>
          <w:numId w:val="22"/>
        </w:numPr>
        <w:autoSpaceDE w:val="0"/>
        <w:autoSpaceDN w:val="0"/>
        <w:adjustRightInd w:val="0"/>
        <w:ind w:left="1080"/>
        <w:rPr>
          <w:color w:val="000000" w:themeColor="text1"/>
        </w:rPr>
      </w:pPr>
      <w:r w:rsidRPr="002C6B6F">
        <w:rPr>
          <w:color w:val="000000" w:themeColor="text1"/>
        </w:rPr>
        <w:t xml:space="preserve">Indicate which reports a Beneficiary could run or download directly from </w:t>
      </w:r>
      <w:r w:rsidR="00ED1110">
        <w:rPr>
          <w:color w:val="000000" w:themeColor="text1"/>
        </w:rPr>
        <w:t>STABLE Account</w:t>
      </w:r>
      <w:r w:rsidRPr="002C6B6F">
        <w:rPr>
          <w:color w:val="000000" w:themeColor="text1"/>
        </w:rPr>
        <w:t>’s website.</w:t>
      </w:r>
    </w:p>
    <w:p w14:paraId="45B21E94" w14:textId="77777777" w:rsidR="000421EB" w:rsidRPr="002C6B6F" w:rsidRDefault="000421EB" w:rsidP="000421EB">
      <w:pPr>
        <w:pStyle w:val="ListParagraph"/>
        <w:rPr>
          <w:color w:val="000000" w:themeColor="text1"/>
        </w:rPr>
      </w:pPr>
    </w:p>
    <w:p w14:paraId="5D4BDEEB" w14:textId="77777777" w:rsidR="000421EB" w:rsidRPr="002C6B6F" w:rsidRDefault="000421EB" w:rsidP="00CF6DC6">
      <w:pPr>
        <w:pStyle w:val="ListParagraph"/>
        <w:numPr>
          <w:ilvl w:val="0"/>
          <w:numId w:val="22"/>
        </w:numPr>
        <w:autoSpaceDE w:val="0"/>
        <w:autoSpaceDN w:val="0"/>
        <w:adjustRightInd w:val="0"/>
        <w:ind w:left="1080"/>
        <w:rPr>
          <w:color w:val="000000" w:themeColor="text1"/>
        </w:rPr>
      </w:pPr>
      <w:r w:rsidRPr="002C6B6F">
        <w:rPr>
          <w:color w:val="000000" w:themeColor="text1"/>
        </w:rPr>
        <w:t>How do you handle returned mail (including statements)? What steps would you recommend to ensure Beneficiary addresses are kept up–to-date?  Explain.</w:t>
      </w:r>
    </w:p>
    <w:p w14:paraId="42B3BE54" w14:textId="77777777" w:rsidR="000421EB" w:rsidRPr="002C6B6F" w:rsidRDefault="000421EB" w:rsidP="000421EB">
      <w:pPr>
        <w:pStyle w:val="ListParagraph"/>
        <w:rPr>
          <w:snapToGrid w:val="0"/>
          <w:color w:val="000000" w:themeColor="text1"/>
        </w:rPr>
      </w:pPr>
    </w:p>
    <w:p w14:paraId="04997802" w14:textId="77777777" w:rsidR="000421EB" w:rsidRPr="002C6B6F" w:rsidRDefault="000421EB" w:rsidP="00CF6DC6">
      <w:pPr>
        <w:pStyle w:val="ListParagraph"/>
        <w:numPr>
          <w:ilvl w:val="0"/>
          <w:numId w:val="22"/>
        </w:numPr>
        <w:autoSpaceDE w:val="0"/>
        <w:autoSpaceDN w:val="0"/>
        <w:adjustRightInd w:val="0"/>
        <w:ind w:left="1080"/>
        <w:rPr>
          <w:color w:val="000000" w:themeColor="text1"/>
        </w:rPr>
      </w:pPr>
      <w:r w:rsidRPr="002C6B6F">
        <w:rPr>
          <w:snapToGrid w:val="0"/>
          <w:color w:val="000000" w:themeColor="text1"/>
        </w:rPr>
        <w:t>Can statements be e-</w:t>
      </w:r>
      <w:r w:rsidRPr="002C6B6F">
        <w:rPr>
          <w:color w:val="000000" w:themeColor="text1"/>
        </w:rPr>
        <w:t>mailed</w:t>
      </w:r>
      <w:r w:rsidRPr="002C6B6F">
        <w:rPr>
          <w:snapToGrid w:val="0"/>
          <w:color w:val="000000" w:themeColor="text1"/>
        </w:rPr>
        <w:t xml:space="preserve"> </w:t>
      </w:r>
      <w:r w:rsidRPr="002C6B6F">
        <w:rPr>
          <w:color w:val="000000" w:themeColor="text1"/>
        </w:rPr>
        <w:t>rather t</w:t>
      </w:r>
      <w:r w:rsidRPr="002C6B6F">
        <w:rPr>
          <w:snapToGrid w:val="0"/>
          <w:color w:val="000000" w:themeColor="text1"/>
        </w:rPr>
        <w:t>han mailed? If yes, who makes this choice?</w:t>
      </w:r>
    </w:p>
    <w:p w14:paraId="0E9D8FE3" w14:textId="77777777" w:rsidR="000421EB" w:rsidRPr="002C6B6F" w:rsidRDefault="000421EB" w:rsidP="000421EB">
      <w:pPr>
        <w:autoSpaceDE w:val="0"/>
        <w:autoSpaceDN w:val="0"/>
        <w:adjustRightInd w:val="0"/>
        <w:ind w:left="720"/>
        <w:rPr>
          <w:rFonts w:eastAsia="SymbolMT"/>
          <w:color w:val="000000" w:themeColor="text1"/>
        </w:rPr>
      </w:pPr>
    </w:p>
    <w:p w14:paraId="4DA5C2EB" w14:textId="77777777" w:rsidR="000421EB" w:rsidRPr="002C6B6F" w:rsidRDefault="000421EB" w:rsidP="00CF6DC6">
      <w:pPr>
        <w:pStyle w:val="ListParagraph"/>
        <w:numPr>
          <w:ilvl w:val="0"/>
          <w:numId w:val="22"/>
        </w:numPr>
        <w:autoSpaceDE w:val="0"/>
        <w:autoSpaceDN w:val="0"/>
        <w:adjustRightInd w:val="0"/>
        <w:ind w:left="1080"/>
        <w:rPr>
          <w:color w:val="000000" w:themeColor="text1"/>
        </w:rPr>
      </w:pPr>
      <w:r w:rsidRPr="002C6B6F">
        <w:rPr>
          <w:color w:val="000000" w:themeColor="text1"/>
        </w:rPr>
        <w:t>Provide examples of the investment-related reports you would supply to the Treasurer’s Office.</w:t>
      </w:r>
    </w:p>
    <w:p w14:paraId="6B3387D6" w14:textId="77777777" w:rsidR="000421EB" w:rsidRPr="002C6B6F" w:rsidRDefault="000421EB" w:rsidP="000421EB">
      <w:pPr>
        <w:pStyle w:val="ListParagraph"/>
        <w:ind w:left="1080"/>
        <w:rPr>
          <w:color w:val="000000" w:themeColor="text1"/>
        </w:rPr>
      </w:pPr>
    </w:p>
    <w:p w14:paraId="32EF0E1C" w14:textId="77777777" w:rsidR="000421EB" w:rsidRPr="002C6B6F" w:rsidRDefault="000421EB" w:rsidP="00CF6DC6">
      <w:pPr>
        <w:pStyle w:val="ListParagraph"/>
        <w:numPr>
          <w:ilvl w:val="0"/>
          <w:numId w:val="22"/>
        </w:numPr>
        <w:autoSpaceDE w:val="0"/>
        <w:autoSpaceDN w:val="0"/>
        <w:adjustRightInd w:val="0"/>
        <w:ind w:left="1080"/>
        <w:rPr>
          <w:color w:val="000000" w:themeColor="text1"/>
        </w:rPr>
      </w:pPr>
      <w:r w:rsidRPr="002C6B6F">
        <w:rPr>
          <w:color w:val="000000" w:themeColor="text1"/>
        </w:rPr>
        <w:t xml:space="preserve">Will fees be disclosed to Beneficiaries on the quarterly statements? What additional fee disclosure, if any, do you provide? </w:t>
      </w:r>
    </w:p>
    <w:p w14:paraId="17FD1B45"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5" w:name="_Toc424116398"/>
      <w:bookmarkStart w:id="76" w:name="_Toc29200790"/>
      <w:r w:rsidRPr="002C6B6F">
        <w:rPr>
          <w:rFonts w:ascii="Times New Roman" w:hAnsi="Times New Roman" w:cs="Times New Roman"/>
          <w:color w:val="000000" w:themeColor="text1"/>
          <w:sz w:val="24"/>
          <w:szCs w:val="24"/>
        </w:rPr>
        <w:t>4.1</w:t>
      </w:r>
      <w:r w:rsidR="00371A2A">
        <w:rPr>
          <w:rFonts w:ascii="Times New Roman" w:hAnsi="Times New Roman" w:cs="Times New Roman"/>
          <w:color w:val="000000" w:themeColor="text1"/>
          <w:sz w:val="24"/>
          <w:szCs w:val="24"/>
        </w:rPr>
        <w:t>3</w:t>
      </w:r>
      <w:r w:rsidRPr="002C6B6F">
        <w:rPr>
          <w:rFonts w:ascii="Times New Roman" w:hAnsi="Times New Roman" w:cs="Times New Roman"/>
          <w:color w:val="000000" w:themeColor="text1"/>
          <w:sz w:val="24"/>
          <w:szCs w:val="24"/>
        </w:rPr>
        <w:tab/>
      </w:r>
      <w:r w:rsidRPr="00724BEB">
        <w:rPr>
          <w:rFonts w:ascii="Times New Roman" w:hAnsi="Times New Roman" w:cs="Times New Roman"/>
          <w:color w:val="000000" w:themeColor="text1"/>
          <w:sz w:val="24"/>
          <w:szCs w:val="24"/>
          <w:u w:val="single"/>
        </w:rPr>
        <w:t>Keep Secure Confidential</w:t>
      </w:r>
      <w:r w:rsidRPr="002C6B6F">
        <w:rPr>
          <w:rFonts w:ascii="Times New Roman" w:hAnsi="Times New Roman" w:cs="Times New Roman"/>
          <w:color w:val="000000" w:themeColor="text1"/>
          <w:sz w:val="24"/>
          <w:szCs w:val="24"/>
          <w:u w:val="single"/>
        </w:rPr>
        <w:t xml:space="preserve"> Personal Information</w:t>
      </w:r>
      <w:bookmarkEnd w:id="75"/>
      <w:bookmarkEnd w:id="76"/>
      <w:r w:rsidRPr="002C6B6F">
        <w:rPr>
          <w:rFonts w:ascii="Times New Roman" w:hAnsi="Times New Roman" w:cs="Times New Roman"/>
          <w:color w:val="000000" w:themeColor="text1"/>
          <w:sz w:val="24"/>
          <w:szCs w:val="24"/>
          <w:u w:val="single"/>
        </w:rPr>
        <w:t xml:space="preserve"> </w:t>
      </w:r>
    </w:p>
    <w:p w14:paraId="640BEA66" w14:textId="77777777" w:rsidR="000421EB" w:rsidRPr="002C6B6F" w:rsidRDefault="000421EB" w:rsidP="000421EB">
      <w:pPr>
        <w:pStyle w:val="ListParagraph"/>
        <w:numPr>
          <w:ilvl w:val="0"/>
          <w:numId w:val="13"/>
        </w:numPr>
        <w:autoSpaceDE w:val="0"/>
        <w:autoSpaceDN w:val="0"/>
        <w:adjustRightInd w:val="0"/>
        <w:ind w:left="1080"/>
        <w:rPr>
          <w:rFonts w:ascii="TimesNewRomanPSMT" w:hAnsi="TimesNewRomanPSMT" w:cs="TimesNewRomanPSMT"/>
          <w:color w:val="000000" w:themeColor="text1"/>
        </w:rPr>
      </w:pPr>
      <w:r w:rsidRPr="002C6B6F">
        <w:rPr>
          <w:rFonts w:ascii="TimesNewRomanPSMT" w:hAnsi="TimesNewRomanPSMT" w:cs="TimesNewRomanPSMT"/>
          <w:color w:val="000000" w:themeColor="text1"/>
        </w:rPr>
        <w:t xml:space="preserve">Provide a summary of your security plan describing </w:t>
      </w:r>
      <w:r w:rsidR="00E008EE">
        <w:rPr>
          <w:rFonts w:ascii="TimesNewRomanPSMT" w:hAnsi="TimesNewRomanPSMT" w:cs="TimesNewRomanPSMT"/>
          <w:color w:val="000000" w:themeColor="text1"/>
        </w:rPr>
        <w:t>the</w:t>
      </w:r>
      <w:r w:rsidR="00E008EE" w:rsidRPr="002C6B6F">
        <w:rPr>
          <w:rFonts w:ascii="TimesNewRomanPSMT" w:hAnsi="TimesNewRomanPSMT" w:cs="TimesNewRomanPSMT"/>
          <w:color w:val="000000" w:themeColor="text1"/>
        </w:rPr>
        <w:t xml:space="preserve"> </w:t>
      </w:r>
      <w:r w:rsidRPr="002C6B6F">
        <w:rPr>
          <w:rFonts w:ascii="TimesNewRomanPSMT" w:hAnsi="TimesNewRomanPSMT" w:cs="TimesNewRomanPSMT"/>
          <w:color w:val="000000" w:themeColor="text1"/>
        </w:rPr>
        <w:t xml:space="preserve">administrative, physical, technical, and systems controls you propose to use to protect the personal and financial data of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 xml:space="preserve">and its Beneficiaries.  This summary must address the proposed security for </w:t>
      </w:r>
      <w:r w:rsidR="00ED1110">
        <w:rPr>
          <w:rFonts w:ascii="TimesNewRomanPSMT" w:hAnsi="TimesNewRomanPSMT" w:cs="TimesNewRomanPSMT"/>
          <w:color w:val="000000" w:themeColor="text1"/>
        </w:rPr>
        <w:t>STABLE Account</w:t>
      </w:r>
      <w:r w:rsidRPr="002C6B6F">
        <w:rPr>
          <w:rFonts w:ascii="TimesNewRomanPSMT" w:hAnsi="TimesNewRomanPSMT" w:cs="TimesNewRomanPSMT"/>
          <w:color w:val="000000" w:themeColor="text1"/>
        </w:rPr>
        <w:t>’s website including how Beneficiaries obtain secure access to data.</w:t>
      </w:r>
    </w:p>
    <w:p w14:paraId="382C3E12" w14:textId="77777777" w:rsidR="000421EB" w:rsidRPr="002C6B6F" w:rsidRDefault="000421EB" w:rsidP="000421EB">
      <w:pPr>
        <w:pStyle w:val="ListParagraph"/>
        <w:autoSpaceDE w:val="0"/>
        <w:autoSpaceDN w:val="0"/>
        <w:adjustRightInd w:val="0"/>
        <w:ind w:left="1440"/>
        <w:rPr>
          <w:rFonts w:ascii="TimesNewRomanPSMT" w:hAnsi="TimesNewRomanPSMT" w:cs="TimesNewRomanPSMT"/>
          <w:color w:val="000000" w:themeColor="text1"/>
        </w:rPr>
      </w:pPr>
    </w:p>
    <w:p w14:paraId="14560B6A" w14:textId="77777777" w:rsidR="000421EB" w:rsidRPr="0098767D" w:rsidRDefault="000421EB" w:rsidP="000421EB">
      <w:pPr>
        <w:pStyle w:val="ListParagraph"/>
        <w:numPr>
          <w:ilvl w:val="0"/>
          <w:numId w:val="13"/>
        </w:numPr>
        <w:autoSpaceDE w:val="0"/>
        <w:autoSpaceDN w:val="0"/>
        <w:adjustRightInd w:val="0"/>
        <w:ind w:left="1080"/>
        <w:rPr>
          <w:color w:val="000000" w:themeColor="text1"/>
        </w:rPr>
      </w:pPr>
      <w:r w:rsidRPr="002C6B6F">
        <w:rPr>
          <w:rFonts w:ascii="TimesNewRomanPSMT" w:hAnsi="TimesNewRomanPSMT" w:cs="TimesNewRomanPSMT"/>
          <w:color w:val="000000" w:themeColor="text1"/>
        </w:rPr>
        <w:t xml:space="preserve">Disclose if your organization offering the Services have been a party in the past five years to any breach or loss of personal, financial, or other data considered </w:t>
      </w:r>
      <w:r w:rsidRPr="0098767D">
        <w:rPr>
          <w:color w:val="000000" w:themeColor="text1"/>
        </w:rPr>
        <w:t>private or confidential and, if so, what steps were taken to address the issue both in the short term related to the specific breach/loss and also in the longer term to prevent such a breach/loss from happening again.</w:t>
      </w:r>
    </w:p>
    <w:p w14:paraId="440090F0" w14:textId="77777777" w:rsidR="000421EB" w:rsidRPr="0098767D" w:rsidRDefault="000421EB" w:rsidP="000421EB">
      <w:pPr>
        <w:pStyle w:val="Default"/>
        <w:spacing w:after="80"/>
        <w:ind w:left="1440"/>
        <w:rPr>
          <w:rFonts w:ascii="Times New Roman" w:hAnsi="Times New Roman" w:cs="Times New Roman"/>
          <w:color w:val="000000" w:themeColor="text1"/>
        </w:rPr>
      </w:pPr>
    </w:p>
    <w:p w14:paraId="64C52033" w14:textId="77777777" w:rsidR="000421EB" w:rsidRPr="00F266BB" w:rsidRDefault="000421EB" w:rsidP="000421EB">
      <w:pPr>
        <w:pStyle w:val="Default"/>
        <w:numPr>
          <w:ilvl w:val="0"/>
          <w:numId w:val="13"/>
        </w:numPr>
        <w:spacing w:after="80"/>
        <w:ind w:left="1080"/>
        <w:rPr>
          <w:rFonts w:ascii="Times New Roman" w:hAnsi="Times New Roman" w:cs="Times New Roman"/>
          <w:color w:val="000000" w:themeColor="text1"/>
        </w:rPr>
      </w:pPr>
      <w:r w:rsidRPr="00F266BB">
        <w:rPr>
          <w:rFonts w:ascii="Times New Roman" w:hAnsi="Times New Roman" w:cs="Times New Roman"/>
          <w:color w:val="000000" w:themeColor="text1"/>
        </w:rPr>
        <w:t xml:space="preserve">How do you encrypt sensitive information, both at rest and in transit? </w:t>
      </w:r>
    </w:p>
    <w:p w14:paraId="79713CA2" w14:textId="77777777" w:rsidR="000421EB" w:rsidRPr="00092C4C" w:rsidRDefault="000421EB" w:rsidP="000421EB">
      <w:pPr>
        <w:pStyle w:val="ListParagraph"/>
        <w:rPr>
          <w:color w:val="000000" w:themeColor="text1"/>
        </w:rPr>
      </w:pPr>
    </w:p>
    <w:p w14:paraId="08301994" w14:textId="77777777" w:rsidR="000421EB" w:rsidRPr="003A57FD" w:rsidRDefault="000421EB" w:rsidP="000421EB">
      <w:pPr>
        <w:pStyle w:val="Default"/>
        <w:numPr>
          <w:ilvl w:val="0"/>
          <w:numId w:val="13"/>
        </w:numPr>
        <w:spacing w:after="80"/>
        <w:ind w:left="1080"/>
        <w:rPr>
          <w:rFonts w:ascii="Times New Roman" w:hAnsi="Times New Roman" w:cs="Times New Roman"/>
          <w:color w:val="000000" w:themeColor="text1"/>
        </w:rPr>
      </w:pPr>
      <w:r w:rsidRPr="003A57FD">
        <w:rPr>
          <w:rFonts w:ascii="Times New Roman" w:hAnsi="Times New Roman" w:cs="Times New Roman"/>
          <w:color w:val="000000" w:themeColor="text1"/>
        </w:rPr>
        <w:t xml:space="preserve">Describe how you will ensure privacy and confidentiality of Beneficiaries and prospects including any laws that you adhere to. This answer must include a detailed description as to how you secure your workplace. </w:t>
      </w:r>
    </w:p>
    <w:p w14:paraId="3851E6A8" w14:textId="77777777" w:rsidR="00801876" w:rsidRPr="003A57FD" w:rsidRDefault="00801876" w:rsidP="0098767D">
      <w:pPr>
        <w:pStyle w:val="ListParagraph"/>
        <w:rPr>
          <w:color w:val="000000" w:themeColor="text1"/>
        </w:rPr>
      </w:pPr>
    </w:p>
    <w:p w14:paraId="390A9519" w14:textId="77777777" w:rsidR="0098767D" w:rsidRPr="003A57FD" w:rsidRDefault="0098767D" w:rsidP="00B206A1">
      <w:pPr>
        <w:pStyle w:val="Default"/>
        <w:numPr>
          <w:ilvl w:val="0"/>
          <w:numId w:val="13"/>
        </w:numPr>
        <w:spacing w:after="80"/>
        <w:ind w:left="1080"/>
        <w:rPr>
          <w:rFonts w:ascii="Times New Roman" w:hAnsi="Times New Roman" w:cs="Times New Roman"/>
          <w:color w:val="000000" w:themeColor="text1"/>
        </w:rPr>
      </w:pPr>
      <w:r w:rsidRPr="003A57FD">
        <w:rPr>
          <w:rFonts w:ascii="Times New Roman" w:hAnsi="Times New Roman" w:cs="Times New Roman"/>
          <w:color w:val="000000" w:themeColor="text1"/>
        </w:rPr>
        <w:t>Describe your PCI DSS compliance status and program. Do you have current PCI DSS certification?</w:t>
      </w:r>
      <w:r w:rsidR="003A57FD" w:rsidRPr="003A57FD">
        <w:rPr>
          <w:rFonts w:ascii="Times New Roman" w:hAnsi="Times New Roman" w:cs="Times New Roman"/>
          <w:color w:val="000000" w:themeColor="text1"/>
        </w:rPr>
        <w:t xml:space="preserve">  If yes, what level certification does your organization have?</w:t>
      </w:r>
    </w:p>
    <w:p w14:paraId="6606A04B" w14:textId="77777777" w:rsidR="003A57FD" w:rsidRPr="003A57FD" w:rsidRDefault="003A57FD" w:rsidP="003A57FD">
      <w:pPr>
        <w:pStyle w:val="Default"/>
        <w:spacing w:after="80"/>
        <w:rPr>
          <w:rFonts w:ascii="Times New Roman" w:hAnsi="Times New Roman" w:cs="Times New Roman"/>
          <w:color w:val="000000" w:themeColor="text1"/>
        </w:rPr>
      </w:pPr>
    </w:p>
    <w:p w14:paraId="274050A3" w14:textId="2DB8F01B" w:rsidR="00801876" w:rsidRDefault="00B206A1" w:rsidP="00621D5C">
      <w:pPr>
        <w:pStyle w:val="Default"/>
        <w:numPr>
          <w:ilvl w:val="0"/>
          <w:numId w:val="13"/>
        </w:numPr>
        <w:spacing w:after="80"/>
        <w:ind w:left="1080"/>
        <w:rPr>
          <w:rFonts w:ascii="Times New Roman" w:hAnsi="Times New Roman" w:cs="Times New Roman"/>
          <w:color w:val="000000" w:themeColor="text1"/>
        </w:rPr>
      </w:pPr>
      <w:r w:rsidRPr="003A57FD">
        <w:rPr>
          <w:rFonts w:ascii="Times New Roman" w:hAnsi="Times New Roman" w:cs="Times New Roman"/>
          <w:color w:val="000000" w:themeColor="text1"/>
        </w:rPr>
        <w:t>Do you have policies, procedures, and guidelines in place to ensure HIPA</w:t>
      </w:r>
      <w:r w:rsidR="00D77D7C">
        <w:rPr>
          <w:rFonts w:ascii="Times New Roman" w:hAnsi="Times New Roman" w:cs="Times New Roman"/>
          <w:color w:val="000000" w:themeColor="text1"/>
        </w:rPr>
        <w:t>A</w:t>
      </w:r>
      <w:r w:rsidRPr="003A57FD">
        <w:rPr>
          <w:rFonts w:ascii="Times New Roman" w:hAnsi="Times New Roman" w:cs="Times New Roman"/>
          <w:color w:val="000000" w:themeColor="text1"/>
        </w:rPr>
        <w:t xml:space="preserve"> compliance?</w:t>
      </w:r>
    </w:p>
    <w:p w14:paraId="2ADFF5A8" w14:textId="77777777" w:rsidR="00E64C5D" w:rsidRDefault="00E64C5D" w:rsidP="00E64C5D">
      <w:pPr>
        <w:pStyle w:val="Default"/>
        <w:spacing w:after="80"/>
        <w:ind w:left="1080"/>
        <w:rPr>
          <w:rFonts w:ascii="Times New Roman" w:hAnsi="Times New Roman" w:cs="Times New Roman"/>
          <w:color w:val="000000" w:themeColor="text1"/>
        </w:rPr>
      </w:pPr>
    </w:p>
    <w:p w14:paraId="7B8C7F8D" w14:textId="34F4F960" w:rsidR="00E64C5D" w:rsidRDefault="00E64C5D" w:rsidP="00E64C5D">
      <w:pPr>
        <w:pStyle w:val="Default"/>
        <w:numPr>
          <w:ilvl w:val="0"/>
          <w:numId w:val="13"/>
        </w:numPr>
        <w:spacing w:after="80"/>
        <w:ind w:left="1080"/>
        <w:rPr>
          <w:rFonts w:ascii="Times New Roman" w:hAnsi="Times New Roman" w:cs="Times New Roman"/>
          <w:color w:val="000000" w:themeColor="text1"/>
        </w:rPr>
      </w:pPr>
      <w:r>
        <w:rPr>
          <w:rFonts w:ascii="Times New Roman" w:hAnsi="Times New Roman" w:cs="Times New Roman"/>
          <w:color w:val="000000" w:themeColor="text1"/>
        </w:rPr>
        <w:t>Provide a description of your organization’s ability to utilize SFTP encryption standards, or comparable standards such as OpenSSH library, for the transmission of data which may include sensitive information.  Do you use the most current version?</w:t>
      </w:r>
    </w:p>
    <w:p w14:paraId="350FB6E3" w14:textId="77777777" w:rsidR="00E64C5D" w:rsidRDefault="00E64C5D" w:rsidP="00E64C5D">
      <w:pPr>
        <w:pStyle w:val="Default"/>
        <w:spacing w:after="80"/>
        <w:ind w:left="1080"/>
        <w:rPr>
          <w:rFonts w:ascii="Times New Roman" w:hAnsi="Times New Roman" w:cs="Times New Roman"/>
          <w:color w:val="000000" w:themeColor="text1"/>
        </w:rPr>
      </w:pPr>
    </w:p>
    <w:p w14:paraId="0CBB7AA7" w14:textId="4399E923" w:rsidR="00E64C5D" w:rsidRPr="00E64C5D" w:rsidRDefault="00E64C5D" w:rsidP="00E64C5D">
      <w:pPr>
        <w:pStyle w:val="Default"/>
        <w:numPr>
          <w:ilvl w:val="0"/>
          <w:numId w:val="13"/>
        </w:numPr>
        <w:spacing w:after="80"/>
        <w:ind w:left="1080"/>
        <w:rPr>
          <w:rFonts w:ascii="Times New Roman" w:hAnsi="Times New Roman" w:cs="Times New Roman"/>
          <w:color w:val="000000" w:themeColor="text1"/>
        </w:rPr>
      </w:pPr>
      <w:r>
        <w:rPr>
          <w:rFonts w:ascii="Times New Roman" w:hAnsi="Times New Roman" w:cs="Times New Roman"/>
          <w:color w:val="000000" w:themeColor="text1"/>
        </w:rPr>
        <w:t>Describe your ability to send and receive encrypted email.</w:t>
      </w:r>
    </w:p>
    <w:p w14:paraId="69624C90" w14:textId="77777777" w:rsidR="000421EB" w:rsidRPr="002C6B6F" w:rsidRDefault="000421EB" w:rsidP="000421EB">
      <w:pPr>
        <w:pStyle w:val="Heading1"/>
        <w:rPr>
          <w:rFonts w:ascii="Times New Roman" w:hAnsi="Times New Roman" w:cs="Times New Roman"/>
          <w:color w:val="000000" w:themeColor="text1"/>
          <w:sz w:val="24"/>
          <w:szCs w:val="24"/>
          <w:u w:val="single"/>
        </w:rPr>
      </w:pPr>
      <w:bookmarkStart w:id="77" w:name="_Toc29200791"/>
      <w:r w:rsidRPr="002C6B6F">
        <w:rPr>
          <w:rFonts w:ascii="Times New Roman" w:hAnsi="Times New Roman" w:cs="Times New Roman"/>
          <w:color w:val="000000" w:themeColor="text1"/>
          <w:sz w:val="24"/>
          <w:szCs w:val="24"/>
        </w:rPr>
        <w:t>4.1</w:t>
      </w:r>
      <w:r w:rsidR="00371A2A">
        <w:rPr>
          <w:rFonts w:ascii="Times New Roman" w:hAnsi="Times New Roman" w:cs="Times New Roman"/>
          <w:color w:val="000000" w:themeColor="text1"/>
          <w:sz w:val="24"/>
          <w:szCs w:val="24"/>
        </w:rPr>
        <w:t>4</w:t>
      </w:r>
      <w:r w:rsidRPr="002C6B6F">
        <w:rPr>
          <w:rFonts w:ascii="Times New Roman" w:hAnsi="Times New Roman" w:cs="Times New Roman"/>
          <w:color w:val="000000" w:themeColor="text1"/>
          <w:sz w:val="24"/>
          <w:szCs w:val="24"/>
        </w:rPr>
        <w:tab/>
      </w:r>
      <w:r w:rsidRPr="002C6B6F">
        <w:rPr>
          <w:rFonts w:ascii="Times New Roman" w:hAnsi="Times New Roman" w:cs="Times New Roman"/>
          <w:color w:val="000000" w:themeColor="text1"/>
          <w:sz w:val="24"/>
          <w:szCs w:val="24"/>
          <w:u w:val="single"/>
        </w:rPr>
        <w:t xml:space="preserve">Investment </w:t>
      </w:r>
      <w:r w:rsidR="000F77D7">
        <w:rPr>
          <w:rFonts w:ascii="Times New Roman" w:hAnsi="Times New Roman" w:cs="Times New Roman"/>
          <w:color w:val="000000" w:themeColor="text1"/>
          <w:sz w:val="24"/>
          <w:szCs w:val="24"/>
          <w:u w:val="single"/>
        </w:rPr>
        <w:t>Options</w:t>
      </w:r>
      <w:bookmarkEnd w:id="77"/>
    </w:p>
    <w:p w14:paraId="7B2017DC" w14:textId="77777777" w:rsidR="000F77D7" w:rsidRPr="00F15EB6" w:rsidRDefault="000421EB" w:rsidP="00F15EB6">
      <w:pPr>
        <w:pStyle w:val="ListParagraph"/>
        <w:numPr>
          <w:ilvl w:val="0"/>
          <w:numId w:val="16"/>
        </w:numPr>
        <w:autoSpaceDE w:val="0"/>
        <w:autoSpaceDN w:val="0"/>
        <w:adjustRightInd w:val="0"/>
        <w:rPr>
          <w:rFonts w:ascii="TimesNewRomanPSMT" w:hAnsi="TimesNewRomanPSMT" w:cs="TimesNewRomanPSMT"/>
          <w:color w:val="000000" w:themeColor="text1"/>
        </w:rPr>
      </w:pPr>
      <w:r w:rsidRPr="000F77D7">
        <w:rPr>
          <w:rFonts w:ascii="TimesNewRomanPSMT" w:hAnsi="TimesNewRomanPSMT" w:cs="TimesNewRomanPSMT"/>
          <w:color w:val="000000" w:themeColor="text1"/>
        </w:rPr>
        <w:t xml:space="preserve">Provide a description of your organization’s </w:t>
      </w:r>
      <w:r w:rsidR="00A85B5E" w:rsidRPr="000F77D7">
        <w:rPr>
          <w:rFonts w:ascii="TimesNewRomanPSMT" w:hAnsi="TimesNewRomanPSMT" w:cs="TimesNewRomanPSMT"/>
          <w:color w:val="000000" w:themeColor="text1"/>
        </w:rPr>
        <w:t xml:space="preserve">ability to support the investment options the Treasurer’s Office </w:t>
      </w:r>
      <w:r w:rsidR="00F90973">
        <w:rPr>
          <w:rFonts w:ascii="TimesNewRomanPSMT" w:hAnsi="TimesNewRomanPSMT" w:cs="TimesNewRomanPSMT"/>
          <w:color w:val="000000" w:themeColor="text1"/>
        </w:rPr>
        <w:t>uses</w:t>
      </w:r>
      <w:r w:rsidRPr="000F77D7">
        <w:rPr>
          <w:rFonts w:ascii="TimesNewRomanPSMT" w:hAnsi="TimesNewRomanPSMT" w:cs="TimesNewRomanPSMT"/>
          <w:color w:val="000000" w:themeColor="text1"/>
        </w:rPr>
        <w:t xml:space="preserve"> for </w:t>
      </w:r>
      <w:r w:rsidR="00ED1110">
        <w:rPr>
          <w:rFonts w:ascii="TimesNewRomanPSMT" w:hAnsi="TimesNewRomanPSMT" w:cs="TimesNewRomanPSMT"/>
          <w:color w:val="000000" w:themeColor="text1"/>
        </w:rPr>
        <w:t>STABLE Account</w:t>
      </w:r>
      <w:r w:rsidRPr="000F77D7">
        <w:rPr>
          <w:rFonts w:ascii="TimesNewRomanPSMT" w:hAnsi="TimesNewRomanPSMT" w:cs="TimesNewRomanPSMT"/>
          <w:color w:val="000000" w:themeColor="text1"/>
        </w:rPr>
        <w:t>.</w:t>
      </w:r>
    </w:p>
    <w:p w14:paraId="1940542D" w14:textId="77777777" w:rsidR="000421EB" w:rsidRPr="002C6B6F" w:rsidRDefault="000421EB" w:rsidP="00F15EB6">
      <w:pPr>
        <w:autoSpaceDE w:val="0"/>
        <w:autoSpaceDN w:val="0"/>
        <w:adjustRightInd w:val="0"/>
        <w:rPr>
          <w:color w:val="000000" w:themeColor="text1"/>
        </w:rPr>
      </w:pPr>
    </w:p>
    <w:p w14:paraId="53EA028F" w14:textId="77777777" w:rsidR="000421EB" w:rsidRPr="000F77D7" w:rsidRDefault="00C22CA0" w:rsidP="000421EB">
      <w:pPr>
        <w:pStyle w:val="ListParagraph"/>
        <w:numPr>
          <w:ilvl w:val="0"/>
          <w:numId w:val="16"/>
        </w:numPr>
        <w:autoSpaceDE w:val="0"/>
        <w:autoSpaceDN w:val="0"/>
        <w:adjustRightInd w:val="0"/>
        <w:rPr>
          <w:color w:val="000000" w:themeColor="text1"/>
        </w:rPr>
      </w:pPr>
      <w:r w:rsidRPr="000F77D7">
        <w:rPr>
          <w:rFonts w:ascii="TimesNewRomanPSMT" w:hAnsi="TimesNewRomanPSMT" w:cs="TimesNewRomanPSMT"/>
          <w:color w:val="000000" w:themeColor="text1"/>
        </w:rPr>
        <w:t xml:space="preserve">Provide a description of your organization’s ability to support </w:t>
      </w:r>
      <w:r w:rsidR="00B5752D">
        <w:rPr>
          <w:rFonts w:ascii="TimesNewRomanPSMT" w:hAnsi="TimesNewRomanPSMT" w:cs="TimesNewRomanPSMT"/>
          <w:color w:val="000000" w:themeColor="text1"/>
        </w:rPr>
        <w:t>an advisor</w:t>
      </w:r>
      <w:r>
        <w:rPr>
          <w:rFonts w:ascii="TimesNewRomanPSMT" w:hAnsi="TimesNewRomanPSMT" w:cs="TimesNewRomanPSMT"/>
          <w:color w:val="000000" w:themeColor="text1"/>
        </w:rPr>
        <w:t>-sold plan offering</w:t>
      </w:r>
      <w:r w:rsidRPr="000F77D7">
        <w:rPr>
          <w:rFonts w:ascii="TimesNewRomanPSMT" w:hAnsi="TimesNewRomanPSMT" w:cs="TimesNewRomanPSMT"/>
          <w:color w:val="000000" w:themeColor="text1"/>
        </w:rPr>
        <w:t>.</w:t>
      </w:r>
    </w:p>
    <w:p w14:paraId="53711B57" w14:textId="77777777" w:rsidR="000421EB" w:rsidRPr="006D6034" w:rsidRDefault="000421EB" w:rsidP="006D6034">
      <w:pPr>
        <w:pStyle w:val="Heading1"/>
        <w:rPr>
          <w:rFonts w:ascii="Times New Roman" w:hAnsi="Times New Roman" w:cs="Times New Roman"/>
          <w:color w:val="000000" w:themeColor="text1"/>
          <w:sz w:val="24"/>
          <w:szCs w:val="24"/>
          <w:u w:val="single"/>
        </w:rPr>
      </w:pPr>
      <w:bookmarkStart w:id="78" w:name="_Toc29200792"/>
      <w:r w:rsidRPr="002C6B6F">
        <w:rPr>
          <w:rFonts w:ascii="Times New Roman" w:hAnsi="Times New Roman" w:cs="Times New Roman"/>
          <w:color w:val="000000" w:themeColor="text1"/>
          <w:sz w:val="24"/>
          <w:szCs w:val="24"/>
        </w:rPr>
        <w:t>4.1</w:t>
      </w:r>
      <w:r w:rsidR="00371A2A">
        <w:rPr>
          <w:rFonts w:ascii="Times New Roman" w:hAnsi="Times New Roman" w:cs="Times New Roman"/>
          <w:color w:val="000000" w:themeColor="text1"/>
          <w:sz w:val="24"/>
          <w:szCs w:val="24"/>
        </w:rPr>
        <w:t>5</w:t>
      </w:r>
      <w:r w:rsidRPr="002C6B6F">
        <w:rPr>
          <w:rFonts w:ascii="Times New Roman" w:hAnsi="Times New Roman" w:cs="Times New Roman"/>
          <w:color w:val="000000" w:themeColor="text1"/>
          <w:sz w:val="24"/>
          <w:szCs w:val="24"/>
        </w:rPr>
        <w:tab/>
      </w:r>
      <w:r w:rsidR="00731275" w:rsidRPr="00C33C7E">
        <w:rPr>
          <w:rFonts w:ascii="Times New Roman" w:hAnsi="Times New Roman" w:cs="Times New Roman"/>
          <w:color w:val="000000" w:themeColor="text1"/>
          <w:sz w:val="24"/>
          <w:szCs w:val="24"/>
          <w:u w:val="single"/>
        </w:rPr>
        <w:t xml:space="preserve">Outreach and </w:t>
      </w:r>
      <w:r w:rsidRPr="00C33C7E">
        <w:rPr>
          <w:rFonts w:ascii="Times New Roman" w:hAnsi="Times New Roman" w:cs="Times New Roman"/>
          <w:color w:val="000000" w:themeColor="text1"/>
          <w:sz w:val="24"/>
          <w:szCs w:val="24"/>
          <w:u w:val="single"/>
        </w:rPr>
        <w:t>Marketing</w:t>
      </w:r>
      <w:bookmarkEnd w:id="78"/>
      <w:r w:rsidRPr="002C6B6F">
        <w:rPr>
          <w:rFonts w:ascii="Times New Roman" w:hAnsi="Times New Roman" w:cs="Times New Roman"/>
          <w:color w:val="000000" w:themeColor="text1"/>
          <w:sz w:val="24"/>
          <w:szCs w:val="24"/>
          <w:u w:val="single"/>
        </w:rPr>
        <w:t xml:space="preserve"> </w:t>
      </w:r>
    </w:p>
    <w:p w14:paraId="3532A7F5" w14:textId="77777777" w:rsidR="000421EB" w:rsidRPr="002C6B6F" w:rsidRDefault="00731275" w:rsidP="000421EB">
      <w:pPr>
        <w:pStyle w:val="ListParagraph"/>
        <w:numPr>
          <w:ilvl w:val="0"/>
          <w:numId w:val="9"/>
        </w:numPr>
        <w:autoSpaceDE w:val="0"/>
        <w:autoSpaceDN w:val="0"/>
        <w:adjustRightInd w:val="0"/>
        <w:rPr>
          <w:rFonts w:ascii="TimesNewRomanPSMT" w:hAnsi="TimesNewRomanPSMT" w:cs="TimesNewRomanPSMT"/>
          <w:color w:val="000000" w:themeColor="text1"/>
        </w:rPr>
      </w:pPr>
      <w:r>
        <w:rPr>
          <w:rFonts w:ascii="TimesNewRomanPSMT" w:hAnsi="TimesNewRomanPSMT" w:cs="TimesNewRomanPSMT"/>
          <w:color w:val="000000" w:themeColor="text1"/>
        </w:rPr>
        <w:t xml:space="preserve">Describe how your system and your engagement could provide support and respond to the outreach and marketing strategies of the Treasurer’s </w:t>
      </w:r>
      <w:r w:rsidR="00E218C7">
        <w:rPr>
          <w:rFonts w:ascii="TimesNewRomanPSMT" w:hAnsi="TimesNewRomanPSMT" w:cs="TimesNewRomanPSMT"/>
          <w:color w:val="000000" w:themeColor="text1"/>
        </w:rPr>
        <w:t>O</w:t>
      </w:r>
      <w:r>
        <w:rPr>
          <w:rFonts w:ascii="TimesNewRomanPSMT" w:hAnsi="TimesNewRomanPSMT" w:cs="TimesNewRomanPSMT"/>
          <w:color w:val="000000" w:themeColor="text1"/>
        </w:rPr>
        <w:t>ffice.</w:t>
      </w:r>
    </w:p>
    <w:p w14:paraId="73622330" w14:textId="77777777" w:rsidR="000421EB" w:rsidRPr="002C6B6F" w:rsidRDefault="000421EB" w:rsidP="000421EB">
      <w:pPr>
        <w:pStyle w:val="ListParagraph"/>
        <w:autoSpaceDE w:val="0"/>
        <w:autoSpaceDN w:val="0"/>
        <w:adjustRightInd w:val="0"/>
        <w:ind w:left="1080"/>
        <w:rPr>
          <w:rFonts w:ascii="SymbolMT" w:eastAsia="SymbolMT" w:hAnsi="TimesNewRomanPSMT" w:cs="SymbolMT"/>
          <w:color w:val="000000" w:themeColor="text1"/>
        </w:rPr>
      </w:pPr>
    </w:p>
    <w:p w14:paraId="16ECE9B1" w14:textId="77777777" w:rsidR="000421EB" w:rsidRPr="002C6B6F" w:rsidRDefault="000421EB" w:rsidP="000421EB">
      <w:pPr>
        <w:pStyle w:val="ListParagraph"/>
        <w:numPr>
          <w:ilvl w:val="0"/>
          <w:numId w:val="9"/>
        </w:numPr>
        <w:autoSpaceDE w:val="0"/>
        <w:autoSpaceDN w:val="0"/>
        <w:adjustRightInd w:val="0"/>
        <w:rPr>
          <w:rFonts w:ascii="TimesNewRomanPSMT" w:hAnsi="TimesNewRomanPSMT" w:cs="TimesNewRomanPSMT"/>
          <w:color w:val="000000" w:themeColor="text1"/>
        </w:rPr>
      </w:pPr>
      <w:r w:rsidRPr="002C6B6F">
        <w:rPr>
          <w:rFonts w:ascii="TimesNewRomanPSMT" w:hAnsi="TimesNewRomanPSMT" w:cs="TimesNewRomanPSMT"/>
          <w:color w:val="000000" w:themeColor="text1"/>
        </w:rPr>
        <w:t>Provide your philosophy on what marketing strategies would be the best to reach families with individuals eligible to create an Account.</w:t>
      </w:r>
    </w:p>
    <w:p w14:paraId="19CDEB84" w14:textId="77777777" w:rsidR="000421EB" w:rsidRPr="002C6B6F" w:rsidRDefault="000421EB" w:rsidP="000421EB">
      <w:pPr>
        <w:pStyle w:val="ListParagraph"/>
        <w:autoSpaceDE w:val="0"/>
        <w:autoSpaceDN w:val="0"/>
        <w:adjustRightInd w:val="0"/>
        <w:ind w:left="1080"/>
        <w:rPr>
          <w:rFonts w:ascii="SymbolMT" w:eastAsia="SymbolMT" w:hAnsi="TimesNewRomanPSMT" w:cs="SymbolMT"/>
          <w:color w:val="000000" w:themeColor="text1"/>
        </w:rPr>
      </w:pPr>
    </w:p>
    <w:p w14:paraId="0BD0F3FC" w14:textId="77777777" w:rsidR="000421EB" w:rsidRPr="002C6B6F" w:rsidRDefault="000421EB" w:rsidP="000421EB">
      <w:pPr>
        <w:pStyle w:val="ListParagraph"/>
        <w:numPr>
          <w:ilvl w:val="0"/>
          <w:numId w:val="9"/>
        </w:numPr>
        <w:autoSpaceDE w:val="0"/>
        <w:autoSpaceDN w:val="0"/>
        <w:adjustRightInd w:val="0"/>
        <w:rPr>
          <w:rFonts w:ascii="TimesNewRomanPSMT" w:hAnsi="TimesNewRomanPSMT" w:cs="TimesNewRomanPSMT"/>
          <w:color w:val="000000" w:themeColor="text1"/>
        </w:rPr>
      </w:pPr>
      <w:r w:rsidRPr="002C6B6F">
        <w:rPr>
          <w:rFonts w:ascii="TimesNewRomanPSMT" w:hAnsi="TimesNewRomanPSMT" w:cs="TimesNewRomanPSMT"/>
          <w:color w:val="000000" w:themeColor="text1"/>
        </w:rPr>
        <w:t xml:space="preserve">Provide, if applicable, descriptions of marketing plans utilized by your organization for other programs similar to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and an analysis of the results.</w:t>
      </w:r>
    </w:p>
    <w:p w14:paraId="6A2CB388" w14:textId="77777777" w:rsidR="000421EB" w:rsidRPr="002C6B6F" w:rsidRDefault="000421EB" w:rsidP="000421EB">
      <w:pPr>
        <w:pStyle w:val="ListParagraph"/>
        <w:autoSpaceDE w:val="0"/>
        <w:autoSpaceDN w:val="0"/>
        <w:adjustRightInd w:val="0"/>
        <w:ind w:left="1080"/>
        <w:rPr>
          <w:rFonts w:ascii="TimesNewRomanPSMT" w:hAnsi="TimesNewRomanPSMT" w:cs="TimesNewRomanPSMT"/>
          <w:color w:val="000000" w:themeColor="text1"/>
        </w:rPr>
      </w:pPr>
    </w:p>
    <w:p w14:paraId="4FF04FF5" w14:textId="77777777" w:rsidR="000421EB" w:rsidRDefault="000421EB" w:rsidP="000421EB">
      <w:pPr>
        <w:pStyle w:val="ListParagraph"/>
        <w:numPr>
          <w:ilvl w:val="0"/>
          <w:numId w:val="9"/>
        </w:numPr>
        <w:autoSpaceDE w:val="0"/>
        <w:autoSpaceDN w:val="0"/>
        <w:adjustRightInd w:val="0"/>
        <w:rPr>
          <w:rFonts w:ascii="TimesNewRomanPSMT" w:hAnsi="TimesNewRomanPSMT" w:cs="TimesNewRomanPSMT"/>
          <w:color w:val="000000" w:themeColor="text1"/>
        </w:rPr>
      </w:pPr>
      <w:r w:rsidRPr="002C6B6F">
        <w:rPr>
          <w:rFonts w:ascii="TimesNewRomanPSMT" w:hAnsi="TimesNewRomanPSMT" w:cs="TimesNewRomanPSMT"/>
          <w:color w:val="000000" w:themeColor="text1"/>
        </w:rPr>
        <w:t xml:space="preserve">What </w:t>
      </w:r>
      <w:r w:rsidR="006D6034">
        <w:rPr>
          <w:rFonts w:ascii="TimesNewRomanPSMT" w:hAnsi="TimesNewRomanPSMT" w:cs="TimesNewRomanPSMT"/>
          <w:color w:val="000000" w:themeColor="text1"/>
        </w:rPr>
        <w:t xml:space="preserve">do you propose </w:t>
      </w:r>
      <w:r w:rsidRPr="002C6B6F">
        <w:rPr>
          <w:rFonts w:ascii="TimesNewRomanPSMT" w:hAnsi="TimesNewRomanPSMT" w:cs="TimesNewRomanPSMT"/>
          <w:color w:val="000000" w:themeColor="text1"/>
        </w:rPr>
        <w:t xml:space="preserve">the annual budget be for </w:t>
      </w:r>
      <w:r w:rsidR="00644C57">
        <w:rPr>
          <w:rFonts w:ascii="TimesNewRomanPSMT" w:hAnsi="TimesNewRomanPSMT" w:cs="TimesNewRomanPSMT"/>
          <w:color w:val="000000" w:themeColor="text1"/>
        </w:rPr>
        <w:t>outreach for</w:t>
      </w:r>
      <w:r w:rsidRPr="002C6B6F">
        <w:rPr>
          <w:rFonts w:ascii="TimesNewRomanPSMT" w:hAnsi="TimesNewRomanPSMT" w:cs="TimesNewRomanPSMT"/>
          <w:color w:val="000000" w:themeColor="text1"/>
        </w:rPr>
        <w:t xml:space="preserve">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and an approximate categorical breakdown (salaries/benefits, materials, etc.).</w:t>
      </w:r>
    </w:p>
    <w:p w14:paraId="513844E4" w14:textId="77777777" w:rsidR="00371A2A" w:rsidRDefault="00371A2A" w:rsidP="00371A2A">
      <w:pPr>
        <w:pStyle w:val="ListParagraph"/>
        <w:autoSpaceDE w:val="0"/>
        <w:autoSpaceDN w:val="0"/>
        <w:adjustRightInd w:val="0"/>
        <w:ind w:left="1080"/>
        <w:rPr>
          <w:rFonts w:ascii="TimesNewRomanPSMT" w:hAnsi="TimesNewRomanPSMT" w:cs="TimesNewRomanPSMT"/>
          <w:color w:val="000000" w:themeColor="text1"/>
        </w:rPr>
      </w:pPr>
    </w:p>
    <w:p w14:paraId="76B7C554" w14:textId="77777777" w:rsidR="00E218C7" w:rsidRPr="00371A2A" w:rsidRDefault="00371A2A" w:rsidP="00371A2A">
      <w:pPr>
        <w:pStyle w:val="ListParagraph"/>
        <w:numPr>
          <w:ilvl w:val="0"/>
          <w:numId w:val="9"/>
        </w:numPr>
        <w:autoSpaceDE w:val="0"/>
        <w:autoSpaceDN w:val="0"/>
        <w:adjustRightInd w:val="0"/>
        <w:rPr>
          <w:rFonts w:ascii="TimesNewRomanPSMT" w:hAnsi="TimesNewRomanPSMT" w:cs="TimesNewRomanPSMT"/>
          <w:color w:val="000000" w:themeColor="text1"/>
        </w:rPr>
      </w:pPr>
      <w:r w:rsidRPr="00371A2A">
        <w:rPr>
          <w:rFonts w:ascii="TimesNewRomanPSMT" w:hAnsi="TimesNewRomanPSMT" w:cs="TimesNewRomanPSMT"/>
          <w:color w:val="000000" w:themeColor="text1"/>
        </w:rPr>
        <w:t>.Describe the</w:t>
      </w:r>
      <w:r w:rsidRPr="005D179F">
        <w:t xml:space="preserve"> professional resources</w:t>
      </w:r>
      <w:r>
        <w:t xml:space="preserve"> you have</w:t>
      </w:r>
      <w:r w:rsidRPr="005D179F">
        <w:t xml:space="preserve"> to support outreach and marketing efforts aimed at increasing participation in STABLE Account.</w:t>
      </w:r>
      <w:r>
        <w:t xml:space="preserve">  </w:t>
      </w:r>
    </w:p>
    <w:p w14:paraId="031A13F1" w14:textId="77777777" w:rsidR="000421EB" w:rsidRPr="002C6B6F" w:rsidRDefault="00371A2A" w:rsidP="000421EB">
      <w:pPr>
        <w:pStyle w:val="Heading1"/>
        <w:rPr>
          <w:rFonts w:ascii="Times New Roman" w:hAnsi="Times New Roman" w:cs="Times New Roman"/>
          <w:color w:val="000000" w:themeColor="text1"/>
          <w:sz w:val="24"/>
          <w:szCs w:val="24"/>
          <w:u w:val="single"/>
        </w:rPr>
      </w:pPr>
      <w:bookmarkStart w:id="79" w:name="_Toc29200793"/>
      <w:r>
        <w:rPr>
          <w:rFonts w:ascii="Times New Roman" w:hAnsi="Times New Roman" w:cs="Times New Roman"/>
          <w:color w:val="000000" w:themeColor="text1"/>
          <w:sz w:val="24"/>
          <w:szCs w:val="24"/>
        </w:rPr>
        <w:t>4.16</w:t>
      </w:r>
      <w:r w:rsidR="000421EB" w:rsidRPr="002C6B6F">
        <w:rPr>
          <w:rFonts w:ascii="Times New Roman" w:hAnsi="Times New Roman" w:cs="Times New Roman"/>
          <w:color w:val="000000" w:themeColor="text1"/>
          <w:sz w:val="24"/>
          <w:szCs w:val="24"/>
        </w:rPr>
        <w:tab/>
      </w:r>
      <w:r w:rsidR="000421EB" w:rsidRPr="002C6B6F">
        <w:rPr>
          <w:rFonts w:ascii="Times New Roman" w:hAnsi="Times New Roman" w:cs="Times New Roman"/>
          <w:color w:val="000000" w:themeColor="text1"/>
          <w:sz w:val="24"/>
          <w:szCs w:val="24"/>
          <w:u w:val="single"/>
        </w:rPr>
        <w:t>Systems and Technology</w:t>
      </w:r>
      <w:bookmarkEnd w:id="79"/>
    </w:p>
    <w:p w14:paraId="1A7BB1BC" w14:textId="77777777" w:rsidR="00F532D3" w:rsidRDefault="00F532D3" w:rsidP="000421EB">
      <w:pPr>
        <w:pStyle w:val="Default"/>
        <w:numPr>
          <w:ilvl w:val="0"/>
          <w:numId w:val="11"/>
        </w:numPr>
        <w:spacing w:after="80"/>
        <w:ind w:left="1080"/>
        <w:rPr>
          <w:rFonts w:ascii="Times New Roman" w:hAnsi="Times New Roman" w:cs="Times New Roman"/>
          <w:color w:val="000000" w:themeColor="text1"/>
        </w:rPr>
      </w:pPr>
      <w:r>
        <w:rPr>
          <w:rFonts w:ascii="Times New Roman" w:hAnsi="Times New Roman" w:cs="Times New Roman"/>
          <w:color w:val="000000" w:themeColor="text1"/>
        </w:rPr>
        <w:t xml:space="preserve">Do you currently provide or have the ability </w:t>
      </w:r>
      <w:r w:rsidR="008D28B1">
        <w:rPr>
          <w:rFonts w:ascii="Times New Roman" w:hAnsi="Times New Roman" w:cs="Times New Roman"/>
          <w:color w:val="000000" w:themeColor="text1"/>
        </w:rPr>
        <w:t>to provide assistive technology</w:t>
      </w:r>
      <w:r w:rsidR="00092C4C">
        <w:rPr>
          <w:rFonts w:ascii="Times New Roman" w:hAnsi="Times New Roman" w:cs="Times New Roman"/>
          <w:color w:val="000000" w:themeColor="text1"/>
        </w:rPr>
        <w:t xml:space="preserve"> (i</w:t>
      </w:r>
      <w:r w:rsidR="00497ACD">
        <w:rPr>
          <w:rFonts w:ascii="Times New Roman" w:hAnsi="Times New Roman" w:cs="Times New Roman"/>
          <w:color w:val="000000" w:themeColor="text1"/>
        </w:rPr>
        <w:t>.e.</w:t>
      </w:r>
      <w:r w:rsidR="00BE20D0">
        <w:rPr>
          <w:rFonts w:ascii="Times New Roman" w:hAnsi="Times New Roman" w:cs="Times New Roman"/>
          <w:color w:val="000000" w:themeColor="text1"/>
        </w:rPr>
        <w:t xml:space="preserve"> Job Access </w:t>
      </w:r>
      <w:r w:rsidR="00092C4C">
        <w:rPr>
          <w:rFonts w:ascii="Times New Roman" w:hAnsi="Times New Roman" w:cs="Times New Roman"/>
          <w:color w:val="000000" w:themeColor="text1"/>
        </w:rPr>
        <w:t>With Speech (JAWS))</w:t>
      </w:r>
      <w:r w:rsidR="008D28B1">
        <w:rPr>
          <w:rFonts w:ascii="Times New Roman" w:hAnsi="Times New Roman" w:cs="Times New Roman"/>
          <w:color w:val="000000" w:themeColor="text1"/>
        </w:rPr>
        <w:t>?</w:t>
      </w:r>
    </w:p>
    <w:p w14:paraId="165E4115" w14:textId="77777777" w:rsidR="00092C4C" w:rsidRDefault="00092C4C" w:rsidP="00092C4C">
      <w:pPr>
        <w:pStyle w:val="Default"/>
        <w:spacing w:after="80"/>
        <w:ind w:left="1080"/>
        <w:rPr>
          <w:rFonts w:ascii="Times New Roman" w:hAnsi="Times New Roman" w:cs="Times New Roman"/>
          <w:color w:val="000000" w:themeColor="text1"/>
        </w:rPr>
      </w:pPr>
    </w:p>
    <w:p w14:paraId="38F38D8F" w14:textId="77777777" w:rsidR="000421EB" w:rsidRPr="002C6B6F" w:rsidRDefault="000421EB" w:rsidP="000421EB">
      <w:pPr>
        <w:pStyle w:val="Default"/>
        <w:numPr>
          <w:ilvl w:val="0"/>
          <w:numId w:val="11"/>
        </w:numPr>
        <w:spacing w:after="80"/>
        <w:ind w:left="1080"/>
        <w:rPr>
          <w:rFonts w:ascii="Times New Roman" w:hAnsi="Times New Roman" w:cs="Times New Roman"/>
          <w:color w:val="000000" w:themeColor="text1"/>
        </w:rPr>
      </w:pPr>
      <w:r w:rsidRPr="002C6B6F">
        <w:rPr>
          <w:rFonts w:ascii="Times New Roman" w:hAnsi="Times New Roman" w:cs="Times New Roman"/>
          <w:color w:val="000000" w:themeColor="text1"/>
        </w:rPr>
        <w:lastRenderedPageBreak/>
        <w:t xml:space="preserve">How would </w:t>
      </w:r>
      <w:r w:rsidR="00ED1110">
        <w:rPr>
          <w:rFonts w:ascii="Times New Roman" w:hAnsi="Times New Roman" w:cs="Times New Roman"/>
          <w:color w:val="000000" w:themeColor="text1"/>
        </w:rPr>
        <w:t xml:space="preserve">STABLE Account </w:t>
      </w:r>
      <w:r w:rsidRPr="002C6B6F">
        <w:rPr>
          <w:rFonts w:ascii="Times New Roman" w:hAnsi="Times New Roman" w:cs="Times New Roman"/>
          <w:color w:val="000000" w:themeColor="text1"/>
        </w:rPr>
        <w:t xml:space="preserve">data be protected in your IT environment? At a minimum, please address access, account management, and auditing. Please address protection for both paper media and electronically stored information. </w:t>
      </w:r>
    </w:p>
    <w:p w14:paraId="728A7300" w14:textId="77777777" w:rsidR="000421EB" w:rsidRPr="002C6B6F" w:rsidRDefault="000421EB" w:rsidP="000421EB">
      <w:pPr>
        <w:pStyle w:val="Default"/>
        <w:spacing w:after="80"/>
        <w:ind w:left="1080"/>
        <w:rPr>
          <w:rFonts w:ascii="Times New Roman" w:hAnsi="Times New Roman" w:cs="Times New Roman"/>
          <w:color w:val="000000" w:themeColor="text1"/>
        </w:rPr>
      </w:pPr>
    </w:p>
    <w:p w14:paraId="446AAEDA" w14:textId="77777777" w:rsidR="000421EB" w:rsidRPr="002C6B6F" w:rsidRDefault="000421EB" w:rsidP="000421EB">
      <w:pPr>
        <w:pStyle w:val="Default"/>
        <w:numPr>
          <w:ilvl w:val="0"/>
          <w:numId w:val="11"/>
        </w:numPr>
        <w:spacing w:after="80"/>
        <w:ind w:left="1080"/>
        <w:rPr>
          <w:rFonts w:ascii="Times New Roman" w:hAnsi="Times New Roman" w:cs="Times New Roman"/>
          <w:color w:val="000000" w:themeColor="text1"/>
        </w:rPr>
      </w:pPr>
      <w:r w:rsidRPr="002C6B6F">
        <w:rPr>
          <w:rFonts w:ascii="Times New Roman" w:hAnsi="Times New Roman" w:cs="Times New Roman"/>
          <w:color w:val="000000" w:themeColor="text1"/>
        </w:rPr>
        <w:t>Please provide a description of your data center(s). Please include the following information in the description:</w:t>
      </w:r>
    </w:p>
    <w:p w14:paraId="4BC2B1BE" w14:textId="77777777" w:rsidR="000421EB" w:rsidRDefault="00E008EE" w:rsidP="000421EB">
      <w:pPr>
        <w:pStyle w:val="Default"/>
        <w:numPr>
          <w:ilvl w:val="1"/>
          <w:numId w:val="11"/>
        </w:numPr>
        <w:spacing w:after="80"/>
        <w:ind w:left="1800"/>
        <w:rPr>
          <w:rFonts w:ascii="Times New Roman" w:hAnsi="Times New Roman" w:cs="Times New Roman"/>
          <w:color w:val="000000" w:themeColor="text1"/>
        </w:rPr>
      </w:pPr>
      <w:r>
        <w:rPr>
          <w:rFonts w:ascii="Times New Roman" w:hAnsi="Times New Roman" w:cs="Times New Roman"/>
          <w:color w:val="000000" w:themeColor="text1"/>
        </w:rPr>
        <w:t>L</w:t>
      </w:r>
      <w:r w:rsidR="000421EB" w:rsidRPr="002C6B6F">
        <w:rPr>
          <w:rFonts w:ascii="Times New Roman" w:hAnsi="Times New Roman" w:cs="Times New Roman"/>
          <w:color w:val="000000" w:themeColor="text1"/>
        </w:rPr>
        <w:t xml:space="preserve">ocation(s) (within and/or outside the contiguous United States); </w:t>
      </w:r>
    </w:p>
    <w:p w14:paraId="0729A9FB" w14:textId="500A3198" w:rsidR="00446D67" w:rsidRDefault="00446D67" w:rsidP="000421EB">
      <w:pPr>
        <w:pStyle w:val="Default"/>
        <w:numPr>
          <w:ilvl w:val="1"/>
          <w:numId w:val="11"/>
        </w:numPr>
        <w:spacing w:after="80"/>
        <w:ind w:left="1800"/>
        <w:rPr>
          <w:rFonts w:ascii="Times New Roman" w:hAnsi="Times New Roman" w:cs="Times New Roman"/>
          <w:color w:val="000000" w:themeColor="text1"/>
        </w:rPr>
      </w:pPr>
      <w:r>
        <w:rPr>
          <w:rFonts w:ascii="Times New Roman" w:hAnsi="Times New Roman" w:cs="Times New Roman"/>
          <w:color w:val="000000" w:themeColor="text1"/>
        </w:rPr>
        <w:t xml:space="preserve">Service level capabilities of the facility; </w:t>
      </w:r>
    </w:p>
    <w:p w14:paraId="321D6238" w14:textId="15D82240" w:rsidR="00B20F56" w:rsidRPr="002C6B6F" w:rsidRDefault="00B20F56" w:rsidP="000421EB">
      <w:pPr>
        <w:pStyle w:val="Default"/>
        <w:numPr>
          <w:ilvl w:val="1"/>
          <w:numId w:val="11"/>
        </w:numPr>
        <w:spacing w:after="80"/>
        <w:ind w:left="1800"/>
        <w:rPr>
          <w:rFonts w:ascii="Times New Roman" w:hAnsi="Times New Roman" w:cs="Times New Roman"/>
          <w:color w:val="000000" w:themeColor="text1"/>
        </w:rPr>
      </w:pPr>
      <w:r>
        <w:rPr>
          <w:rFonts w:ascii="Times New Roman" w:hAnsi="Times New Roman" w:cs="Times New Roman"/>
          <w:color w:val="000000" w:themeColor="text1"/>
        </w:rPr>
        <w:t>Data center tier rating in accordance with ANSI/ITA-942; and</w:t>
      </w:r>
    </w:p>
    <w:p w14:paraId="646AC17F" w14:textId="77777777" w:rsidR="000421EB" w:rsidRPr="002C6B6F" w:rsidRDefault="00E008EE" w:rsidP="000421EB">
      <w:pPr>
        <w:pStyle w:val="Default"/>
        <w:numPr>
          <w:ilvl w:val="1"/>
          <w:numId w:val="11"/>
        </w:numPr>
        <w:spacing w:after="80"/>
        <w:ind w:left="1800"/>
        <w:rPr>
          <w:rFonts w:ascii="Times New Roman" w:hAnsi="Times New Roman" w:cs="Times New Roman"/>
          <w:color w:val="000000" w:themeColor="text1"/>
        </w:rPr>
      </w:pPr>
      <w:r>
        <w:rPr>
          <w:rFonts w:ascii="Times New Roman" w:hAnsi="Times New Roman" w:cs="Times New Roman"/>
          <w:color w:val="000000" w:themeColor="text1"/>
        </w:rPr>
        <w:t>S</w:t>
      </w:r>
      <w:r w:rsidR="000421EB" w:rsidRPr="002C6B6F">
        <w:rPr>
          <w:rFonts w:ascii="Times New Roman" w:hAnsi="Times New Roman" w:cs="Times New Roman"/>
          <w:color w:val="000000" w:themeColor="text1"/>
        </w:rPr>
        <w:t>ystem security procedures and protocols</w:t>
      </w:r>
      <w:r w:rsidR="00446D67">
        <w:rPr>
          <w:rFonts w:ascii="Times New Roman" w:hAnsi="Times New Roman" w:cs="Times New Roman"/>
          <w:color w:val="000000" w:themeColor="text1"/>
        </w:rPr>
        <w:t>.</w:t>
      </w:r>
      <w:r w:rsidR="000421EB" w:rsidRPr="002C6B6F">
        <w:rPr>
          <w:rFonts w:ascii="Times New Roman" w:hAnsi="Times New Roman" w:cs="Times New Roman"/>
          <w:color w:val="000000" w:themeColor="text1"/>
        </w:rPr>
        <w:t xml:space="preserve"> </w:t>
      </w:r>
    </w:p>
    <w:p w14:paraId="6E8E11A1" w14:textId="77777777" w:rsidR="000421EB" w:rsidRPr="002C6B6F" w:rsidRDefault="000421EB" w:rsidP="000421EB">
      <w:pPr>
        <w:pStyle w:val="Default"/>
        <w:spacing w:after="80"/>
        <w:ind w:left="1800"/>
        <w:rPr>
          <w:rFonts w:ascii="Times New Roman" w:hAnsi="Times New Roman" w:cs="Times New Roman"/>
          <w:color w:val="000000" w:themeColor="text1"/>
        </w:rPr>
      </w:pPr>
    </w:p>
    <w:p w14:paraId="5B474E4A" w14:textId="2C4DE8AE" w:rsidR="000421EB" w:rsidRPr="00B20F56" w:rsidRDefault="000421EB" w:rsidP="000421EB">
      <w:pPr>
        <w:pStyle w:val="Default"/>
        <w:numPr>
          <w:ilvl w:val="0"/>
          <w:numId w:val="11"/>
        </w:numPr>
        <w:spacing w:after="80"/>
        <w:ind w:left="1080"/>
        <w:rPr>
          <w:rFonts w:ascii="TimesNewRomanPSMT" w:hAnsi="TimesNewRomanPSMT" w:cs="TimesNewRomanPSMT"/>
          <w:color w:val="000000" w:themeColor="text1"/>
        </w:rPr>
      </w:pPr>
      <w:r w:rsidRPr="002C6B6F">
        <w:rPr>
          <w:rFonts w:ascii="Times New Roman" w:hAnsi="Times New Roman" w:cs="Times New Roman"/>
          <w:color w:val="000000" w:themeColor="text1"/>
        </w:rPr>
        <w:t xml:space="preserve">What kind of assessments do you perform to ensure that your IT infrastructure remains secure? How often are they performed? </w:t>
      </w:r>
    </w:p>
    <w:p w14:paraId="43E42ADC" w14:textId="77777777" w:rsidR="00B20F56" w:rsidRPr="00B20F56" w:rsidRDefault="00B20F56" w:rsidP="00B20F56">
      <w:pPr>
        <w:pStyle w:val="Default"/>
        <w:spacing w:after="80"/>
        <w:ind w:left="1080"/>
        <w:rPr>
          <w:rFonts w:ascii="TimesNewRomanPSMT" w:hAnsi="TimesNewRomanPSMT" w:cs="TimesNewRomanPSMT"/>
          <w:color w:val="000000" w:themeColor="text1"/>
        </w:rPr>
      </w:pPr>
    </w:p>
    <w:p w14:paraId="59935003" w14:textId="7A4B6DF3" w:rsidR="000421EB" w:rsidRDefault="00B20F56" w:rsidP="00B20F56">
      <w:pPr>
        <w:pStyle w:val="Default"/>
        <w:numPr>
          <w:ilvl w:val="0"/>
          <w:numId w:val="11"/>
        </w:numPr>
        <w:spacing w:after="80"/>
        <w:ind w:left="1080"/>
        <w:rPr>
          <w:rFonts w:ascii="TimesNewRomanPSMT" w:hAnsi="TimesNewRomanPSMT" w:cs="TimesNewRomanPSMT"/>
          <w:color w:val="000000" w:themeColor="text1"/>
        </w:rPr>
      </w:pPr>
      <w:r>
        <w:rPr>
          <w:rFonts w:ascii="Times New Roman" w:hAnsi="Times New Roman" w:cs="Times New Roman"/>
          <w:color w:val="000000" w:themeColor="text1"/>
        </w:rPr>
        <w:t>Has the data center been verified by an independent third-party conformity assessment body to demonstrate the center’s target resilience standards and tier rating?  If so, when?</w:t>
      </w:r>
    </w:p>
    <w:p w14:paraId="3AC5F731" w14:textId="77777777" w:rsidR="00B20F56" w:rsidRPr="00B20F56" w:rsidRDefault="00B20F56" w:rsidP="00B20F56">
      <w:pPr>
        <w:pStyle w:val="Default"/>
        <w:spacing w:after="80"/>
        <w:ind w:left="1080"/>
        <w:rPr>
          <w:rFonts w:ascii="TimesNewRomanPSMT" w:hAnsi="TimesNewRomanPSMT" w:cs="TimesNewRomanPSMT"/>
          <w:color w:val="000000" w:themeColor="text1"/>
        </w:rPr>
      </w:pPr>
    </w:p>
    <w:p w14:paraId="037168D9" w14:textId="77777777" w:rsidR="000421EB" w:rsidRDefault="000421EB" w:rsidP="000421EB">
      <w:pPr>
        <w:pStyle w:val="Default"/>
        <w:numPr>
          <w:ilvl w:val="0"/>
          <w:numId w:val="11"/>
        </w:numPr>
        <w:spacing w:after="80"/>
        <w:ind w:left="1080"/>
        <w:rPr>
          <w:rFonts w:ascii="TimesNewRomanPSMT" w:hAnsi="TimesNewRomanPSMT" w:cs="TimesNewRomanPSMT"/>
          <w:color w:val="000000" w:themeColor="text1"/>
        </w:rPr>
      </w:pPr>
      <w:r w:rsidRPr="002C6B6F">
        <w:rPr>
          <w:rFonts w:ascii="TimesNewRomanPSMT" w:hAnsi="TimesNewRomanPSMT" w:cs="TimesNewRomanPSMT"/>
          <w:color w:val="000000" w:themeColor="text1"/>
        </w:rPr>
        <w:t xml:space="preserve">Indicate if you will use “dedicated” hardware to host </w:t>
      </w:r>
      <w:r w:rsidR="00ED1110">
        <w:rPr>
          <w:rFonts w:ascii="TimesNewRomanPSMT" w:hAnsi="TimesNewRomanPSMT" w:cs="TimesNewRomanPSMT"/>
          <w:color w:val="000000" w:themeColor="text1"/>
        </w:rPr>
        <w:t xml:space="preserve">STABLE Account </w:t>
      </w:r>
      <w:r w:rsidRPr="002C6B6F">
        <w:rPr>
          <w:rFonts w:ascii="TimesNewRomanPSMT" w:hAnsi="TimesNewRomanPSMT" w:cs="TimesNewRomanPSMT"/>
          <w:color w:val="000000" w:themeColor="text1"/>
        </w:rPr>
        <w:t xml:space="preserve">applications and data and, if not, how </w:t>
      </w:r>
      <w:r w:rsidR="00EE0A3A">
        <w:rPr>
          <w:rFonts w:ascii="TimesNewRomanPSMT" w:hAnsi="TimesNewRomanPSMT" w:cs="TimesNewRomanPSMT"/>
          <w:color w:val="000000" w:themeColor="text1"/>
        </w:rPr>
        <w:t xml:space="preserve">your IT system </w:t>
      </w:r>
      <w:r w:rsidRPr="002C6B6F">
        <w:rPr>
          <w:rFonts w:ascii="TimesNewRomanPSMT" w:hAnsi="TimesNewRomanPSMT" w:cs="TimesNewRomanPSMT"/>
          <w:color w:val="000000" w:themeColor="text1"/>
        </w:rPr>
        <w:t xml:space="preserve">will handle the segregation of </w:t>
      </w:r>
      <w:r w:rsidR="00ED1110">
        <w:rPr>
          <w:rFonts w:ascii="TimesNewRomanPSMT" w:hAnsi="TimesNewRomanPSMT" w:cs="TimesNewRomanPSMT"/>
          <w:color w:val="000000" w:themeColor="text1"/>
        </w:rPr>
        <w:t xml:space="preserve">STABLE </w:t>
      </w:r>
      <w:r w:rsidR="004C5727">
        <w:rPr>
          <w:rFonts w:ascii="TimesNewRomanPSMT" w:hAnsi="TimesNewRomanPSMT" w:cs="TimesNewRomanPSMT"/>
          <w:color w:val="000000" w:themeColor="text1"/>
        </w:rPr>
        <w:t xml:space="preserve">Account </w:t>
      </w:r>
      <w:r w:rsidR="004C5727" w:rsidRPr="002C6B6F">
        <w:rPr>
          <w:rFonts w:ascii="TimesNewRomanPSMT" w:hAnsi="TimesNewRomanPSMT" w:cs="TimesNewRomanPSMT"/>
          <w:color w:val="000000" w:themeColor="text1"/>
        </w:rPr>
        <w:t>data</w:t>
      </w:r>
      <w:r w:rsidRPr="002C6B6F">
        <w:rPr>
          <w:rFonts w:ascii="TimesNewRomanPSMT" w:hAnsi="TimesNewRomanPSMT" w:cs="TimesNewRomanPSMT"/>
          <w:color w:val="000000" w:themeColor="text1"/>
        </w:rPr>
        <w:t>.</w:t>
      </w:r>
    </w:p>
    <w:p w14:paraId="30CFF392" w14:textId="77777777" w:rsidR="00685386" w:rsidRDefault="00685386" w:rsidP="00685386">
      <w:pPr>
        <w:pStyle w:val="ListParagraph"/>
        <w:rPr>
          <w:rFonts w:ascii="TimesNewRomanPSMT" w:hAnsi="TimesNewRomanPSMT" w:cs="TimesNewRomanPSMT"/>
          <w:color w:val="000000" w:themeColor="text1"/>
        </w:rPr>
      </w:pPr>
    </w:p>
    <w:p w14:paraId="34BFFE5C" w14:textId="77777777" w:rsidR="00537779" w:rsidRDefault="00685386" w:rsidP="00685386">
      <w:pPr>
        <w:pStyle w:val="Default"/>
        <w:numPr>
          <w:ilvl w:val="0"/>
          <w:numId w:val="11"/>
        </w:numPr>
        <w:spacing w:after="80"/>
        <w:ind w:left="1080"/>
        <w:rPr>
          <w:rFonts w:ascii="TimesNewRomanPSMT" w:hAnsi="TimesNewRomanPSMT" w:cs="TimesNewRomanPSMT"/>
          <w:color w:val="000000" w:themeColor="text1"/>
        </w:rPr>
      </w:pPr>
      <w:r>
        <w:rPr>
          <w:rFonts w:ascii="TimesNewRomanPSMT" w:hAnsi="TimesNewRomanPSMT" w:cs="TimesNewRomanPSMT"/>
          <w:color w:val="000000" w:themeColor="text1"/>
        </w:rPr>
        <w:t>Describe you firm’s disaster recovery plan, including backup procedures, alternate operating facilities, hardware replacement, and testing.</w:t>
      </w:r>
    </w:p>
    <w:p w14:paraId="448DCC7D" w14:textId="77777777" w:rsidR="00731275" w:rsidRDefault="00731275" w:rsidP="00F15EB6">
      <w:pPr>
        <w:pStyle w:val="Default"/>
        <w:spacing w:after="80"/>
        <w:ind w:left="1080"/>
        <w:rPr>
          <w:rFonts w:ascii="TimesNewRomanPSMT" w:hAnsi="TimesNewRomanPSMT" w:cs="TimesNewRomanPSMT"/>
          <w:color w:val="000000" w:themeColor="text1"/>
        </w:rPr>
      </w:pPr>
    </w:p>
    <w:p w14:paraId="0EEAB2AD" w14:textId="77777777" w:rsidR="00731275" w:rsidRDefault="00731275" w:rsidP="00685386">
      <w:pPr>
        <w:pStyle w:val="Default"/>
        <w:numPr>
          <w:ilvl w:val="0"/>
          <w:numId w:val="11"/>
        </w:numPr>
        <w:spacing w:after="80"/>
        <w:ind w:left="1080"/>
        <w:rPr>
          <w:rFonts w:ascii="TimesNewRomanPSMT" w:hAnsi="TimesNewRomanPSMT" w:cs="TimesNewRomanPSMT"/>
          <w:color w:val="000000" w:themeColor="text1"/>
        </w:rPr>
      </w:pPr>
      <w:r>
        <w:rPr>
          <w:rFonts w:ascii="TimesNewRomanPSMT" w:hAnsi="TimesNewRomanPSMT" w:cs="TimesNewRomanPSMT"/>
          <w:color w:val="000000" w:themeColor="text1"/>
        </w:rPr>
        <w:t>Describe your fraud protection and detection technology, and your fraud response processes and services.</w:t>
      </w:r>
    </w:p>
    <w:p w14:paraId="5CD55377" w14:textId="77777777" w:rsidR="003D43B3" w:rsidRPr="00685386" w:rsidRDefault="003D43B3" w:rsidP="003D43B3">
      <w:pPr>
        <w:pStyle w:val="Default"/>
        <w:spacing w:after="80"/>
        <w:ind w:left="1080"/>
        <w:rPr>
          <w:rFonts w:ascii="TimesNewRomanPSMT" w:hAnsi="TimesNewRomanPSMT" w:cs="TimesNewRomanPSMT"/>
          <w:color w:val="000000" w:themeColor="text1"/>
        </w:rPr>
      </w:pPr>
    </w:p>
    <w:p w14:paraId="7EEFD40B" w14:textId="77777777" w:rsidR="00C33C7E" w:rsidRPr="00D93729" w:rsidRDefault="00371A2A" w:rsidP="00227851">
      <w:pPr>
        <w:pStyle w:val="Default"/>
        <w:spacing w:after="80"/>
        <w:outlineLvl w:val="0"/>
        <w:rPr>
          <w:rFonts w:ascii="Times New Roman" w:hAnsi="Times New Roman" w:cs="Times New Roman"/>
          <w:b/>
          <w:color w:val="000000" w:themeColor="text1"/>
        </w:rPr>
      </w:pPr>
      <w:bookmarkStart w:id="80" w:name="_Toc29200794"/>
      <w:r>
        <w:rPr>
          <w:rFonts w:ascii="Times New Roman" w:hAnsi="Times New Roman" w:cs="Times New Roman"/>
          <w:b/>
          <w:color w:val="000000" w:themeColor="text1"/>
        </w:rPr>
        <w:t>4.17</w:t>
      </w:r>
      <w:r w:rsidR="00C33C7E" w:rsidRPr="00D93729">
        <w:rPr>
          <w:rFonts w:ascii="Times New Roman" w:hAnsi="Times New Roman" w:cs="Times New Roman"/>
          <w:b/>
          <w:color w:val="000000" w:themeColor="text1"/>
        </w:rPr>
        <w:t xml:space="preserve"> </w:t>
      </w:r>
      <w:r w:rsidR="00C33C7E" w:rsidRPr="00D93729">
        <w:rPr>
          <w:rFonts w:ascii="Times New Roman" w:hAnsi="Times New Roman" w:cs="Times New Roman"/>
          <w:b/>
          <w:color w:val="000000" w:themeColor="text1"/>
        </w:rPr>
        <w:tab/>
      </w:r>
      <w:r w:rsidR="00C33C7E" w:rsidRPr="00D93729">
        <w:rPr>
          <w:rFonts w:ascii="Times New Roman" w:hAnsi="Times New Roman" w:cs="Times New Roman"/>
          <w:b/>
          <w:color w:val="000000" w:themeColor="text1"/>
          <w:u w:val="single"/>
        </w:rPr>
        <w:t>Data Conversion</w:t>
      </w:r>
      <w:r w:rsidR="003113BB" w:rsidRPr="00D93729">
        <w:rPr>
          <w:rFonts w:ascii="Times New Roman" w:hAnsi="Times New Roman" w:cs="Times New Roman"/>
          <w:b/>
          <w:color w:val="000000" w:themeColor="text1"/>
          <w:u w:val="single"/>
        </w:rPr>
        <w:t xml:space="preserve"> and Migration</w:t>
      </w:r>
      <w:r w:rsidR="00BE20D0">
        <w:rPr>
          <w:rFonts w:ascii="Times New Roman" w:hAnsi="Times New Roman" w:cs="Times New Roman"/>
          <w:b/>
          <w:color w:val="000000" w:themeColor="text1"/>
          <w:u w:val="single"/>
        </w:rPr>
        <w:t xml:space="preserve"> (if applicable)</w:t>
      </w:r>
      <w:bookmarkEnd w:id="80"/>
    </w:p>
    <w:p w14:paraId="51A6A5B4" w14:textId="77777777" w:rsidR="00D56D15" w:rsidRPr="002C6B6F" w:rsidRDefault="00D56D15" w:rsidP="00CF6DC6">
      <w:pPr>
        <w:pStyle w:val="Default"/>
        <w:numPr>
          <w:ilvl w:val="0"/>
          <w:numId w:val="34"/>
        </w:numPr>
        <w:spacing w:after="80"/>
        <w:rPr>
          <w:rFonts w:ascii="Times New Roman" w:hAnsi="Times New Roman" w:cs="Times New Roman"/>
          <w:color w:val="000000" w:themeColor="text1"/>
        </w:rPr>
      </w:pPr>
      <w:r>
        <w:rPr>
          <w:rFonts w:ascii="Times New Roman" w:hAnsi="Times New Roman" w:cs="Times New Roman"/>
          <w:color w:val="000000" w:themeColor="text1"/>
        </w:rPr>
        <w:t>Describe any experience you</w:t>
      </w:r>
      <w:r w:rsidR="00A3290C">
        <w:rPr>
          <w:rFonts w:ascii="Times New Roman" w:hAnsi="Times New Roman" w:cs="Times New Roman"/>
          <w:color w:val="000000" w:themeColor="text1"/>
        </w:rPr>
        <w:t xml:space="preserve"> have</w:t>
      </w:r>
      <w:r>
        <w:rPr>
          <w:rFonts w:ascii="Times New Roman" w:hAnsi="Times New Roman" w:cs="Times New Roman"/>
          <w:color w:val="000000" w:themeColor="text1"/>
        </w:rPr>
        <w:t xml:space="preserve"> developing data conversion and migration plans.</w:t>
      </w:r>
    </w:p>
    <w:p w14:paraId="012FC00A" w14:textId="77777777" w:rsidR="00D56D15" w:rsidRPr="002C6B6F" w:rsidRDefault="00D56D15" w:rsidP="00D56D15">
      <w:pPr>
        <w:pStyle w:val="Default"/>
        <w:spacing w:after="80"/>
        <w:ind w:left="1080"/>
        <w:rPr>
          <w:rFonts w:ascii="Times New Roman" w:hAnsi="Times New Roman" w:cs="Times New Roman"/>
          <w:color w:val="000000" w:themeColor="text1"/>
        </w:rPr>
      </w:pPr>
    </w:p>
    <w:p w14:paraId="1FE6E45A" w14:textId="77777777" w:rsidR="00D56D15" w:rsidRDefault="00D6438D" w:rsidP="00CF6DC6">
      <w:pPr>
        <w:pStyle w:val="Default"/>
        <w:numPr>
          <w:ilvl w:val="0"/>
          <w:numId w:val="34"/>
        </w:numPr>
        <w:spacing w:after="80"/>
        <w:rPr>
          <w:rFonts w:ascii="Times New Roman" w:hAnsi="Times New Roman" w:cs="Times New Roman"/>
          <w:color w:val="000000" w:themeColor="text1"/>
        </w:rPr>
      </w:pPr>
      <w:r>
        <w:rPr>
          <w:rFonts w:ascii="Times New Roman" w:hAnsi="Times New Roman" w:cs="Times New Roman"/>
          <w:color w:val="000000" w:themeColor="text1"/>
        </w:rPr>
        <w:t xml:space="preserve">Based on your previous experiences, </w:t>
      </w:r>
      <w:r w:rsidR="00BE20D0">
        <w:rPr>
          <w:rFonts w:ascii="Times New Roman" w:hAnsi="Times New Roman" w:cs="Times New Roman"/>
          <w:color w:val="000000" w:themeColor="text1"/>
        </w:rPr>
        <w:t>provide a detailed</w:t>
      </w:r>
      <w:r w:rsidR="007E1C73">
        <w:rPr>
          <w:rFonts w:ascii="Times New Roman" w:hAnsi="Times New Roman" w:cs="Times New Roman"/>
          <w:color w:val="000000" w:themeColor="text1"/>
        </w:rPr>
        <w:t xml:space="preserve"> timeline for the data conversion and migration for STABLE Account.</w:t>
      </w:r>
    </w:p>
    <w:p w14:paraId="77D30452" w14:textId="77777777" w:rsidR="00D56D15" w:rsidRDefault="00D56D15" w:rsidP="00D56D15">
      <w:pPr>
        <w:pStyle w:val="Default"/>
        <w:spacing w:after="80"/>
        <w:ind w:left="1080"/>
        <w:rPr>
          <w:rFonts w:ascii="Times New Roman" w:hAnsi="Times New Roman" w:cs="Times New Roman"/>
          <w:color w:val="000000" w:themeColor="text1"/>
        </w:rPr>
      </w:pPr>
    </w:p>
    <w:p w14:paraId="7559A8E5" w14:textId="77777777" w:rsidR="00D56D15" w:rsidRDefault="00D56D15" w:rsidP="00CF6DC6">
      <w:pPr>
        <w:pStyle w:val="Default"/>
        <w:numPr>
          <w:ilvl w:val="0"/>
          <w:numId w:val="34"/>
        </w:numPr>
        <w:spacing w:after="80"/>
        <w:rPr>
          <w:rFonts w:ascii="Times New Roman" w:hAnsi="Times New Roman" w:cs="Times New Roman"/>
          <w:color w:val="000000" w:themeColor="text1"/>
        </w:rPr>
      </w:pPr>
      <w:r>
        <w:rPr>
          <w:rFonts w:ascii="Times New Roman" w:hAnsi="Times New Roman" w:cs="Times New Roman"/>
          <w:color w:val="000000" w:themeColor="text1"/>
        </w:rPr>
        <w:t xml:space="preserve">Indicate the level of support you would anticipate needing from the Treasurer’s Office </w:t>
      </w:r>
      <w:r w:rsidR="00952E1B">
        <w:rPr>
          <w:rFonts w:ascii="Times New Roman" w:hAnsi="Times New Roman" w:cs="Times New Roman"/>
          <w:color w:val="000000" w:themeColor="text1"/>
        </w:rPr>
        <w:t xml:space="preserve">and/or the existing </w:t>
      </w:r>
      <w:r w:rsidR="00C80777">
        <w:rPr>
          <w:rFonts w:ascii="Times New Roman" w:hAnsi="Times New Roman" w:cs="Times New Roman"/>
          <w:color w:val="000000" w:themeColor="text1"/>
        </w:rPr>
        <w:t>record-keeper</w:t>
      </w:r>
      <w:r w:rsidR="00952E1B">
        <w:rPr>
          <w:rFonts w:ascii="Times New Roman" w:hAnsi="Times New Roman" w:cs="Times New Roman"/>
          <w:color w:val="000000" w:themeColor="text1"/>
        </w:rPr>
        <w:t xml:space="preserve"> </w:t>
      </w:r>
      <w:r>
        <w:rPr>
          <w:rFonts w:ascii="Times New Roman" w:hAnsi="Times New Roman" w:cs="Times New Roman"/>
          <w:color w:val="000000" w:themeColor="text1"/>
        </w:rPr>
        <w:t>for the data conversion and migration.</w:t>
      </w:r>
    </w:p>
    <w:p w14:paraId="0BB15F64" w14:textId="77777777" w:rsidR="00D56D15" w:rsidRDefault="00D56D15" w:rsidP="00D56D15">
      <w:pPr>
        <w:pStyle w:val="Default"/>
        <w:spacing w:after="80"/>
        <w:ind w:left="1080"/>
        <w:rPr>
          <w:rFonts w:ascii="Times New Roman" w:hAnsi="Times New Roman" w:cs="Times New Roman"/>
          <w:color w:val="000000" w:themeColor="text1"/>
        </w:rPr>
      </w:pPr>
    </w:p>
    <w:p w14:paraId="2EA53F18" w14:textId="77777777" w:rsidR="00D56D15" w:rsidRDefault="00D56D15" w:rsidP="00CF6DC6">
      <w:pPr>
        <w:pStyle w:val="Default"/>
        <w:numPr>
          <w:ilvl w:val="0"/>
          <w:numId w:val="34"/>
        </w:numPr>
        <w:spacing w:after="80"/>
        <w:rPr>
          <w:rFonts w:ascii="Times New Roman" w:hAnsi="Times New Roman" w:cs="Times New Roman"/>
          <w:color w:val="000000" w:themeColor="text1"/>
        </w:rPr>
      </w:pPr>
      <w:r>
        <w:rPr>
          <w:rFonts w:ascii="Times New Roman" w:hAnsi="Times New Roman" w:cs="Times New Roman"/>
          <w:color w:val="000000" w:themeColor="text1"/>
        </w:rPr>
        <w:lastRenderedPageBreak/>
        <w:t>Please identify key staff who will be responsible for the data conversion and migration.</w:t>
      </w:r>
    </w:p>
    <w:p w14:paraId="1472454D" w14:textId="77777777" w:rsidR="00C33C7E" w:rsidRDefault="00C33C7E" w:rsidP="00C33C7E">
      <w:pPr>
        <w:pStyle w:val="Default"/>
        <w:spacing w:after="80"/>
        <w:rPr>
          <w:rFonts w:ascii="Times New Roman" w:hAnsi="Times New Roman" w:cs="Times New Roman"/>
          <w:color w:val="000000" w:themeColor="text1"/>
        </w:rPr>
      </w:pPr>
      <w:r>
        <w:rPr>
          <w:rFonts w:ascii="Times New Roman" w:hAnsi="Times New Roman" w:cs="Times New Roman"/>
          <w:color w:val="000000" w:themeColor="text1"/>
        </w:rPr>
        <w:tab/>
      </w:r>
    </w:p>
    <w:p w14:paraId="7ED95CAE" w14:textId="77777777" w:rsidR="00CF6DC6" w:rsidRDefault="00CF6DC6" w:rsidP="00C33C7E">
      <w:pPr>
        <w:pStyle w:val="Default"/>
        <w:spacing w:after="80"/>
        <w:rPr>
          <w:rFonts w:ascii="Times New Roman" w:hAnsi="Times New Roman" w:cs="Times New Roman"/>
          <w:color w:val="000000" w:themeColor="text1"/>
        </w:rPr>
      </w:pPr>
    </w:p>
    <w:p w14:paraId="73C58AE0" w14:textId="77777777" w:rsidR="00CF6DC6" w:rsidRDefault="00CF6DC6" w:rsidP="00C33C7E">
      <w:pPr>
        <w:pStyle w:val="Default"/>
        <w:spacing w:after="80"/>
        <w:rPr>
          <w:rFonts w:ascii="Times New Roman" w:hAnsi="Times New Roman" w:cs="Times New Roman"/>
          <w:color w:val="000000" w:themeColor="text1"/>
        </w:rPr>
      </w:pPr>
    </w:p>
    <w:p w14:paraId="7C6DA364" w14:textId="77777777" w:rsidR="00CF6DC6" w:rsidRDefault="00CF6DC6" w:rsidP="00C33C7E">
      <w:pPr>
        <w:pStyle w:val="Default"/>
        <w:spacing w:after="80"/>
        <w:rPr>
          <w:rFonts w:ascii="Times New Roman" w:hAnsi="Times New Roman" w:cs="Times New Roman"/>
          <w:color w:val="000000" w:themeColor="text1"/>
        </w:rPr>
      </w:pPr>
    </w:p>
    <w:p w14:paraId="15222273" w14:textId="77777777" w:rsidR="00CF6DC6" w:rsidRDefault="00CF6DC6" w:rsidP="00C33C7E">
      <w:pPr>
        <w:pStyle w:val="Default"/>
        <w:spacing w:after="80"/>
        <w:rPr>
          <w:rFonts w:ascii="Times New Roman" w:hAnsi="Times New Roman" w:cs="Times New Roman"/>
          <w:color w:val="000000" w:themeColor="text1"/>
        </w:rPr>
      </w:pPr>
    </w:p>
    <w:p w14:paraId="599057A3" w14:textId="77777777" w:rsidR="00371A2A" w:rsidRDefault="00371A2A" w:rsidP="00C33C7E">
      <w:pPr>
        <w:pStyle w:val="Default"/>
        <w:spacing w:after="80"/>
        <w:rPr>
          <w:rFonts w:ascii="Times New Roman" w:hAnsi="Times New Roman" w:cs="Times New Roman"/>
          <w:color w:val="000000" w:themeColor="text1"/>
        </w:rPr>
      </w:pPr>
    </w:p>
    <w:p w14:paraId="117EFB75" w14:textId="77777777" w:rsidR="00371A2A" w:rsidRDefault="00371A2A" w:rsidP="00C33C7E">
      <w:pPr>
        <w:pStyle w:val="Default"/>
        <w:spacing w:after="80"/>
        <w:rPr>
          <w:rFonts w:ascii="Times New Roman" w:hAnsi="Times New Roman" w:cs="Times New Roman"/>
          <w:color w:val="000000" w:themeColor="text1"/>
        </w:rPr>
      </w:pPr>
    </w:p>
    <w:p w14:paraId="4F8178EA" w14:textId="77777777" w:rsidR="00371A2A" w:rsidRDefault="00371A2A" w:rsidP="00C33C7E">
      <w:pPr>
        <w:pStyle w:val="Default"/>
        <w:spacing w:after="80"/>
        <w:rPr>
          <w:rFonts w:ascii="Times New Roman" w:hAnsi="Times New Roman" w:cs="Times New Roman"/>
          <w:color w:val="000000" w:themeColor="text1"/>
        </w:rPr>
      </w:pPr>
    </w:p>
    <w:p w14:paraId="350898CD" w14:textId="77777777" w:rsidR="00371A2A" w:rsidRDefault="00371A2A" w:rsidP="00C33C7E">
      <w:pPr>
        <w:pStyle w:val="Default"/>
        <w:spacing w:after="80"/>
        <w:rPr>
          <w:rFonts w:ascii="Times New Roman" w:hAnsi="Times New Roman" w:cs="Times New Roman"/>
          <w:color w:val="000000" w:themeColor="text1"/>
        </w:rPr>
      </w:pPr>
    </w:p>
    <w:p w14:paraId="25DACA9D" w14:textId="77777777" w:rsidR="00371A2A" w:rsidRDefault="00371A2A" w:rsidP="00C33C7E">
      <w:pPr>
        <w:pStyle w:val="Default"/>
        <w:spacing w:after="80"/>
        <w:rPr>
          <w:rFonts w:ascii="Times New Roman" w:hAnsi="Times New Roman" w:cs="Times New Roman"/>
          <w:color w:val="000000" w:themeColor="text1"/>
        </w:rPr>
      </w:pPr>
    </w:p>
    <w:p w14:paraId="559BB037" w14:textId="77777777" w:rsidR="00371A2A" w:rsidRDefault="00371A2A" w:rsidP="00C33C7E">
      <w:pPr>
        <w:pStyle w:val="Default"/>
        <w:spacing w:after="80"/>
        <w:rPr>
          <w:rFonts w:ascii="Times New Roman" w:hAnsi="Times New Roman" w:cs="Times New Roman"/>
          <w:color w:val="000000" w:themeColor="text1"/>
        </w:rPr>
      </w:pPr>
    </w:p>
    <w:p w14:paraId="50C41D40" w14:textId="77777777" w:rsidR="00D92A4B" w:rsidRPr="002C6B6F" w:rsidRDefault="00D92A4B" w:rsidP="00C33C7E">
      <w:pPr>
        <w:pStyle w:val="Default"/>
        <w:spacing w:after="80"/>
        <w:rPr>
          <w:rFonts w:ascii="Times New Roman" w:hAnsi="Times New Roman" w:cs="Times New Roman"/>
          <w:color w:val="000000" w:themeColor="text1"/>
        </w:rPr>
      </w:pPr>
    </w:p>
    <w:p w14:paraId="0EA2EFFA" w14:textId="77777777" w:rsidR="002B6AFD" w:rsidRPr="00FC1B71" w:rsidRDefault="00354220" w:rsidP="00FC1B71">
      <w:pPr>
        <w:pStyle w:val="Heading1"/>
        <w:jc w:val="center"/>
        <w:rPr>
          <w:rFonts w:ascii="Times New Roman" w:hAnsi="Times New Roman" w:cs="Times New Roman"/>
          <w:color w:val="auto"/>
        </w:rPr>
      </w:pPr>
      <w:bookmarkStart w:id="81" w:name="_Toc29200795"/>
      <w:r w:rsidRPr="00FC1B71">
        <w:rPr>
          <w:rFonts w:ascii="Times New Roman" w:hAnsi="Times New Roman" w:cs="Times New Roman"/>
          <w:color w:val="auto"/>
        </w:rPr>
        <w:t xml:space="preserve">Section 5 – </w:t>
      </w:r>
      <w:r w:rsidR="000C0188">
        <w:rPr>
          <w:rFonts w:ascii="Times New Roman" w:hAnsi="Times New Roman" w:cs="Times New Roman"/>
          <w:color w:val="auto"/>
        </w:rPr>
        <w:t>Fee</w:t>
      </w:r>
      <w:r w:rsidR="00E431ED">
        <w:rPr>
          <w:rFonts w:ascii="Times New Roman" w:hAnsi="Times New Roman" w:cs="Times New Roman"/>
          <w:color w:val="auto"/>
        </w:rPr>
        <w:t xml:space="preserve"> </w:t>
      </w:r>
      <w:r w:rsidRPr="00FC1B71">
        <w:rPr>
          <w:rFonts w:ascii="Times New Roman" w:hAnsi="Times New Roman" w:cs="Times New Roman"/>
          <w:color w:val="auto"/>
        </w:rPr>
        <w:t>Proposal</w:t>
      </w:r>
      <w:bookmarkEnd w:id="81"/>
    </w:p>
    <w:p w14:paraId="1BDD077D" w14:textId="77777777" w:rsidR="002A2817" w:rsidRDefault="002A2817" w:rsidP="00B53C22"/>
    <w:p w14:paraId="09750CB2" w14:textId="77777777" w:rsidR="000C0188" w:rsidRPr="007F6B0F" w:rsidRDefault="000C0188" w:rsidP="000C0188">
      <w:pPr>
        <w:autoSpaceDE w:val="0"/>
        <w:autoSpaceDN w:val="0"/>
        <w:adjustRightInd w:val="0"/>
        <w:rPr>
          <w:color w:val="000000"/>
        </w:rPr>
      </w:pPr>
      <w:r w:rsidRPr="007F6B0F">
        <w:rPr>
          <w:color w:val="000000"/>
        </w:rPr>
        <w:t xml:space="preserve">The proposed fees must not include the state of Ohio </w:t>
      </w:r>
      <w:r w:rsidR="00C27098">
        <w:rPr>
          <w:color w:val="000000"/>
        </w:rPr>
        <w:t xml:space="preserve">administrative </w:t>
      </w:r>
      <w:r w:rsidRPr="007F6B0F">
        <w:rPr>
          <w:color w:val="000000"/>
        </w:rPr>
        <w:t>fee</w:t>
      </w:r>
      <w:r w:rsidR="00C27098">
        <w:rPr>
          <w:color w:val="000000"/>
        </w:rPr>
        <w:t>s</w:t>
      </w:r>
      <w:r w:rsidRPr="007F6B0F">
        <w:rPr>
          <w:color w:val="000000"/>
        </w:rPr>
        <w:t xml:space="preserve">. </w:t>
      </w:r>
      <w:r w:rsidR="0027328B">
        <w:rPr>
          <w:color w:val="000000"/>
        </w:rPr>
        <w:t xml:space="preserve">  </w:t>
      </w:r>
    </w:p>
    <w:p w14:paraId="6A74CAAC" w14:textId="77777777" w:rsidR="000C0188" w:rsidRPr="007F6B0F" w:rsidRDefault="000C0188" w:rsidP="000C0188">
      <w:pPr>
        <w:autoSpaceDE w:val="0"/>
        <w:autoSpaceDN w:val="0"/>
        <w:adjustRightInd w:val="0"/>
        <w:rPr>
          <w:color w:val="000000"/>
        </w:rPr>
      </w:pPr>
    </w:p>
    <w:p w14:paraId="1D9029AA" w14:textId="77777777" w:rsidR="00B65D07" w:rsidRPr="007F6B0F" w:rsidRDefault="00F14DB6" w:rsidP="00B65D07">
      <w:pPr>
        <w:tabs>
          <w:tab w:val="left" w:pos="720"/>
          <w:tab w:val="left" w:pos="1440"/>
          <w:tab w:val="left" w:pos="2160"/>
          <w:tab w:val="left" w:pos="2880"/>
          <w:tab w:val="left" w:pos="3510"/>
        </w:tabs>
      </w:pPr>
      <w:r w:rsidRPr="007F6B0F">
        <w:t xml:space="preserve">Your fee proposal should include information on the </w:t>
      </w:r>
      <w:r w:rsidR="00B65D07" w:rsidRPr="007F6B0F">
        <w:t>following</w:t>
      </w:r>
      <w:r w:rsidRPr="007F6B0F">
        <w:t xml:space="preserve">:  </w:t>
      </w:r>
    </w:p>
    <w:p w14:paraId="3E9B17EE" w14:textId="77777777" w:rsidR="00203530" w:rsidRPr="007F6B0F" w:rsidRDefault="00E008EE" w:rsidP="00CF6DC6">
      <w:pPr>
        <w:pStyle w:val="ListParagraph"/>
        <w:numPr>
          <w:ilvl w:val="0"/>
          <w:numId w:val="24"/>
        </w:numPr>
        <w:tabs>
          <w:tab w:val="left" w:pos="720"/>
          <w:tab w:val="left" w:pos="1440"/>
          <w:tab w:val="left" w:pos="2160"/>
          <w:tab w:val="left" w:pos="2880"/>
          <w:tab w:val="left" w:pos="3510"/>
        </w:tabs>
      </w:pPr>
      <w:r>
        <w:rPr>
          <w:color w:val="000000"/>
        </w:rPr>
        <w:t>A</w:t>
      </w:r>
      <w:r w:rsidR="006D6034">
        <w:rPr>
          <w:color w:val="000000"/>
        </w:rPr>
        <w:t xml:space="preserve"> detailed description of your</w:t>
      </w:r>
      <w:r w:rsidR="00203530" w:rsidRPr="007F6B0F">
        <w:rPr>
          <w:color w:val="000000"/>
        </w:rPr>
        <w:t xml:space="preserve"> proposed </w:t>
      </w:r>
      <w:r w:rsidR="009C3997">
        <w:rPr>
          <w:color w:val="000000"/>
        </w:rPr>
        <w:t xml:space="preserve">ongoing program </w:t>
      </w:r>
      <w:r w:rsidR="00203530" w:rsidRPr="007F6B0F">
        <w:rPr>
          <w:color w:val="000000"/>
        </w:rPr>
        <w:t xml:space="preserve">fees to be charged </w:t>
      </w:r>
      <w:r w:rsidR="009C3997">
        <w:rPr>
          <w:color w:val="000000"/>
        </w:rPr>
        <w:t>in response to this RFP</w:t>
      </w:r>
      <w:r w:rsidR="007F6B0F">
        <w:rPr>
          <w:color w:val="000000"/>
        </w:rPr>
        <w:t>;</w:t>
      </w:r>
    </w:p>
    <w:p w14:paraId="5EF1CFA3" w14:textId="77777777" w:rsidR="00203530" w:rsidRDefault="009C3997" w:rsidP="009C3997">
      <w:pPr>
        <w:pStyle w:val="ListParagraph"/>
        <w:numPr>
          <w:ilvl w:val="1"/>
          <w:numId w:val="24"/>
        </w:numPr>
        <w:autoSpaceDE w:val="0"/>
        <w:autoSpaceDN w:val="0"/>
        <w:adjustRightInd w:val="0"/>
        <w:spacing w:after="183"/>
        <w:rPr>
          <w:color w:val="000000"/>
        </w:rPr>
      </w:pPr>
      <w:r>
        <w:rPr>
          <w:color w:val="000000"/>
        </w:rPr>
        <w:t>Please provide line item fees for the following specific services, if offered:</w:t>
      </w:r>
    </w:p>
    <w:p w14:paraId="7DB799AC" w14:textId="77777777" w:rsidR="009C3997" w:rsidRDefault="00511261" w:rsidP="009C3997">
      <w:pPr>
        <w:pStyle w:val="ListParagraph"/>
        <w:numPr>
          <w:ilvl w:val="2"/>
          <w:numId w:val="24"/>
        </w:numPr>
        <w:autoSpaceDE w:val="0"/>
        <w:autoSpaceDN w:val="0"/>
        <w:adjustRightInd w:val="0"/>
        <w:spacing w:after="183"/>
        <w:rPr>
          <w:color w:val="000000"/>
        </w:rPr>
      </w:pPr>
      <w:r>
        <w:rPr>
          <w:color w:val="000000"/>
        </w:rPr>
        <w:t>Outreach (Section 3.35)</w:t>
      </w:r>
    </w:p>
    <w:p w14:paraId="078F4630" w14:textId="77777777" w:rsidR="009C3997" w:rsidRDefault="00511261" w:rsidP="009C3997">
      <w:pPr>
        <w:pStyle w:val="ListParagraph"/>
        <w:numPr>
          <w:ilvl w:val="2"/>
          <w:numId w:val="24"/>
        </w:numPr>
        <w:autoSpaceDE w:val="0"/>
        <w:autoSpaceDN w:val="0"/>
        <w:adjustRightInd w:val="0"/>
        <w:spacing w:after="183"/>
        <w:rPr>
          <w:color w:val="000000"/>
        </w:rPr>
      </w:pPr>
      <w:r>
        <w:rPr>
          <w:color w:val="000000"/>
        </w:rPr>
        <w:t>Mobile Banking App (Section 3.39)</w:t>
      </w:r>
    </w:p>
    <w:p w14:paraId="1E8445BA" w14:textId="77777777" w:rsidR="00511261" w:rsidRDefault="00511261" w:rsidP="009C3997">
      <w:pPr>
        <w:pStyle w:val="ListParagraph"/>
        <w:numPr>
          <w:ilvl w:val="2"/>
          <w:numId w:val="24"/>
        </w:numPr>
        <w:autoSpaceDE w:val="0"/>
        <w:autoSpaceDN w:val="0"/>
        <w:adjustRightInd w:val="0"/>
        <w:spacing w:after="183"/>
        <w:rPr>
          <w:color w:val="000000"/>
        </w:rPr>
      </w:pPr>
      <w:r>
        <w:rPr>
          <w:color w:val="000000"/>
        </w:rPr>
        <w:t>Content Management System (Section 3.40)</w:t>
      </w:r>
    </w:p>
    <w:p w14:paraId="5373C371" w14:textId="77777777" w:rsidR="00511261" w:rsidRPr="007F6B0F" w:rsidRDefault="00511261" w:rsidP="009C3997">
      <w:pPr>
        <w:pStyle w:val="ListParagraph"/>
        <w:numPr>
          <w:ilvl w:val="2"/>
          <w:numId w:val="24"/>
        </w:numPr>
        <w:autoSpaceDE w:val="0"/>
        <w:autoSpaceDN w:val="0"/>
        <w:adjustRightInd w:val="0"/>
        <w:spacing w:after="183"/>
        <w:rPr>
          <w:color w:val="000000"/>
        </w:rPr>
      </w:pPr>
      <w:r>
        <w:rPr>
          <w:color w:val="000000"/>
        </w:rPr>
        <w:t>Reporting Portal (Section 3.41)</w:t>
      </w:r>
    </w:p>
    <w:p w14:paraId="1B1D9BD9" w14:textId="77777777" w:rsidR="00203530" w:rsidRPr="007F6B0F" w:rsidRDefault="00952E1B" w:rsidP="00CF6DC6">
      <w:pPr>
        <w:pStyle w:val="ListParagraph"/>
        <w:numPr>
          <w:ilvl w:val="0"/>
          <w:numId w:val="24"/>
        </w:numPr>
        <w:tabs>
          <w:tab w:val="left" w:pos="720"/>
          <w:tab w:val="left" w:pos="1440"/>
          <w:tab w:val="left" w:pos="2160"/>
          <w:tab w:val="left" w:pos="2880"/>
          <w:tab w:val="left" w:pos="3510"/>
        </w:tabs>
      </w:pPr>
      <w:r>
        <w:t>Whether</w:t>
      </w:r>
      <w:r w:rsidR="00203530" w:rsidRPr="007F6B0F">
        <w:t xml:space="preserve"> your fee proposal accounts for all </w:t>
      </w:r>
      <w:r w:rsidR="00ED1110">
        <w:t xml:space="preserve">STABLE Account </w:t>
      </w:r>
      <w:r w:rsidR="00203530" w:rsidRPr="007F6B0F">
        <w:t>expenses in</w:t>
      </w:r>
      <w:r w:rsidR="007F6B0F">
        <w:t>cluding, printing, postage, etc.;</w:t>
      </w:r>
    </w:p>
    <w:p w14:paraId="59F0867B" w14:textId="77777777" w:rsidR="008235EF" w:rsidRPr="007F6B0F" w:rsidRDefault="00E008EE" w:rsidP="00CF6DC6">
      <w:pPr>
        <w:pStyle w:val="ListParagraph"/>
        <w:numPr>
          <w:ilvl w:val="0"/>
          <w:numId w:val="24"/>
        </w:numPr>
        <w:tabs>
          <w:tab w:val="left" w:pos="720"/>
          <w:tab w:val="left" w:pos="1440"/>
          <w:tab w:val="left" w:pos="2160"/>
          <w:tab w:val="left" w:pos="2880"/>
          <w:tab w:val="left" w:pos="3510"/>
        </w:tabs>
      </w:pPr>
      <w:r>
        <w:t>A</w:t>
      </w:r>
      <w:r w:rsidR="00203530" w:rsidRPr="007F6B0F">
        <w:t>ny rebates</w:t>
      </w:r>
      <w:r w:rsidR="00381E08">
        <w:t>,</w:t>
      </w:r>
      <w:r w:rsidR="00203530" w:rsidRPr="007F6B0F">
        <w:t xml:space="preserve"> </w:t>
      </w:r>
      <w:r w:rsidR="00F14DB6" w:rsidRPr="007F6B0F">
        <w:t xml:space="preserve">reallowances </w:t>
      </w:r>
      <w:r w:rsidR="00381E08">
        <w:t xml:space="preserve">or other payments </w:t>
      </w:r>
      <w:r w:rsidR="00F14DB6" w:rsidRPr="007F6B0F">
        <w:t xml:space="preserve">you will receive from </w:t>
      </w:r>
      <w:r w:rsidR="00203530" w:rsidRPr="007F6B0F">
        <w:t xml:space="preserve">service providers or </w:t>
      </w:r>
      <w:r w:rsidR="00F14DB6" w:rsidRPr="007F6B0F">
        <w:t xml:space="preserve">investment firms managing </w:t>
      </w:r>
      <w:r w:rsidR="00ED1110">
        <w:t xml:space="preserve">STABLE Account </w:t>
      </w:r>
      <w:r w:rsidR="00F14DB6" w:rsidRPr="007F6B0F">
        <w:t xml:space="preserve">investments; </w:t>
      </w:r>
    </w:p>
    <w:p w14:paraId="7B6414CA" w14:textId="77777777" w:rsidR="00D56D15" w:rsidRPr="007F6B0F" w:rsidRDefault="00E008EE" w:rsidP="00CF6DC6">
      <w:pPr>
        <w:pStyle w:val="ListParagraph"/>
        <w:numPr>
          <w:ilvl w:val="0"/>
          <w:numId w:val="24"/>
        </w:numPr>
        <w:tabs>
          <w:tab w:val="left" w:pos="720"/>
          <w:tab w:val="left" w:pos="1440"/>
          <w:tab w:val="left" w:pos="2160"/>
          <w:tab w:val="left" w:pos="2880"/>
          <w:tab w:val="left" w:pos="3510"/>
        </w:tabs>
      </w:pPr>
      <w:r>
        <w:t>F</w:t>
      </w:r>
      <w:r w:rsidR="00F14DB6" w:rsidRPr="007F6B0F">
        <w:t xml:space="preserve">or how long will you guarantee specific </w:t>
      </w:r>
      <w:r w:rsidR="00203530" w:rsidRPr="007F6B0F">
        <w:t>fees</w:t>
      </w:r>
      <w:r w:rsidR="00F14DB6" w:rsidRPr="007F6B0F">
        <w:t xml:space="preserve">; </w:t>
      </w:r>
    </w:p>
    <w:p w14:paraId="497E901B" w14:textId="77777777" w:rsidR="008235EF" w:rsidRPr="007F6B0F" w:rsidRDefault="00E008EE" w:rsidP="00CF6DC6">
      <w:pPr>
        <w:pStyle w:val="ListParagraph"/>
        <w:numPr>
          <w:ilvl w:val="0"/>
          <w:numId w:val="24"/>
        </w:numPr>
        <w:tabs>
          <w:tab w:val="left" w:pos="720"/>
          <w:tab w:val="left" w:pos="1440"/>
          <w:tab w:val="left" w:pos="2160"/>
          <w:tab w:val="left" w:pos="2880"/>
          <w:tab w:val="left" w:pos="3510"/>
        </w:tabs>
      </w:pPr>
      <w:r>
        <w:t>F</w:t>
      </w:r>
      <w:r w:rsidR="00F14DB6" w:rsidRPr="007F6B0F">
        <w:t>actors you consider in determining future increases/decreases and when they are to occur;</w:t>
      </w:r>
    </w:p>
    <w:p w14:paraId="176B2611" w14:textId="77777777" w:rsidR="00F14DB6" w:rsidRDefault="00E008EE" w:rsidP="00CF6DC6">
      <w:pPr>
        <w:pStyle w:val="ListParagraph"/>
        <w:numPr>
          <w:ilvl w:val="0"/>
          <w:numId w:val="24"/>
        </w:numPr>
        <w:tabs>
          <w:tab w:val="left" w:pos="720"/>
          <w:tab w:val="left" w:pos="1440"/>
          <w:tab w:val="left" w:pos="2160"/>
          <w:tab w:val="left" w:pos="2880"/>
          <w:tab w:val="left" w:pos="3510"/>
        </w:tabs>
      </w:pPr>
      <w:r>
        <w:t>H</w:t>
      </w:r>
      <w:r w:rsidR="00F14DB6" w:rsidRPr="007F6B0F">
        <w:t xml:space="preserve">ow expenses are adjusted if a sizeable number of </w:t>
      </w:r>
      <w:r w:rsidR="00915B0F">
        <w:t>Beneficiaries</w:t>
      </w:r>
      <w:r w:rsidR="00F14DB6" w:rsidRPr="007F6B0F">
        <w:t xml:space="preserve"> are added or removed from </w:t>
      </w:r>
      <w:r w:rsidR="00ED1110">
        <w:t>STABLE Account</w:t>
      </w:r>
      <w:r w:rsidR="007F6B0F">
        <w:t xml:space="preserve">; </w:t>
      </w:r>
      <w:r w:rsidR="00381E08">
        <w:t>and</w:t>
      </w:r>
    </w:p>
    <w:p w14:paraId="04A00DE1" w14:textId="77777777" w:rsidR="00381E08" w:rsidRPr="008A7D7E" w:rsidRDefault="009C3997" w:rsidP="00CF6DC6">
      <w:pPr>
        <w:pStyle w:val="ListParagraph"/>
        <w:numPr>
          <w:ilvl w:val="0"/>
          <w:numId w:val="24"/>
        </w:numPr>
        <w:tabs>
          <w:tab w:val="left" w:pos="720"/>
          <w:tab w:val="left" w:pos="1440"/>
          <w:tab w:val="left" w:pos="2160"/>
          <w:tab w:val="left" w:pos="2880"/>
          <w:tab w:val="left" w:pos="3510"/>
        </w:tabs>
        <w:autoSpaceDE w:val="0"/>
        <w:autoSpaceDN w:val="0"/>
        <w:adjustRightInd w:val="0"/>
        <w:spacing w:after="183"/>
        <w:rPr>
          <w:color w:val="000000"/>
        </w:rPr>
      </w:pPr>
      <w:r>
        <w:t>Separate from any fees identified in 1, above, provide a</w:t>
      </w:r>
      <w:r w:rsidR="007E1C73">
        <w:t>ny fees, if necessary, associated with the setup and configuration for the STABLE Account program</w:t>
      </w:r>
      <w:r w:rsidR="00511261">
        <w:t>, including the data conversion and migration described in Section 3.42</w:t>
      </w:r>
      <w:r w:rsidR="00381E08">
        <w:t>.</w:t>
      </w:r>
    </w:p>
    <w:p w14:paraId="0B4130F5" w14:textId="77777777" w:rsidR="00203530" w:rsidRPr="008A7D7E" w:rsidRDefault="00E008EE" w:rsidP="008A7D7E">
      <w:pPr>
        <w:tabs>
          <w:tab w:val="left" w:pos="720"/>
          <w:tab w:val="left" w:pos="1440"/>
          <w:tab w:val="left" w:pos="2160"/>
          <w:tab w:val="left" w:pos="2880"/>
          <w:tab w:val="left" w:pos="3510"/>
        </w:tabs>
        <w:autoSpaceDE w:val="0"/>
        <w:autoSpaceDN w:val="0"/>
        <w:adjustRightInd w:val="0"/>
        <w:spacing w:after="183"/>
        <w:ind w:left="360"/>
        <w:rPr>
          <w:color w:val="000000"/>
        </w:rPr>
      </w:pPr>
      <w:r>
        <w:t>I</w:t>
      </w:r>
      <w:r w:rsidR="00203530" w:rsidRPr="008A7D7E">
        <w:rPr>
          <w:color w:val="000000"/>
        </w:rPr>
        <w:t>f assumptions are necessary, please fully explain your assumptions</w:t>
      </w:r>
    </w:p>
    <w:p w14:paraId="5EFFCDAA" w14:textId="77777777" w:rsidR="007E329A" w:rsidRDefault="007E329A">
      <w:r>
        <w:lastRenderedPageBreak/>
        <w:br w:type="page"/>
      </w:r>
    </w:p>
    <w:p w14:paraId="1681E879" w14:textId="77777777" w:rsidR="002A2FCC" w:rsidRPr="00FC1B71" w:rsidRDefault="005C5F60" w:rsidP="00FC1B71">
      <w:pPr>
        <w:pStyle w:val="Heading1"/>
        <w:jc w:val="center"/>
        <w:rPr>
          <w:rFonts w:ascii="Times New Roman" w:hAnsi="Times New Roman" w:cs="Times New Roman"/>
          <w:color w:val="auto"/>
        </w:rPr>
      </w:pPr>
      <w:bookmarkStart w:id="82" w:name="_Toc29200796"/>
      <w:r w:rsidRPr="00FC1B71">
        <w:rPr>
          <w:rFonts w:ascii="Times New Roman" w:hAnsi="Times New Roman" w:cs="Times New Roman"/>
          <w:color w:val="auto"/>
        </w:rPr>
        <w:lastRenderedPageBreak/>
        <w:t xml:space="preserve">Section </w:t>
      </w:r>
      <w:r w:rsidR="00354220" w:rsidRPr="00FC1B71">
        <w:rPr>
          <w:rFonts w:ascii="Times New Roman" w:hAnsi="Times New Roman" w:cs="Times New Roman"/>
          <w:color w:val="auto"/>
        </w:rPr>
        <w:t>6</w:t>
      </w:r>
      <w:r w:rsidRPr="00FC1B71">
        <w:rPr>
          <w:rFonts w:ascii="Times New Roman" w:hAnsi="Times New Roman" w:cs="Times New Roman"/>
          <w:color w:val="auto"/>
        </w:rPr>
        <w:t xml:space="preserve"> </w:t>
      </w:r>
      <w:r w:rsidR="00517ECE" w:rsidRPr="00FC1B71">
        <w:rPr>
          <w:rFonts w:ascii="Times New Roman" w:hAnsi="Times New Roman" w:cs="Times New Roman"/>
          <w:color w:val="auto"/>
        </w:rPr>
        <w:t>–</w:t>
      </w:r>
      <w:r w:rsidRPr="00FC1B71">
        <w:rPr>
          <w:rFonts w:ascii="Times New Roman" w:hAnsi="Times New Roman" w:cs="Times New Roman"/>
          <w:color w:val="auto"/>
        </w:rPr>
        <w:t xml:space="preserve"> </w:t>
      </w:r>
      <w:r w:rsidR="00517ECE" w:rsidRPr="00FC1B71">
        <w:rPr>
          <w:rFonts w:ascii="Times New Roman" w:hAnsi="Times New Roman" w:cs="Times New Roman"/>
          <w:color w:val="auto"/>
        </w:rPr>
        <w:t xml:space="preserve">Contact Information and </w:t>
      </w:r>
      <w:r w:rsidR="002A2FCC" w:rsidRPr="00FC1B71">
        <w:rPr>
          <w:rFonts w:ascii="Times New Roman" w:hAnsi="Times New Roman" w:cs="Times New Roman"/>
          <w:color w:val="auto"/>
        </w:rPr>
        <w:t>Certification</w:t>
      </w:r>
      <w:r w:rsidR="00B67D66">
        <w:rPr>
          <w:rFonts w:ascii="Times New Roman" w:hAnsi="Times New Roman" w:cs="Times New Roman"/>
          <w:color w:val="auto"/>
        </w:rPr>
        <w:t>s</w:t>
      </w:r>
      <w:bookmarkEnd w:id="82"/>
    </w:p>
    <w:p w14:paraId="10C02B26" w14:textId="77777777" w:rsidR="00517ECE" w:rsidRPr="00FC1B71" w:rsidRDefault="00882EFC" w:rsidP="00FC1B71">
      <w:pPr>
        <w:pStyle w:val="Heading1"/>
        <w:rPr>
          <w:rFonts w:ascii="Times New Roman" w:hAnsi="Times New Roman" w:cs="Times New Roman"/>
          <w:color w:val="auto"/>
          <w:sz w:val="24"/>
          <w:szCs w:val="24"/>
          <w:u w:val="single"/>
        </w:rPr>
      </w:pPr>
      <w:bookmarkStart w:id="83" w:name="_Toc29200797"/>
      <w:r w:rsidRPr="00882EFC">
        <w:rPr>
          <w:rFonts w:ascii="Times New Roman" w:hAnsi="Times New Roman" w:cs="Times New Roman"/>
          <w:color w:val="auto"/>
          <w:sz w:val="24"/>
          <w:szCs w:val="24"/>
        </w:rPr>
        <w:t>6.0</w:t>
      </w:r>
      <w:r w:rsidRPr="00882EFC">
        <w:rPr>
          <w:rFonts w:ascii="Times New Roman" w:hAnsi="Times New Roman" w:cs="Times New Roman"/>
          <w:color w:val="auto"/>
          <w:sz w:val="24"/>
          <w:szCs w:val="24"/>
        </w:rPr>
        <w:tab/>
      </w:r>
      <w:r w:rsidR="00517ECE" w:rsidRPr="00FC1B71">
        <w:rPr>
          <w:rFonts w:ascii="Times New Roman" w:hAnsi="Times New Roman" w:cs="Times New Roman"/>
          <w:color w:val="auto"/>
          <w:sz w:val="24"/>
          <w:szCs w:val="24"/>
          <w:u w:val="single"/>
        </w:rPr>
        <w:t>Contact Information</w:t>
      </w:r>
      <w:bookmarkEnd w:id="83"/>
    </w:p>
    <w:p w14:paraId="37440555" w14:textId="77777777" w:rsidR="0082310F" w:rsidRDefault="0082310F" w:rsidP="00517ECE">
      <w:pPr>
        <w:jc w:val="both"/>
      </w:pPr>
    </w:p>
    <w:p w14:paraId="478D4E04" w14:textId="77777777" w:rsidR="008A401E" w:rsidRDefault="00517ECE" w:rsidP="00882EFC">
      <w:pPr>
        <w:ind w:left="720"/>
        <w:jc w:val="both"/>
        <w:rPr>
          <w:color w:val="000000"/>
        </w:rPr>
      </w:pPr>
      <w:r w:rsidRPr="0082310F">
        <w:t xml:space="preserve">Please provide </w:t>
      </w:r>
      <w:r w:rsidR="008A401E">
        <w:rPr>
          <w:color w:val="000000"/>
        </w:rPr>
        <w:t>the name, title, address, e-mail address and telephone number of an individual with authority to answer questions or provide clarification regarding its responses.</w:t>
      </w:r>
    </w:p>
    <w:p w14:paraId="12F6DBE1" w14:textId="77777777" w:rsidR="008A401E" w:rsidRDefault="008A401E" w:rsidP="008A401E">
      <w:pPr>
        <w:jc w:val="both"/>
        <w:rPr>
          <w:color w:val="000000"/>
        </w:rPr>
      </w:pPr>
    </w:p>
    <w:p w14:paraId="235DF3D9" w14:textId="77777777" w:rsidR="008A401E" w:rsidRDefault="008A401E" w:rsidP="008A401E">
      <w:pPr>
        <w:jc w:val="both"/>
        <w:rPr>
          <w:color w:val="000000"/>
        </w:rPr>
      </w:pPr>
      <w:r>
        <w:rPr>
          <w:color w:val="000000"/>
        </w:rPr>
        <w:tab/>
        <w:t>Name:</w:t>
      </w:r>
      <w:r>
        <w:rPr>
          <w:color w:val="000000"/>
        </w:rPr>
        <w:tab/>
      </w:r>
      <w:r>
        <w:rPr>
          <w:color w:val="000000"/>
        </w:rPr>
        <w:tab/>
      </w:r>
      <w:r>
        <w:rPr>
          <w:color w:val="000000"/>
        </w:rPr>
        <w:tab/>
        <w:t>_______________________________________</w:t>
      </w:r>
    </w:p>
    <w:p w14:paraId="66608CA5" w14:textId="77777777" w:rsidR="008A401E" w:rsidRDefault="008A401E" w:rsidP="008A401E">
      <w:pPr>
        <w:jc w:val="both"/>
        <w:rPr>
          <w:color w:val="000000"/>
        </w:rPr>
      </w:pPr>
    </w:p>
    <w:p w14:paraId="2100745A" w14:textId="77777777" w:rsidR="008A401E" w:rsidRDefault="008A401E" w:rsidP="008A401E">
      <w:pPr>
        <w:jc w:val="both"/>
        <w:rPr>
          <w:color w:val="000000"/>
        </w:rPr>
      </w:pPr>
      <w:r>
        <w:rPr>
          <w:color w:val="000000"/>
        </w:rPr>
        <w:tab/>
        <w:t>Title:</w:t>
      </w:r>
      <w:r>
        <w:rPr>
          <w:color w:val="000000"/>
        </w:rPr>
        <w:tab/>
      </w:r>
      <w:r>
        <w:rPr>
          <w:color w:val="000000"/>
        </w:rPr>
        <w:tab/>
      </w:r>
      <w:r>
        <w:rPr>
          <w:color w:val="000000"/>
        </w:rPr>
        <w:tab/>
        <w:t>_______________________________________</w:t>
      </w:r>
    </w:p>
    <w:p w14:paraId="297C7571" w14:textId="77777777" w:rsidR="008A401E" w:rsidRDefault="008A401E" w:rsidP="008A401E">
      <w:pPr>
        <w:jc w:val="both"/>
        <w:rPr>
          <w:color w:val="000000"/>
        </w:rPr>
      </w:pPr>
    </w:p>
    <w:p w14:paraId="26B2343D" w14:textId="77777777" w:rsidR="008A401E" w:rsidRDefault="008A401E" w:rsidP="008A401E">
      <w:pPr>
        <w:jc w:val="both"/>
        <w:rPr>
          <w:color w:val="000000"/>
        </w:rPr>
      </w:pPr>
      <w:r>
        <w:rPr>
          <w:color w:val="000000"/>
        </w:rPr>
        <w:tab/>
        <w:t>Phone Number:</w:t>
      </w:r>
      <w:r>
        <w:rPr>
          <w:color w:val="000000"/>
        </w:rPr>
        <w:tab/>
        <w:t>_______________________________________</w:t>
      </w:r>
    </w:p>
    <w:p w14:paraId="1D8AC6E1" w14:textId="77777777" w:rsidR="008A401E" w:rsidRDefault="008A401E" w:rsidP="008A401E">
      <w:pPr>
        <w:jc w:val="both"/>
        <w:rPr>
          <w:color w:val="000000"/>
        </w:rPr>
      </w:pPr>
    </w:p>
    <w:p w14:paraId="6FFC5A7C" w14:textId="77777777" w:rsidR="008A401E" w:rsidRDefault="008A401E" w:rsidP="008A401E">
      <w:pPr>
        <w:jc w:val="both"/>
        <w:rPr>
          <w:color w:val="000000"/>
        </w:rPr>
      </w:pPr>
      <w:r>
        <w:rPr>
          <w:color w:val="000000"/>
        </w:rPr>
        <w:tab/>
        <w:t>Email Address:</w:t>
      </w:r>
      <w:r>
        <w:rPr>
          <w:color w:val="000000"/>
        </w:rPr>
        <w:tab/>
        <w:t>_______________________________________</w:t>
      </w:r>
    </w:p>
    <w:p w14:paraId="3F284274" w14:textId="77777777" w:rsidR="008A401E" w:rsidRDefault="008A401E" w:rsidP="008A401E">
      <w:pPr>
        <w:jc w:val="both"/>
        <w:rPr>
          <w:color w:val="000000"/>
        </w:rPr>
      </w:pPr>
    </w:p>
    <w:p w14:paraId="068A3C47" w14:textId="77777777" w:rsidR="00517ECE" w:rsidRPr="00FC1B71" w:rsidRDefault="00882EFC" w:rsidP="00FC1B71">
      <w:pPr>
        <w:pStyle w:val="Heading1"/>
        <w:rPr>
          <w:rFonts w:ascii="Times New Roman" w:hAnsi="Times New Roman" w:cs="Times New Roman"/>
          <w:color w:val="auto"/>
          <w:sz w:val="24"/>
          <w:szCs w:val="24"/>
          <w:u w:val="single"/>
        </w:rPr>
      </w:pPr>
      <w:bookmarkStart w:id="84" w:name="_Toc29200798"/>
      <w:r w:rsidRPr="00882EFC">
        <w:rPr>
          <w:rFonts w:ascii="Times New Roman" w:hAnsi="Times New Roman" w:cs="Times New Roman"/>
          <w:color w:val="auto"/>
          <w:sz w:val="24"/>
          <w:szCs w:val="24"/>
        </w:rPr>
        <w:t>6.1</w:t>
      </w:r>
      <w:r w:rsidRPr="00882EFC">
        <w:rPr>
          <w:rFonts w:ascii="Times New Roman" w:hAnsi="Times New Roman" w:cs="Times New Roman"/>
          <w:color w:val="auto"/>
          <w:sz w:val="24"/>
          <w:szCs w:val="24"/>
        </w:rPr>
        <w:tab/>
      </w:r>
      <w:r w:rsidR="008A401E" w:rsidRPr="00FC1B71">
        <w:rPr>
          <w:rFonts w:ascii="Times New Roman" w:hAnsi="Times New Roman" w:cs="Times New Roman"/>
          <w:color w:val="auto"/>
          <w:sz w:val="24"/>
          <w:szCs w:val="24"/>
          <w:u w:val="single"/>
        </w:rPr>
        <w:t>Certification</w:t>
      </w:r>
      <w:bookmarkEnd w:id="84"/>
    </w:p>
    <w:p w14:paraId="003724FF" w14:textId="77777777" w:rsidR="00517ECE" w:rsidRPr="002119C2" w:rsidRDefault="00517ECE" w:rsidP="002A2FCC">
      <w:pPr>
        <w:jc w:val="both"/>
        <w:rPr>
          <w:sz w:val="28"/>
          <w:szCs w:val="28"/>
        </w:rPr>
      </w:pPr>
    </w:p>
    <w:p w14:paraId="5E92FCC3" w14:textId="77777777" w:rsidR="002A2FCC" w:rsidRPr="00CD1376" w:rsidRDefault="002A2FCC" w:rsidP="00882EFC">
      <w:pPr>
        <w:ind w:left="720"/>
        <w:jc w:val="both"/>
      </w:pPr>
      <w:r w:rsidRPr="00CD1376">
        <w:t xml:space="preserve">I have read </w:t>
      </w:r>
      <w:r w:rsidR="004616D7">
        <w:t xml:space="preserve">this RFP and </w:t>
      </w:r>
      <w:r w:rsidR="00381E08">
        <w:t xml:space="preserve">its description of </w:t>
      </w:r>
      <w:r w:rsidR="004616D7">
        <w:t>required Services</w:t>
      </w:r>
      <w:r w:rsidRPr="00CD1376">
        <w:t xml:space="preserve"> </w:t>
      </w:r>
      <w:r w:rsidR="00381E08">
        <w:t xml:space="preserve">for </w:t>
      </w:r>
      <w:r w:rsidR="005C5F60">
        <w:t xml:space="preserve">the </w:t>
      </w:r>
      <w:r w:rsidR="0094696F">
        <w:t>Treasurer’s Office</w:t>
      </w:r>
      <w:r w:rsidR="006725A9">
        <w:t xml:space="preserve">’s </w:t>
      </w:r>
      <w:r w:rsidR="00ED1110">
        <w:t>STABLE Account</w:t>
      </w:r>
      <w:r w:rsidR="005C5F60">
        <w:t xml:space="preserve">.  </w:t>
      </w:r>
    </w:p>
    <w:p w14:paraId="47F7B289" w14:textId="77777777" w:rsidR="002A2FCC" w:rsidRDefault="002A2FCC" w:rsidP="00882EFC">
      <w:pPr>
        <w:ind w:left="720"/>
        <w:jc w:val="both"/>
      </w:pPr>
    </w:p>
    <w:p w14:paraId="04891700" w14:textId="77777777" w:rsidR="002A2FCC" w:rsidRPr="00CD1376" w:rsidRDefault="002A2FCC" w:rsidP="00882EFC">
      <w:pPr>
        <w:ind w:left="720"/>
        <w:jc w:val="both"/>
      </w:pPr>
      <w:r w:rsidRPr="00CD1376">
        <w:t>I hereby certify that th</w:t>
      </w:r>
      <w:r w:rsidR="00381E08">
        <w:t>is response to the RFP</w:t>
      </w:r>
      <w:r w:rsidRPr="00CD1376">
        <w:t xml:space="preserve"> is true and correct and that I am authorized to execute this </w:t>
      </w:r>
      <w:r w:rsidR="004616D7">
        <w:t>proposal</w:t>
      </w:r>
      <w:r w:rsidRPr="00CD1376">
        <w:t xml:space="preserve"> on behalf of</w:t>
      </w:r>
      <w:r w:rsidR="008F0DB4">
        <w:t xml:space="preserve"> ______________________.</w:t>
      </w:r>
    </w:p>
    <w:p w14:paraId="1A441DB0" w14:textId="77777777" w:rsidR="002A2FCC" w:rsidRDefault="002A2FCC" w:rsidP="00882EFC">
      <w:pPr>
        <w:ind w:left="720"/>
        <w:jc w:val="both"/>
      </w:pPr>
    </w:p>
    <w:p w14:paraId="4233B5BD" w14:textId="77777777" w:rsidR="002A2FCC" w:rsidRDefault="002A2FCC" w:rsidP="00882EFC">
      <w:pPr>
        <w:ind w:left="720"/>
        <w:jc w:val="both"/>
      </w:pPr>
      <w:r>
        <w:t xml:space="preserve">I, the undersigned, have the authority to bind the </w:t>
      </w:r>
      <w:r w:rsidR="00AA6C30">
        <w:t>R</w:t>
      </w:r>
      <w:r w:rsidR="005C5F60">
        <w:t>espondent</w:t>
      </w:r>
      <w:r>
        <w:t xml:space="preserve"> organization.</w:t>
      </w:r>
      <w:r>
        <w:tab/>
      </w:r>
    </w:p>
    <w:p w14:paraId="54CFF477" w14:textId="77777777" w:rsidR="002A2FCC" w:rsidRPr="00CD1376" w:rsidRDefault="002A2FCC" w:rsidP="002A2FCC">
      <w:pPr>
        <w:jc w:val="both"/>
      </w:pPr>
    </w:p>
    <w:p w14:paraId="48E26D25" w14:textId="77777777" w:rsidR="002A2FCC" w:rsidRPr="00CD1376" w:rsidRDefault="002A2FCC" w:rsidP="002A2FCC">
      <w:pPr>
        <w:jc w:val="both"/>
      </w:pPr>
      <w:r w:rsidRPr="00CD1376">
        <w:tab/>
      </w:r>
      <w:r>
        <w:t>Firm Name:</w:t>
      </w:r>
      <w:r w:rsidRPr="00CD1376">
        <w:tab/>
      </w:r>
      <w:r w:rsidRPr="00CD1376">
        <w:tab/>
        <w:t>____________________________________________</w:t>
      </w:r>
    </w:p>
    <w:p w14:paraId="3181FE35" w14:textId="77777777" w:rsidR="002A2FCC" w:rsidRPr="00CD1376" w:rsidRDefault="002A2FCC" w:rsidP="002A2FCC">
      <w:pPr>
        <w:jc w:val="both"/>
      </w:pPr>
      <w:r w:rsidRPr="00CD1376">
        <w:tab/>
      </w:r>
    </w:p>
    <w:p w14:paraId="630201F5" w14:textId="77777777" w:rsidR="002A2FCC" w:rsidRPr="00CD1376" w:rsidRDefault="002A2FCC" w:rsidP="002A2FCC">
      <w:pPr>
        <w:jc w:val="both"/>
      </w:pPr>
      <w:r w:rsidRPr="00CD1376">
        <w:tab/>
        <w:t>By (Print Name)</w:t>
      </w:r>
      <w:r w:rsidRPr="00CD1376">
        <w:tab/>
        <w:t>____________________________________________</w:t>
      </w:r>
    </w:p>
    <w:p w14:paraId="5F11F183" w14:textId="77777777" w:rsidR="002A2FCC" w:rsidRPr="00CD1376" w:rsidRDefault="002A2FCC" w:rsidP="002A2FCC">
      <w:pPr>
        <w:jc w:val="both"/>
      </w:pPr>
    </w:p>
    <w:p w14:paraId="4E6B22CE" w14:textId="77777777" w:rsidR="002A2FCC" w:rsidRPr="00CD1376" w:rsidRDefault="002A2FCC" w:rsidP="002A2FCC">
      <w:pPr>
        <w:jc w:val="both"/>
      </w:pPr>
      <w:r w:rsidRPr="00CD1376">
        <w:tab/>
        <w:t>Signature</w:t>
      </w:r>
      <w:r w:rsidR="00575DB4">
        <w:t>*</w:t>
      </w:r>
      <w:r>
        <w:t>:</w:t>
      </w:r>
      <w:r w:rsidRPr="00CD1376">
        <w:tab/>
      </w:r>
      <w:r w:rsidRPr="00CD1376">
        <w:tab/>
        <w:t>____________________________________________</w:t>
      </w:r>
    </w:p>
    <w:p w14:paraId="7F23081B" w14:textId="77777777" w:rsidR="002A2FCC" w:rsidRPr="00CD1376" w:rsidRDefault="002A2FCC" w:rsidP="002A2FCC">
      <w:pPr>
        <w:jc w:val="both"/>
      </w:pPr>
    </w:p>
    <w:p w14:paraId="7DFAFAC0" w14:textId="77777777" w:rsidR="002A2FCC" w:rsidRPr="00CD1376" w:rsidRDefault="002A2FCC" w:rsidP="002A2FCC">
      <w:pPr>
        <w:jc w:val="both"/>
      </w:pPr>
      <w:r w:rsidRPr="00CD1376">
        <w:tab/>
        <w:t>Title</w:t>
      </w:r>
      <w:r>
        <w:t>:*</w:t>
      </w:r>
      <w:r w:rsidRPr="00CD1376">
        <w:tab/>
      </w:r>
      <w:r w:rsidRPr="00CD1376">
        <w:tab/>
      </w:r>
      <w:r w:rsidRPr="00CD1376">
        <w:tab/>
        <w:t>____________________________________________</w:t>
      </w:r>
    </w:p>
    <w:p w14:paraId="20729D33" w14:textId="77777777" w:rsidR="002A2FCC" w:rsidRPr="00CD1376" w:rsidRDefault="002A2FCC" w:rsidP="002A2FCC">
      <w:pPr>
        <w:jc w:val="both"/>
      </w:pPr>
    </w:p>
    <w:p w14:paraId="68057455" w14:textId="77777777" w:rsidR="002A2FCC" w:rsidRPr="00CD1376" w:rsidRDefault="002A2FCC" w:rsidP="002A2FCC">
      <w:pPr>
        <w:jc w:val="both"/>
      </w:pPr>
      <w:r w:rsidRPr="00CD1376">
        <w:tab/>
        <w:t>Date</w:t>
      </w:r>
      <w:r>
        <w:t>:</w:t>
      </w:r>
      <w:r w:rsidRPr="00CD1376">
        <w:tab/>
      </w:r>
      <w:r w:rsidRPr="00CD1376">
        <w:tab/>
      </w:r>
      <w:r w:rsidRPr="00CD1376">
        <w:tab/>
        <w:t>____________________________________________</w:t>
      </w:r>
    </w:p>
    <w:p w14:paraId="344CD3AC" w14:textId="77777777" w:rsidR="002A2FCC" w:rsidRPr="00CD1376" w:rsidRDefault="002A2FCC" w:rsidP="002A2FCC">
      <w:pPr>
        <w:jc w:val="both"/>
      </w:pPr>
    </w:p>
    <w:p w14:paraId="02612B74" w14:textId="77777777" w:rsidR="002A2FCC" w:rsidRPr="00CD1376" w:rsidRDefault="002A2FCC" w:rsidP="002A2FCC">
      <w:pPr>
        <w:jc w:val="both"/>
      </w:pPr>
      <w:r w:rsidRPr="00CD1376">
        <w:tab/>
        <w:t>*</w:t>
      </w:r>
      <w:r w:rsidR="008F0DB4">
        <w:t>This Certification</w:t>
      </w:r>
      <w:r w:rsidRPr="00CD1376">
        <w:t xml:space="preserve"> must be signed by a principal of your firm.</w:t>
      </w:r>
    </w:p>
    <w:p w14:paraId="64CCBCEE" w14:textId="77777777" w:rsidR="002A2FCC" w:rsidRDefault="002A2FCC" w:rsidP="002A2FCC">
      <w:pPr>
        <w:pBdr>
          <w:bottom w:val="single" w:sz="4" w:space="1" w:color="auto"/>
        </w:pBdr>
        <w:jc w:val="both"/>
        <w:rPr>
          <w:rFonts w:ascii="Garamond" w:hAnsi="Garamond"/>
          <w:b/>
          <w:sz w:val="16"/>
          <w:szCs w:val="16"/>
        </w:rPr>
      </w:pPr>
    </w:p>
    <w:p w14:paraId="1D78F4B8" w14:textId="77777777" w:rsidR="00364C85" w:rsidRDefault="00364C85" w:rsidP="002A2FCC">
      <w:pPr>
        <w:pBdr>
          <w:bottom w:val="single" w:sz="4" w:space="1" w:color="auto"/>
        </w:pBdr>
        <w:jc w:val="both"/>
        <w:rPr>
          <w:rFonts w:ascii="Garamond" w:hAnsi="Garamond"/>
          <w:b/>
          <w:sz w:val="16"/>
          <w:szCs w:val="16"/>
        </w:rPr>
      </w:pPr>
    </w:p>
    <w:p w14:paraId="445103CC" w14:textId="77777777" w:rsidR="00D35E76" w:rsidRDefault="00D35E76" w:rsidP="00620D77">
      <w:pPr>
        <w:rPr>
          <w:b/>
        </w:rPr>
      </w:pPr>
    </w:p>
    <w:p w14:paraId="730B717D" w14:textId="77777777" w:rsidR="00D66BD0" w:rsidRDefault="00D66BD0" w:rsidP="00620D77">
      <w:pPr>
        <w:rPr>
          <w:b/>
        </w:rPr>
      </w:pPr>
    </w:p>
    <w:p w14:paraId="190DB416" w14:textId="77777777" w:rsidR="00D66BD0" w:rsidRDefault="00D66BD0" w:rsidP="00620D77">
      <w:pPr>
        <w:rPr>
          <w:b/>
        </w:rPr>
      </w:pPr>
    </w:p>
    <w:p w14:paraId="3DC26438" w14:textId="77777777" w:rsidR="00D66BD0" w:rsidRPr="00A33B03" w:rsidRDefault="00D66BD0" w:rsidP="00A33B03">
      <w:pPr>
        <w:pStyle w:val="Heading1"/>
        <w:rPr>
          <w:rFonts w:ascii="Times New Roman" w:hAnsi="Times New Roman" w:cs="Times New Roman"/>
          <w:color w:val="auto"/>
          <w:sz w:val="24"/>
          <w:szCs w:val="24"/>
        </w:rPr>
      </w:pPr>
      <w:bookmarkStart w:id="85" w:name="_Toc29200799"/>
      <w:r w:rsidRPr="00A33B03">
        <w:rPr>
          <w:rFonts w:ascii="Times New Roman" w:hAnsi="Times New Roman" w:cs="Times New Roman"/>
          <w:color w:val="auto"/>
          <w:sz w:val="24"/>
          <w:szCs w:val="24"/>
        </w:rPr>
        <w:lastRenderedPageBreak/>
        <w:t>6.2</w:t>
      </w:r>
      <w:r w:rsidRPr="00A33B03">
        <w:rPr>
          <w:rFonts w:ascii="Times New Roman" w:hAnsi="Times New Roman" w:cs="Times New Roman"/>
          <w:color w:val="auto"/>
          <w:sz w:val="24"/>
          <w:szCs w:val="24"/>
        </w:rPr>
        <w:tab/>
      </w:r>
      <w:r w:rsidRPr="00A33B03">
        <w:rPr>
          <w:rFonts w:ascii="Times New Roman" w:hAnsi="Times New Roman" w:cs="Times New Roman"/>
          <w:color w:val="auto"/>
          <w:sz w:val="24"/>
          <w:szCs w:val="24"/>
          <w:u w:val="single"/>
        </w:rPr>
        <w:t>Additional Certifications</w:t>
      </w:r>
      <w:bookmarkEnd w:id="85"/>
    </w:p>
    <w:p w14:paraId="658B82F8" w14:textId="77777777" w:rsidR="00D66BD0" w:rsidRPr="00BF3EC4" w:rsidRDefault="00D66BD0" w:rsidP="00D66BD0">
      <w:pPr>
        <w:rPr>
          <w:color w:val="000000"/>
        </w:rPr>
      </w:pPr>
    </w:p>
    <w:p w14:paraId="342C6100" w14:textId="77777777" w:rsidR="00D66BD0" w:rsidRPr="00BF3EC4" w:rsidRDefault="00D66BD0" w:rsidP="00D66BD0">
      <w:pPr>
        <w:jc w:val="both"/>
        <w:rPr>
          <w:b/>
          <w:color w:val="000000"/>
        </w:rPr>
      </w:pPr>
      <w:r w:rsidRPr="00BF3EC4">
        <w:rPr>
          <w:b/>
          <w:color w:val="000000"/>
        </w:rPr>
        <w:t xml:space="preserve">The following language is representative of standard terms required in contracts negotiated on behalf of the Treasurer of State and will apply in the event that an </w:t>
      </w:r>
      <w:r w:rsidR="00B67D66">
        <w:rPr>
          <w:b/>
          <w:color w:val="000000"/>
        </w:rPr>
        <w:t>Agreement</w:t>
      </w:r>
      <w:r w:rsidRPr="00BF3EC4">
        <w:rPr>
          <w:b/>
          <w:color w:val="000000"/>
        </w:rPr>
        <w:t xml:space="preserve"> results from this </w:t>
      </w:r>
      <w:r w:rsidR="00B67D66">
        <w:rPr>
          <w:b/>
          <w:color w:val="000000"/>
        </w:rPr>
        <w:t>RFP</w:t>
      </w:r>
      <w:r w:rsidRPr="00BF3EC4">
        <w:rPr>
          <w:b/>
          <w:color w:val="000000"/>
        </w:rPr>
        <w:t xml:space="preserve"> process. </w:t>
      </w:r>
    </w:p>
    <w:p w14:paraId="25920EF9" w14:textId="77777777" w:rsidR="00D66BD0" w:rsidRPr="00BF3EC4" w:rsidRDefault="00D66BD0" w:rsidP="00D66BD0">
      <w:pPr>
        <w:rPr>
          <w:b/>
          <w:color w:val="000000"/>
        </w:rPr>
      </w:pPr>
    </w:p>
    <w:p w14:paraId="6F55355B" w14:textId="77777777" w:rsidR="00D66BD0" w:rsidRPr="00BF3EC4" w:rsidRDefault="00D66BD0" w:rsidP="00D66BD0">
      <w:pPr>
        <w:jc w:val="both"/>
        <w:rPr>
          <w:color w:val="000000"/>
        </w:rPr>
      </w:pPr>
      <w:r w:rsidRPr="00BF3EC4">
        <w:rPr>
          <w:b/>
          <w:color w:val="000000"/>
        </w:rPr>
        <w:t>APPLICABLE LAW; VENUE:</w:t>
      </w:r>
      <w:r w:rsidRPr="00BF3EC4">
        <w:rPr>
          <w:color w:val="000000"/>
        </w:rPr>
        <w:t xml:space="preserve">  This Agreement and the rights and obligations of the Treasurer and </w:t>
      </w:r>
      <w:r w:rsidR="007B6EED">
        <w:rPr>
          <w:color w:val="000000"/>
        </w:rPr>
        <w:t>Service Provider</w:t>
      </w:r>
      <w:r w:rsidRPr="00BF3EC4">
        <w:rPr>
          <w:color w:val="000000"/>
        </w:rPr>
        <w:t xml:space="preserve"> shall be governed by the laws of Ohio.  Venue for all actions shall occur in the appropriate court in Franklin County, Ohio.</w:t>
      </w:r>
    </w:p>
    <w:p w14:paraId="32ECC82A" w14:textId="77777777" w:rsidR="00D66BD0" w:rsidRPr="00BF3EC4" w:rsidRDefault="00D66BD0" w:rsidP="00D66BD0">
      <w:pPr>
        <w:jc w:val="both"/>
        <w:rPr>
          <w:b/>
          <w:color w:val="000000"/>
        </w:rPr>
      </w:pPr>
    </w:p>
    <w:p w14:paraId="40C7C082" w14:textId="77777777" w:rsidR="00D66BD0" w:rsidRPr="00BF3EC4" w:rsidRDefault="00D66BD0" w:rsidP="00D66BD0">
      <w:pPr>
        <w:jc w:val="both"/>
        <w:rPr>
          <w:color w:val="000000"/>
        </w:rPr>
      </w:pPr>
      <w:r w:rsidRPr="00BF3EC4">
        <w:rPr>
          <w:b/>
          <w:color w:val="000000"/>
        </w:rPr>
        <w:t xml:space="preserve">ASSIGNMENT: </w:t>
      </w:r>
      <w:r w:rsidRPr="00BF3EC4">
        <w:rPr>
          <w:color w:val="000000"/>
        </w:rPr>
        <w:t>Neither this Agreement nor any portion thereof shall be assigned or transferred to a successor without prior written approval from the Treasurer.  In addition, during the term of this Agreement, all successors and assigns shall be bound by the terms of this Agreement.</w:t>
      </w:r>
    </w:p>
    <w:p w14:paraId="4A311F7B" w14:textId="77777777" w:rsidR="00D66BD0" w:rsidRPr="00BF3EC4" w:rsidRDefault="00D66BD0" w:rsidP="00D66BD0">
      <w:pPr>
        <w:jc w:val="both"/>
        <w:rPr>
          <w:b/>
          <w:color w:val="000000"/>
        </w:rPr>
      </w:pPr>
    </w:p>
    <w:p w14:paraId="59918CDF" w14:textId="77777777" w:rsidR="00D66BD0" w:rsidRPr="00BF3EC4" w:rsidRDefault="00D66BD0" w:rsidP="00D66BD0">
      <w:pPr>
        <w:jc w:val="both"/>
        <w:rPr>
          <w:color w:val="000000"/>
        </w:rPr>
      </w:pPr>
      <w:r w:rsidRPr="00BF3EC4">
        <w:rPr>
          <w:b/>
          <w:color w:val="000000"/>
        </w:rPr>
        <w:t xml:space="preserve">AUDITOR OF STATE FINDINGS:  </w:t>
      </w:r>
      <w:r w:rsidRPr="00BF3EC4">
        <w:rPr>
          <w:color w:val="000000"/>
        </w:rPr>
        <w:t xml:space="preserve">The </w:t>
      </w:r>
      <w:r w:rsidR="007B6EED">
        <w:rPr>
          <w:color w:val="000000"/>
        </w:rPr>
        <w:t>Service Provider</w:t>
      </w:r>
      <w:r w:rsidRPr="00BF3EC4">
        <w:rPr>
          <w:color w:val="000000"/>
        </w:rPr>
        <w:t xml:space="preserve"> affirmatively represents and warrants to Treasurer that it is not subject to a finding for recovery under ORC § 9.24 or that it has taken the appropriate remedial steps required under ORC § 9.24 or otherwise qualifies under that section.  The </w:t>
      </w:r>
      <w:r w:rsidR="007B6EED">
        <w:rPr>
          <w:color w:val="000000"/>
        </w:rPr>
        <w:t>Service Provider</w:t>
      </w:r>
      <w:r w:rsidRPr="00BF3EC4">
        <w:rPr>
          <w:color w:val="000000"/>
        </w:rPr>
        <w:t xml:space="preserve"> agrees that if this representation and warranty is deemed to be false, the </w:t>
      </w:r>
      <w:r w:rsidR="007B6EED">
        <w:rPr>
          <w:color w:val="000000"/>
        </w:rPr>
        <w:t>Agreement</w:t>
      </w:r>
      <w:r w:rsidRPr="00BF3EC4">
        <w:rPr>
          <w:color w:val="000000"/>
        </w:rPr>
        <w:t xml:space="preserve"> shall be void ab initio as between the parties to this Agreement, and any funds paid by the State hereunder shall be immediately repaid to the State, or any action for recovery of the funds may be immediately commenced by the State for recovery of said funds.</w:t>
      </w:r>
    </w:p>
    <w:p w14:paraId="3FD62306" w14:textId="77777777" w:rsidR="00D66BD0" w:rsidRPr="00BF3EC4" w:rsidRDefault="00D66BD0" w:rsidP="00D66BD0">
      <w:pPr>
        <w:jc w:val="both"/>
        <w:rPr>
          <w:b/>
          <w:color w:val="000000"/>
        </w:rPr>
      </w:pPr>
    </w:p>
    <w:p w14:paraId="150A791F" w14:textId="77777777" w:rsidR="00D66BD0" w:rsidRDefault="00D66BD0" w:rsidP="00D66BD0">
      <w:pPr>
        <w:jc w:val="both"/>
        <w:rPr>
          <w:color w:val="000000"/>
        </w:rPr>
      </w:pPr>
      <w:r w:rsidRPr="00BF3EC4">
        <w:rPr>
          <w:b/>
          <w:color w:val="000000"/>
        </w:rPr>
        <w:t>BUSINESS EXPENSES:</w:t>
      </w:r>
      <w:r w:rsidRPr="00BF3EC4">
        <w:rPr>
          <w:color w:val="000000"/>
        </w:rPr>
        <w:t xml:space="preserve">  Unless expressed otherwise in this Agreement, the </w:t>
      </w:r>
      <w:r w:rsidR="007B6EED">
        <w:rPr>
          <w:color w:val="000000"/>
        </w:rPr>
        <w:t>Service Provider</w:t>
      </w:r>
      <w:r w:rsidRPr="00BF3EC4">
        <w:rPr>
          <w:color w:val="000000"/>
        </w:rPr>
        <w:t xml:space="preserve"> shall be responsible for and assume all office and business expenses that are incurred as a result of the performance of this Agreement.</w:t>
      </w:r>
    </w:p>
    <w:p w14:paraId="4DD548DE" w14:textId="77777777" w:rsidR="00E9318A" w:rsidRDefault="00E9318A" w:rsidP="00D66BD0">
      <w:pPr>
        <w:jc w:val="both"/>
        <w:rPr>
          <w:color w:val="000000"/>
        </w:rPr>
      </w:pPr>
    </w:p>
    <w:p w14:paraId="0A5945BE" w14:textId="77777777" w:rsidR="00E9318A" w:rsidRDefault="00E9318A" w:rsidP="00E9318A">
      <w:pPr>
        <w:jc w:val="both"/>
        <w:rPr>
          <w:bCs/>
          <w:color w:val="000000"/>
        </w:rPr>
      </w:pPr>
      <w:r>
        <w:rPr>
          <w:b/>
          <w:color w:val="000000"/>
        </w:rPr>
        <w:t xml:space="preserve">APPROPRIATION OF FUNDS: </w:t>
      </w:r>
      <w:r w:rsidRPr="00F15EB6">
        <w:rPr>
          <w:bCs/>
          <w:color w:val="000000"/>
        </w:rPr>
        <w:t xml:space="preserve">It is understood that the Treasurer’s office’s funds are contingent upon the availability of lawful appropriations by the Ohio General Assembly.  If the General Assembly fails at any time to continue funding for the payments and other obligations due hereunder, the Treasurer’s office’s obligations under this contract are terminated as of the date that the funding expires without further obligation of the Treasurer’s office. </w:t>
      </w:r>
    </w:p>
    <w:p w14:paraId="1DD53C61" w14:textId="77777777" w:rsidR="00001CB2" w:rsidRDefault="00001CB2" w:rsidP="00E9318A">
      <w:pPr>
        <w:jc w:val="both"/>
        <w:rPr>
          <w:bCs/>
          <w:color w:val="000000"/>
        </w:rPr>
      </w:pPr>
    </w:p>
    <w:p w14:paraId="187A0B1D" w14:textId="77777777" w:rsidR="00001CB2" w:rsidRPr="00E9318A" w:rsidRDefault="00001CB2" w:rsidP="00001CB2">
      <w:pPr>
        <w:jc w:val="both"/>
        <w:rPr>
          <w:color w:val="000000"/>
        </w:rPr>
      </w:pPr>
      <w:r>
        <w:rPr>
          <w:b/>
          <w:color w:val="000000"/>
        </w:rPr>
        <w:t>CERTIFICATION OF FUNDS:</w:t>
      </w:r>
      <w:r>
        <w:rPr>
          <w:color w:val="000000"/>
        </w:rPr>
        <w:t xml:space="preserve"> </w:t>
      </w:r>
      <w:r w:rsidRPr="00E9318A">
        <w:rPr>
          <w:bCs/>
          <w:color w:val="000000"/>
        </w:rPr>
        <w:t>It is expressly understood and agreed by the parties that none of the rights, duties, and obligations described in this Agreement shall be binding on either party until all relevant statutory provisions of the Ohio Revised Code, including, but not limited to, R.C. § 126.07, have been complied with, and until such time as all necessary funds are available or encumbered and, when required, such expenditure of funds is approved by the Controlling Board of the State of Ohio, or in the event that grant funds are used, until such time that the Treasurer’s office gives Contractor written notice that such funds have been made available to the Treasurer’s office by the Treasurer’s office’s funding source.</w:t>
      </w:r>
    </w:p>
    <w:p w14:paraId="1D092204" w14:textId="77777777" w:rsidR="00001CB2" w:rsidRDefault="00001CB2" w:rsidP="00001CB2">
      <w:pPr>
        <w:jc w:val="both"/>
        <w:rPr>
          <w:color w:val="000000"/>
        </w:rPr>
      </w:pPr>
    </w:p>
    <w:p w14:paraId="026ABC10" w14:textId="77777777" w:rsidR="00001CB2" w:rsidRDefault="00001CB2" w:rsidP="00001CB2">
      <w:pPr>
        <w:jc w:val="both"/>
        <w:rPr>
          <w:color w:val="000000"/>
        </w:rPr>
      </w:pPr>
      <w:r>
        <w:rPr>
          <w:b/>
          <w:color w:val="000000"/>
        </w:rPr>
        <w:lastRenderedPageBreak/>
        <w:t xml:space="preserve">ANTITRUST: </w:t>
      </w:r>
      <w:r>
        <w:rPr>
          <w:color w:val="000000"/>
        </w:rPr>
        <w:t xml:space="preserve">The Treasurer’s office and the Service Provider recognize that, in actual economic practice, overcharges resulting from antitrust violations are usually borne by the Treasurer’s office.  The Service Provider therefore assigns to the Treasurer’s office all state and federal antitrust claims and causes of action that the Service </w:t>
      </w:r>
      <w:r w:rsidR="00CB7E7D">
        <w:rPr>
          <w:color w:val="000000"/>
        </w:rPr>
        <w:t>P</w:t>
      </w:r>
      <w:r>
        <w:rPr>
          <w:color w:val="000000"/>
        </w:rPr>
        <w:t xml:space="preserve">rovider has or acquires relating to the goods and services acquired under this </w:t>
      </w:r>
      <w:r w:rsidR="005645E1">
        <w:rPr>
          <w:color w:val="000000"/>
        </w:rPr>
        <w:t>Agreement</w:t>
      </w:r>
      <w:r>
        <w:rPr>
          <w:color w:val="000000"/>
        </w:rPr>
        <w:t>.</w:t>
      </w:r>
    </w:p>
    <w:p w14:paraId="53BD65A9" w14:textId="77777777" w:rsidR="00001CB2" w:rsidRDefault="00001CB2" w:rsidP="00001CB2">
      <w:pPr>
        <w:jc w:val="both"/>
        <w:rPr>
          <w:color w:val="000000"/>
        </w:rPr>
      </w:pPr>
    </w:p>
    <w:p w14:paraId="23F1F8EA" w14:textId="77777777" w:rsidR="00001CB2" w:rsidRPr="00E00BB8" w:rsidRDefault="00001CB2" w:rsidP="00001CB2">
      <w:pPr>
        <w:jc w:val="both"/>
        <w:rPr>
          <w:color w:val="000000"/>
        </w:rPr>
      </w:pPr>
      <w:r>
        <w:rPr>
          <w:b/>
          <w:color w:val="000000"/>
        </w:rPr>
        <w:t xml:space="preserve">PUBLIC RECORDS AND RETENTION OF DOCUMENTS AND INFORMATION: </w:t>
      </w:r>
      <w:r>
        <w:rPr>
          <w:color w:val="000000"/>
        </w:rPr>
        <w:t xml:space="preserve">The Service Provider acknowledges, in accordance with Section 149.43 of the Ohio Revised Code, that this </w:t>
      </w:r>
      <w:r w:rsidR="005645E1">
        <w:rPr>
          <w:color w:val="000000"/>
        </w:rPr>
        <w:t>Agreement</w:t>
      </w:r>
      <w:r>
        <w:rPr>
          <w:color w:val="000000"/>
        </w:rPr>
        <w:t xml:space="preserve">, as well as any </w:t>
      </w:r>
      <w:r w:rsidR="0093211A">
        <w:rPr>
          <w:color w:val="000000"/>
        </w:rPr>
        <w:t>i</w:t>
      </w:r>
      <w:r>
        <w:rPr>
          <w:color w:val="000000"/>
        </w:rPr>
        <w:t xml:space="preserve">nformation, </w:t>
      </w:r>
      <w:r w:rsidR="0093211A">
        <w:rPr>
          <w:color w:val="000000"/>
        </w:rPr>
        <w:t>d</w:t>
      </w:r>
      <w:r>
        <w:rPr>
          <w:color w:val="000000"/>
        </w:rPr>
        <w:t xml:space="preserve">eliverables, records, reports and financial records related to this </w:t>
      </w:r>
      <w:r w:rsidR="005645E1">
        <w:rPr>
          <w:color w:val="000000"/>
        </w:rPr>
        <w:t>Agreement</w:t>
      </w:r>
      <w:r>
        <w:rPr>
          <w:color w:val="000000"/>
        </w:rPr>
        <w:t xml:space="preserve"> are presumptively deemed public records.  The Service Provider understands that these records will be made freely available to the public unless the Treasurer’s office determines that, pursuant to state or federal law, such materials are confidential or otherwise exempt from disclosure.  The Service Provider must comply with any direction from the Treasurer’s Office to preserve and/or provide documents and information, in both electronic and paper form, and to suspend any scheduled destruction of such documents and information.</w:t>
      </w:r>
    </w:p>
    <w:p w14:paraId="14E6DE6F" w14:textId="77777777" w:rsidR="00D66BD0" w:rsidRPr="00BF3EC4" w:rsidRDefault="00D66BD0" w:rsidP="00D66BD0">
      <w:pPr>
        <w:jc w:val="both"/>
        <w:rPr>
          <w:b/>
          <w:color w:val="000000"/>
        </w:rPr>
      </w:pPr>
    </w:p>
    <w:p w14:paraId="77F00F5A" w14:textId="77777777" w:rsidR="00D66BD0" w:rsidRPr="00BF3EC4" w:rsidRDefault="007B6EED" w:rsidP="00D66BD0">
      <w:pPr>
        <w:pStyle w:val="Contract1"/>
        <w:keepNext/>
        <w:numPr>
          <w:ilvl w:val="0"/>
          <w:numId w:val="0"/>
        </w:numPr>
        <w:jc w:val="both"/>
      </w:pPr>
      <w:r>
        <w:t>SERVICE PROVIDER</w:t>
      </w:r>
      <w:r w:rsidR="00D66BD0" w:rsidRPr="00BF3EC4">
        <w:t xml:space="preserve">’S REPRESENTATIONS AND WARRANTIES –COMPLIANCE WITH LAWS:   </w:t>
      </w:r>
    </w:p>
    <w:p w14:paraId="4F89F764" w14:textId="77777777" w:rsidR="00D66BD0" w:rsidRPr="00BF3EC4" w:rsidRDefault="007B6EED" w:rsidP="00D66BD0">
      <w:pPr>
        <w:pStyle w:val="Contract1"/>
        <w:keepNext/>
        <w:numPr>
          <w:ilvl w:val="0"/>
          <w:numId w:val="0"/>
        </w:numPr>
        <w:jc w:val="both"/>
      </w:pPr>
      <w:r>
        <w:t>Service Provider</w:t>
      </w:r>
      <w:r w:rsidR="00D66BD0" w:rsidRPr="00BF3EC4">
        <w:t xml:space="preserve">, in the execution of its duties and obligations under this Agreement, agrees to comply with all applicable federal, state and local laws, rules and regulations. </w:t>
      </w:r>
    </w:p>
    <w:p w14:paraId="7AE48F5E" w14:textId="77777777" w:rsidR="00D66BD0" w:rsidRPr="00BF3EC4" w:rsidRDefault="00D66BD0" w:rsidP="002E17BC">
      <w:pPr>
        <w:pStyle w:val="ListParagraph"/>
        <w:ind w:left="0"/>
        <w:contextualSpacing w:val="0"/>
        <w:jc w:val="both"/>
      </w:pPr>
      <w:r w:rsidRPr="00BF3EC4">
        <w:rPr>
          <w:b/>
        </w:rPr>
        <w:t>DRUG FREE WORKPLACE:</w:t>
      </w:r>
      <w:r w:rsidRPr="00BF3EC4">
        <w:t xml:space="preserve"> </w:t>
      </w:r>
      <w:r w:rsidR="007B6EED">
        <w:t>Service Provider</w:t>
      </w:r>
      <w:r w:rsidRPr="00BF3EC4">
        <w:t xml:space="preserve"> agrees to comply with all applicable federal, state and local laws regarding smoke-free and drug-free work places and shall make a good faith effort to ensure that none of its employees or permitted subcontractors engaged in the work purchase, transfer, use</w:t>
      </w:r>
      <w:r w:rsidR="00E66E1B">
        <w:t>,</w:t>
      </w:r>
      <w:r w:rsidRPr="00BF3EC4">
        <w:t xml:space="preserve"> or possess illegal drugs or alcohol, or abuse prescription drugs in any way.  </w:t>
      </w:r>
      <w:r w:rsidRPr="00BF3EC4">
        <w:rPr>
          <w:strike/>
          <w:color w:val="0070C0"/>
        </w:rPr>
        <w:t xml:space="preserve"> </w:t>
      </w:r>
      <w:r w:rsidRPr="00BF3EC4">
        <w:rPr>
          <w:color w:val="0070C0"/>
        </w:rPr>
        <w:t xml:space="preserve"> </w:t>
      </w:r>
    </w:p>
    <w:p w14:paraId="2D5CF366" w14:textId="77777777" w:rsidR="00D66BD0" w:rsidRPr="00BF3EC4" w:rsidRDefault="00D66BD0" w:rsidP="00D66BD0">
      <w:pPr>
        <w:pStyle w:val="ListParagraph"/>
        <w:ind w:left="0"/>
        <w:jc w:val="both"/>
      </w:pPr>
    </w:p>
    <w:p w14:paraId="61F25968" w14:textId="77777777" w:rsidR="002E17BC" w:rsidRDefault="00D66BD0" w:rsidP="002E17BC">
      <w:pPr>
        <w:pStyle w:val="Contract2"/>
        <w:tabs>
          <w:tab w:val="clear" w:pos="1080"/>
        </w:tabs>
        <w:ind w:left="0"/>
        <w:jc w:val="both"/>
      </w:pPr>
      <w:r w:rsidRPr="00BF3EC4">
        <w:rPr>
          <w:b/>
        </w:rPr>
        <w:t>NONDISCRIMINATION OF EMPLOYMENT:</w:t>
      </w:r>
      <w:r w:rsidRPr="00BF3EC4">
        <w:t xml:space="preserve">  Pursuant to ORC § 125.111, </w:t>
      </w:r>
      <w:r w:rsidR="007B6EED">
        <w:t>Service Provider</w:t>
      </w:r>
      <w:r w:rsidRPr="00BF3EC4">
        <w:t xml:space="preserve"> agrees that </w:t>
      </w:r>
      <w:r w:rsidR="007B6EED">
        <w:t>Service Provider</w:t>
      </w:r>
      <w:r w:rsidRPr="00BF3EC4">
        <w:t xml:space="preserve">, or any agent acting on behalf of </w:t>
      </w:r>
      <w:r w:rsidR="007B6EED">
        <w:t>Service Provider</w:t>
      </w:r>
      <w:r w:rsidRPr="00BF3EC4">
        <w:t xml:space="preserve">, shall not discriminate, by reason of race, color, religion, sex, sexual orientation, age, disability, military status, national origin, or ancestry against any citizen of this state in the employment of any person qualified and available to perform the services.  </w:t>
      </w:r>
      <w:r w:rsidR="007B6EED">
        <w:t>Service Provider</w:t>
      </w:r>
      <w:r w:rsidRPr="00BF3EC4">
        <w:t xml:space="preserve"> further agrees that </w:t>
      </w:r>
      <w:r w:rsidR="007B6EED">
        <w:t>Service Provider</w:t>
      </w:r>
      <w:r w:rsidRPr="00BF3EC4">
        <w:t xml:space="preserve">, or any agent acting on behalf of </w:t>
      </w:r>
      <w:r w:rsidR="007B6EED">
        <w:t>Service Provider</w:t>
      </w:r>
      <w:r w:rsidRPr="00BF3EC4">
        <w:t xml:space="preserve">, shall not, in any manner, discriminate against, intimidate, or retaliate against any employee hired for the performance of the services on account of race, color, religion, sex, sexual orientation, age, disability, military status, national origin, or ancestry.  </w:t>
      </w:r>
    </w:p>
    <w:p w14:paraId="295CE451" w14:textId="77777777" w:rsidR="002E17BC" w:rsidRDefault="00D66BD0" w:rsidP="002E17BC">
      <w:pPr>
        <w:pStyle w:val="Contract2"/>
        <w:tabs>
          <w:tab w:val="clear" w:pos="1080"/>
        </w:tabs>
        <w:ind w:left="0"/>
        <w:jc w:val="both"/>
      </w:pPr>
      <w:r w:rsidRPr="00BF3EC4">
        <w:rPr>
          <w:b/>
        </w:rPr>
        <w:t>AFFIRMATIVE ACTION PROGRAM:</w:t>
      </w:r>
      <w:r w:rsidRPr="00BF3EC4">
        <w:t xml:space="preserve"> </w:t>
      </w:r>
      <w:r w:rsidR="007B6EED">
        <w:t>Service Provider</w:t>
      </w:r>
      <w:r w:rsidRPr="00BF3EC4">
        <w:t xml:space="preserve"> represents that it has a written affirmative action program for the employment and effective utilization of economically disadvantaged persons pursuant to ORC § 125.111(B) and has filed an Affirmative Action Program Verification form with the Equal Employment Opportunity and Affirmative Action Unit of the Department of Administrative Services.</w:t>
      </w:r>
    </w:p>
    <w:p w14:paraId="6BAFC2BA" w14:textId="77777777" w:rsidR="002E17BC" w:rsidRDefault="00D66BD0" w:rsidP="002E17BC">
      <w:pPr>
        <w:pStyle w:val="Contract2"/>
        <w:tabs>
          <w:tab w:val="clear" w:pos="1080"/>
        </w:tabs>
        <w:ind w:left="0"/>
        <w:jc w:val="both"/>
      </w:pPr>
      <w:r w:rsidRPr="00BF3EC4">
        <w:rPr>
          <w:b/>
        </w:rPr>
        <w:lastRenderedPageBreak/>
        <w:t>CONFLICTS OF INTEREST:</w:t>
      </w:r>
      <w:r w:rsidRPr="00BF3EC4">
        <w:t xml:space="preserve">  During the term of the Agreement, no personnel of </w:t>
      </w:r>
      <w:r w:rsidR="007B6EED">
        <w:t>Service Provider</w:t>
      </w:r>
      <w:r w:rsidRPr="00BF3EC4">
        <w:t xml:space="preserve"> who exercise any functions or responsibilities in connection with the review or approval of this Agreement or carrying out of any of the services shall voluntarily acquire any personal interest, direct or indirect, which is incompatible or in conflict with the discharge and fulfillment of his or her functions and responsibilities with respect to the carrying out of the Agreement.  Any such person who acquires an incompatible or conflicting personal interest on or after the effective date of this Agreement, or who involuntarily acquires any such incompatible or conflicting personal interest, shall immediately disclose his or her interest to the Treasurer in writing.  Thereafter, he or she shall not perform any services under this Agreement, unless the Treasurer shall determine in his sole discretion that, in light of the personal interest disclosed, his or her participation in any such action would not be contrary to the public interest.</w:t>
      </w:r>
    </w:p>
    <w:p w14:paraId="50CE4877" w14:textId="77777777" w:rsidR="002E17BC" w:rsidRDefault="00D66BD0" w:rsidP="002E17BC">
      <w:pPr>
        <w:pStyle w:val="Contract2"/>
        <w:tabs>
          <w:tab w:val="clear" w:pos="1080"/>
        </w:tabs>
        <w:ind w:left="0"/>
        <w:jc w:val="both"/>
      </w:pPr>
      <w:r w:rsidRPr="00BF3EC4">
        <w:rPr>
          <w:b/>
        </w:rPr>
        <w:t>ETHICS COMPLIANCE:</w:t>
      </w:r>
      <w:r w:rsidRPr="00BF3EC4">
        <w:t xml:space="preserve"> </w:t>
      </w:r>
      <w:r w:rsidR="007B6EED">
        <w:t>Service Provider</w:t>
      </w:r>
      <w:r w:rsidRPr="00BF3EC4">
        <w:t xml:space="preserve"> represents, warrants</w:t>
      </w:r>
      <w:r w:rsidR="00E66E1B">
        <w:t>,</w:t>
      </w:r>
      <w:r w:rsidRPr="00BF3EC4">
        <w:t xml:space="preserve"> and certifies that it and its employees engaged in the administration or performance of this Agreement are knowledgeable of and understand the Ohio Ethics and Conflict of Interest laws. </w:t>
      </w:r>
      <w:r w:rsidR="007B6EED">
        <w:t>Service Provider</w:t>
      </w:r>
      <w:r w:rsidRPr="00BF3EC4">
        <w:t xml:space="preserve"> further represents, warrants, and certifies that neither </w:t>
      </w:r>
      <w:r w:rsidR="007B6EED">
        <w:t>Service Provider</w:t>
      </w:r>
      <w:r w:rsidRPr="00BF3EC4">
        <w:t xml:space="preserve"> nor any of its employees will do any act that is inconsistent with such laws.</w:t>
      </w:r>
    </w:p>
    <w:p w14:paraId="14BED07B" w14:textId="77777777" w:rsidR="002E17BC" w:rsidRDefault="00D66BD0" w:rsidP="002E17BC">
      <w:pPr>
        <w:pStyle w:val="Contract2"/>
        <w:tabs>
          <w:tab w:val="clear" w:pos="1080"/>
        </w:tabs>
        <w:ind w:left="0"/>
        <w:jc w:val="both"/>
      </w:pPr>
      <w:r w:rsidRPr="00BF3EC4">
        <w:rPr>
          <w:b/>
        </w:rPr>
        <w:t>QUALIFICATIONS TO DO BUSINESS:</w:t>
      </w:r>
      <w:r w:rsidRPr="00BF3EC4">
        <w:t xml:space="preserve">  </w:t>
      </w:r>
      <w:r w:rsidR="007B6EED">
        <w:t>Service Provider</w:t>
      </w:r>
      <w:r w:rsidRPr="00BF3EC4">
        <w:t xml:space="preserve"> affirms that it has all of the approvals, licenses, or other qualifications needed to conduct business in Ohio and that all are current.  If at any time during the term of this Agreement, </w:t>
      </w:r>
      <w:r w:rsidR="007B6EED">
        <w:t>Service Provider</w:t>
      </w:r>
      <w:r w:rsidRPr="00BF3EC4">
        <w:t xml:space="preserve">, for any reason, becomes disqualified from conducting business in the State of Ohio, </w:t>
      </w:r>
      <w:r w:rsidR="007B6EED">
        <w:t>Service Provider</w:t>
      </w:r>
      <w:r w:rsidRPr="00BF3EC4">
        <w:t xml:space="preserve"> will immediately notify the Treasurer in writing and will immediately cease performance of the services under the Agreement.</w:t>
      </w:r>
    </w:p>
    <w:p w14:paraId="7750AA97" w14:textId="77777777" w:rsidR="002E17BC" w:rsidRDefault="00D66BD0" w:rsidP="002E17BC">
      <w:pPr>
        <w:pStyle w:val="Contract2"/>
        <w:tabs>
          <w:tab w:val="clear" w:pos="1080"/>
        </w:tabs>
        <w:ind w:left="0"/>
        <w:jc w:val="both"/>
      </w:pPr>
      <w:r w:rsidRPr="00BF3EC4">
        <w:rPr>
          <w:b/>
        </w:rPr>
        <w:t>CAMPAIGN CONTRIBUTIONS:</w:t>
      </w:r>
      <w:r w:rsidRPr="00BF3EC4">
        <w:t xml:space="preserve">  </w:t>
      </w:r>
      <w:r w:rsidR="007B6EED">
        <w:t>Service Provider</w:t>
      </w:r>
      <w:r w:rsidRPr="00BF3EC4">
        <w:t xml:space="preserve"> hereby certifies that neither </w:t>
      </w:r>
      <w:r w:rsidR="007B6EED">
        <w:t>Service Provider</w:t>
      </w:r>
      <w:r w:rsidRPr="00BF3EC4">
        <w:t xml:space="preserve"> nor any of </w:t>
      </w:r>
      <w:r w:rsidR="007B6EED">
        <w:t>Service Provider</w:t>
      </w:r>
      <w:r w:rsidRPr="00BF3EC4">
        <w:t>’s partners, officers, directors</w:t>
      </w:r>
      <w:r w:rsidR="00E66E1B">
        <w:t>,</w:t>
      </w:r>
      <w:r w:rsidRPr="00BF3EC4">
        <w:t xml:space="preserve"> or shareholders, nor the spouse of any such person, has made contributions in excess of the limitations specified in ORC § 3517.13.</w:t>
      </w:r>
    </w:p>
    <w:p w14:paraId="6CAD4DA0" w14:textId="77777777" w:rsidR="00055F3C" w:rsidRPr="00AC072A" w:rsidRDefault="00D66BD0" w:rsidP="00AC072A">
      <w:pPr>
        <w:pStyle w:val="Contract2"/>
        <w:tabs>
          <w:tab w:val="clear" w:pos="1080"/>
        </w:tabs>
        <w:ind w:left="0"/>
        <w:jc w:val="both"/>
      </w:pPr>
      <w:r w:rsidRPr="00BF3EC4">
        <w:rPr>
          <w:b/>
        </w:rPr>
        <w:t>DEBARMENT:</w:t>
      </w:r>
      <w:r w:rsidRPr="00BF3EC4">
        <w:t xml:space="preserve">  </w:t>
      </w:r>
      <w:r w:rsidR="007B6EED">
        <w:t>Service Provider</w:t>
      </w:r>
      <w:r w:rsidRPr="00BF3EC4">
        <w:t xml:space="preserve"> represents and warrants that it is not debarred from consideration for contract awards by the Director of the Department of Administrative Services, pursuant to either ORC §§ 153.02 or 125.25.</w:t>
      </w:r>
    </w:p>
    <w:p w14:paraId="4F87ED2F" w14:textId="77777777" w:rsidR="00D66BD0" w:rsidRPr="00BF3EC4" w:rsidRDefault="00D66BD0" w:rsidP="00D66BD0">
      <w:pPr>
        <w:jc w:val="both"/>
        <w:rPr>
          <w:color w:val="000000"/>
        </w:rPr>
      </w:pPr>
      <w:r w:rsidRPr="00BF3EC4">
        <w:rPr>
          <w:b/>
          <w:color w:val="000000"/>
        </w:rPr>
        <w:t>FORCE MAJEURE:</w:t>
      </w:r>
      <w:r w:rsidRPr="00BF3EC4">
        <w:rPr>
          <w:color w:val="000000"/>
        </w:rPr>
        <w:t xml:space="preserve">  The </w:t>
      </w:r>
      <w:r w:rsidR="007B6EED">
        <w:rPr>
          <w:color w:val="000000"/>
        </w:rPr>
        <w:t>Service Provider</w:t>
      </w:r>
      <w:r w:rsidRPr="00BF3EC4">
        <w:rPr>
          <w:color w:val="000000"/>
        </w:rPr>
        <w:t xml:space="preserve"> shall not be responsible or liable for any failure or delay in the performance of its obligations under this Agreement arising out of or caused, directly or indirectly, by circumstances beyond its control, including without limitation, acts of God; earthquakes; fires; floods; wars; civil or military disturbances; acts of terrorism; sabotage; epidemics; riots; interruptions; loss or malfunctions of utilities; transportation; computer (hardware or software) or communications service; accidents; labor disputes; acts of civil or military authority; governmental actions; or inability to obtain labor, material, equipment</w:t>
      </w:r>
      <w:r w:rsidR="00182E14">
        <w:rPr>
          <w:color w:val="000000"/>
        </w:rPr>
        <w:t>,</w:t>
      </w:r>
      <w:r w:rsidRPr="00BF3EC4">
        <w:rPr>
          <w:color w:val="000000"/>
        </w:rPr>
        <w:t xml:space="preserve"> or transportation.  </w:t>
      </w:r>
    </w:p>
    <w:p w14:paraId="2CA2F9DE" w14:textId="77777777" w:rsidR="00D66BD0" w:rsidRPr="00BF3EC4" w:rsidRDefault="00D66BD0" w:rsidP="00D66BD0">
      <w:pPr>
        <w:rPr>
          <w:color w:val="000000"/>
        </w:rPr>
      </w:pPr>
    </w:p>
    <w:p w14:paraId="035892AB" w14:textId="77777777" w:rsidR="00D66BD0" w:rsidRPr="00BF3EC4" w:rsidRDefault="00D66BD0" w:rsidP="00D66BD0">
      <w:pPr>
        <w:jc w:val="both"/>
        <w:rPr>
          <w:color w:val="000000"/>
        </w:rPr>
      </w:pPr>
      <w:r w:rsidRPr="00BF3EC4">
        <w:rPr>
          <w:color w:val="000000"/>
        </w:rPr>
        <w:lastRenderedPageBreak/>
        <w:t xml:space="preserve">Nothing in the preceding paragraph shall relieve the </w:t>
      </w:r>
      <w:r w:rsidR="007B6EED">
        <w:rPr>
          <w:color w:val="000000"/>
        </w:rPr>
        <w:t>Service Provider</w:t>
      </w:r>
      <w:r w:rsidRPr="00BF3EC4">
        <w:rPr>
          <w:color w:val="000000"/>
        </w:rPr>
        <w:t xml:space="preserve"> of its duty to maintain a business continuity plan which ensures that the flow of services shall continue without interruption, or in </w:t>
      </w:r>
      <w:r w:rsidR="007B6EED">
        <w:rPr>
          <w:color w:val="000000"/>
        </w:rPr>
        <w:t>Service Provider</w:t>
      </w:r>
      <w:r w:rsidRPr="00BF3EC4">
        <w:rPr>
          <w:color w:val="000000"/>
        </w:rPr>
        <w:t>’s obligation to perform any duty upon resuming business.</w:t>
      </w:r>
    </w:p>
    <w:p w14:paraId="77FF5580" w14:textId="77777777" w:rsidR="00D66BD0" w:rsidRPr="00BF3EC4" w:rsidRDefault="00D66BD0" w:rsidP="00D66BD0">
      <w:pPr>
        <w:rPr>
          <w:b/>
          <w:color w:val="000000"/>
        </w:rPr>
      </w:pPr>
    </w:p>
    <w:p w14:paraId="19801639" w14:textId="77777777" w:rsidR="00D66BD0" w:rsidRPr="00BF3EC4" w:rsidRDefault="00D66BD0" w:rsidP="00D66BD0">
      <w:pPr>
        <w:jc w:val="both"/>
        <w:rPr>
          <w:color w:val="000000"/>
        </w:rPr>
      </w:pPr>
      <w:r w:rsidRPr="00BF3EC4">
        <w:rPr>
          <w:b/>
          <w:color w:val="000000"/>
        </w:rPr>
        <w:t xml:space="preserve">INCORPORATION:  </w:t>
      </w:r>
      <w:r w:rsidRPr="00BF3EC4">
        <w:rPr>
          <w:color w:val="000000"/>
        </w:rPr>
        <w:t xml:space="preserve">This Agreement incorporates the </w:t>
      </w:r>
      <w:r w:rsidR="00266591">
        <w:rPr>
          <w:color w:val="000000"/>
        </w:rPr>
        <w:t>RFP</w:t>
      </w:r>
      <w:r w:rsidRPr="00BF3EC4">
        <w:rPr>
          <w:color w:val="000000"/>
        </w:rPr>
        <w:t xml:space="preserve">, the Response to the </w:t>
      </w:r>
      <w:r w:rsidR="00266591">
        <w:rPr>
          <w:color w:val="000000"/>
        </w:rPr>
        <w:t>RFP</w:t>
      </w:r>
      <w:r w:rsidRPr="00BF3EC4">
        <w:rPr>
          <w:color w:val="000000"/>
        </w:rPr>
        <w:t>, and</w:t>
      </w:r>
      <w:r w:rsidR="00643B6A">
        <w:rPr>
          <w:color w:val="000000"/>
        </w:rPr>
        <w:t xml:space="preserve"> all attachments and exhibits. </w:t>
      </w:r>
      <w:r w:rsidRPr="00BF3EC4">
        <w:rPr>
          <w:color w:val="000000"/>
        </w:rPr>
        <w:t xml:space="preserve">However, if a conflict should arise between the Agreement and the </w:t>
      </w:r>
      <w:r w:rsidR="00266591">
        <w:rPr>
          <w:color w:val="000000"/>
        </w:rPr>
        <w:t>RFP</w:t>
      </w:r>
      <w:r w:rsidRPr="00BF3EC4">
        <w:rPr>
          <w:color w:val="000000"/>
        </w:rPr>
        <w:t xml:space="preserve">, the Response to the </w:t>
      </w:r>
      <w:r w:rsidR="00266591">
        <w:rPr>
          <w:color w:val="000000"/>
        </w:rPr>
        <w:t>RFP</w:t>
      </w:r>
      <w:r w:rsidRPr="00BF3EC4">
        <w:rPr>
          <w:color w:val="000000"/>
        </w:rPr>
        <w:t xml:space="preserve"> and any attachment or exhibit, the Agreement shall govern.  This Agreement is the only </w:t>
      </w:r>
      <w:r w:rsidR="008A7D7E">
        <w:rPr>
          <w:color w:val="000000"/>
        </w:rPr>
        <w:t>a</w:t>
      </w:r>
      <w:r w:rsidRPr="00BF3EC4">
        <w:rPr>
          <w:color w:val="000000"/>
        </w:rPr>
        <w:t>greement that is valid between the parties.  No oral representations shall be honored.  All amendments to this Agreement shall be in writing.</w:t>
      </w:r>
    </w:p>
    <w:p w14:paraId="61E152F6" w14:textId="77777777" w:rsidR="00D66BD0" w:rsidRPr="00BF3EC4" w:rsidRDefault="00D66BD0" w:rsidP="00D66BD0">
      <w:pPr>
        <w:jc w:val="both"/>
        <w:rPr>
          <w:b/>
          <w:color w:val="000000"/>
        </w:rPr>
      </w:pPr>
    </w:p>
    <w:p w14:paraId="1C38816F" w14:textId="77777777" w:rsidR="00D66BD0" w:rsidRPr="00BF3EC4" w:rsidRDefault="00D66BD0" w:rsidP="00D66BD0">
      <w:pPr>
        <w:jc w:val="both"/>
        <w:rPr>
          <w:color w:val="000000"/>
        </w:rPr>
      </w:pPr>
      <w:r w:rsidRPr="00BF3EC4">
        <w:rPr>
          <w:b/>
          <w:color w:val="000000"/>
        </w:rPr>
        <w:t>INSPECTION AND AUDIT:</w:t>
      </w:r>
      <w:r w:rsidRPr="00BF3EC4">
        <w:rPr>
          <w:color w:val="000000"/>
        </w:rPr>
        <w:t xml:space="preserve">  The </w:t>
      </w:r>
      <w:r w:rsidR="007B6EED">
        <w:rPr>
          <w:color w:val="000000"/>
        </w:rPr>
        <w:t>Service Provider</w:t>
      </w:r>
      <w:r w:rsidRPr="00BF3EC4">
        <w:rPr>
          <w:color w:val="000000"/>
        </w:rPr>
        <w:t xml:space="preserve"> agrees that the Treasurer, its officers, agents, employees, and auditors may visit the </w:t>
      </w:r>
      <w:r w:rsidR="007B6EED">
        <w:rPr>
          <w:color w:val="000000"/>
        </w:rPr>
        <w:t>Service Provider</w:t>
      </w:r>
      <w:r w:rsidRPr="00BF3EC4">
        <w:rPr>
          <w:color w:val="000000"/>
        </w:rPr>
        <w:t xml:space="preserve"> at any time to observe and inspect the operations and internal controls of the </w:t>
      </w:r>
      <w:r w:rsidR="007B6EED">
        <w:rPr>
          <w:color w:val="000000"/>
        </w:rPr>
        <w:t>Service Provider</w:t>
      </w:r>
      <w:r w:rsidRPr="00BF3EC4">
        <w:rPr>
          <w:color w:val="000000"/>
        </w:rPr>
        <w:t xml:space="preserve"> in providing service under this Agreement.  The </w:t>
      </w:r>
      <w:r w:rsidR="007B6EED">
        <w:rPr>
          <w:color w:val="000000"/>
        </w:rPr>
        <w:t>Service Provider</w:t>
      </w:r>
      <w:r w:rsidRPr="00BF3EC4">
        <w:rPr>
          <w:color w:val="000000"/>
        </w:rPr>
        <w:t xml:space="preserve"> agrees to make space available for and cooperate with the Treasurer, its officers, agents, employees, and auditors.</w:t>
      </w:r>
    </w:p>
    <w:p w14:paraId="3ECA3F8A" w14:textId="77777777" w:rsidR="00D66BD0" w:rsidRPr="00BF3EC4" w:rsidRDefault="00D66BD0" w:rsidP="00D66BD0">
      <w:pPr>
        <w:jc w:val="both"/>
        <w:rPr>
          <w:b/>
          <w:color w:val="000000"/>
        </w:rPr>
      </w:pPr>
    </w:p>
    <w:p w14:paraId="6FF45E28" w14:textId="77777777" w:rsidR="00D66BD0" w:rsidRPr="00BF3EC4" w:rsidRDefault="00D66BD0" w:rsidP="00D66BD0">
      <w:pPr>
        <w:pStyle w:val="Contract1"/>
        <w:numPr>
          <w:ilvl w:val="0"/>
          <w:numId w:val="0"/>
        </w:numPr>
        <w:jc w:val="both"/>
      </w:pPr>
      <w:r w:rsidRPr="00BF3EC4">
        <w:t>LIABILITY:</w:t>
      </w:r>
    </w:p>
    <w:p w14:paraId="0CCD1A3F" w14:textId="77777777" w:rsidR="00D45692" w:rsidRDefault="00D45692" w:rsidP="00D45692">
      <w:pPr>
        <w:pStyle w:val="Contract2"/>
        <w:tabs>
          <w:tab w:val="clear" w:pos="1080"/>
        </w:tabs>
        <w:ind w:left="0"/>
        <w:jc w:val="both"/>
      </w:pPr>
      <w:r>
        <w:t xml:space="preserve">1. </w:t>
      </w:r>
      <w:r w:rsidR="007B6EED">
        <w:t>Service Provider</w:t>
      </w:r>
      <w:r w:rsidR="00D66BD0" w:rsidRPr="00BF3EC4">
        <w:t xml:space="preserve"> agrees to indemnify and to hold the State of Ohio harmless and immune from any and all claims for injury or damages arising from this Agreement </w:t>
      </w:r>
      <w:r w:rsidR="005645E1">
        <w:t xml:space="preserve">or performance or nonperformance of this Agreement </w:t>
      </w:r>
      <w:r w:rsidR="00D66BD0" w:rsidRPr="00BF3EC4">
        <w:t xml:space="preserve">which are attributable to </w:t>
      </w:r>
      <w:r w:rsidR="007B6EED">
        <w:t>Service Provider</w:t>
      </w:r>
      <w:r w:rsidR="00D66BD0" w:rsidRPr="00BF3EC4">
        <w:t>’s own actions or omissions or those of its trustees, officers, employees, subcontractors, suppliers, third party agents or joint venturers while acting under this Agreement.  Such claims shall include any claims made under the Fair Labor Standards Act or under any other federal or state law involving wages, overtime or employment matters and any claims involving patents, copyrights and trademarks.</w:t>
      </w:r>
    </w:p>
    <w:p w14:paraId="3374A426" w14:textId="77777777" w:rsidR="00D45692" w:rsidRDefault="00D45692" w:rsidP="00D45692">
      <w:pPr>
        <w:pStyle w:val="Contract2"/>
        <w:tabs>
          <w:tab w:val="clear" w:pos="1080"/>
        </w:tabs>
        <w:ind w:left="0"/>
        <w:jc w:val="both"/>
      </w:pPr>
      <w:r>
        <w:t xml:space="preserve">2. </w:t>
      </w:r>
      <w:r w:rsidR="007B6EED">
        <w:t>Service Provider</w:t>
      </w:r>
      <w:r w:rsidR="00D66BD0" w:rsidRPr="00BF3EC4">
        <w:t xml:space="preserve"> shall bear all costs associated with defending the Treasurer and the State of Ohio against any claims.</w:t>
      </w:r>
    </w:p>
    <w:p w14:paraId="1CCA27AA" w14:textId="77777777" w:rsidR="00D66BD0" w:rsidRPr="00BF3EC4" w:rsidRDefault="00D45692" w:rsidP="00D45692">
      <w:pPr>
        <w:pStyle w:val="Contract2"/>
        <w:tabs>
          <w:tab w:val="clear" w:pos="1080"/>
        </w:tabs>
        <w:ind w:left="0"/>
        <w:jc w:val="both"/>
      </w:pPr>
      <w:r>
        <w:t xml:space="preserve">3. </w:t>
      </w:r>
      <w:r w:rsidR="00D66BD0" w:rsidRPr="00BF3EC4">
        <w:t>In no event shall either party be liable to the other party for indirect, consequential, incidental, special or punitive damages, or lost profits.</w:t>
      </w:r>
    </w:p>
    <w:p w14:paraId="126060C7" w14:textId="77777777" w:rsidR="00D66BD0" w:rsidRPr="00BF3EC4" w:rsidRDefault="00D66BD0" w:rsidP="00D66BD0">
      <w:pPr>
        <w:pStyle w:val="Contract1"/>
        <w:keepNext/>
        <w:numPr>
          <w:ilvl w:val="0"/>
          <w:numId w:val="0"/>
        </w:numPr>
        <w:jc w:val="both"/>
      </w:pPr>
      <w:r w:rsidRPr="00BF3EC4">
        <w:t>MISCELLANEOUS:</w:t>
      </w:r>
    </w:p>
    <w:p w14:paraId="166D78BA" w14:textId="77777777" w:rsidR="00D66BD0" w:rsidRPr="00BF3EC4" w:rsidRDefault="002E17BC" w:rsidP="002E17BC">
      <w:pPr>
        <w:pStyle w:val="Contract2"/>
        <w:tabs>
          <w:tab w:val="clear" w:pos="1080"/>
        </w:tabs>
        <w:ind w:left="0"/>
        <w:jc w:val="both"/>
      </w:pPr>
      <w:r w:rsidRPr="002E17BC">
        <w:t>1.</w:t>
      </w:r>
      <w:r>
        <w:rPr>
          <w:b/>
        </w:rPr>
        <w:t xml:space="preserve"> </w:t>
      </w:r>
      <w:r w:rsidR="00D66BD0" w:rsidRPr="00BF3EC4">
        <w:rPr>
          <w:b/>
        </w:rPr>
        <w:t>WAIVER:</w:t>
      </w:r>
      <w:r w:rsidR="00D66BD0" w:rsidRPr="00BF3EC4">
        <w:t xml:space="preserve">  A waiver by any party of any breach or default by the other party under this Agreement shall not constitute a continuing waiver by such party of any subsequent act in breach of or in default hereunder.</w:t>
      </w:r>
    </w:p>
    <w:p w14:paraId="00BD4786" w14:textId="77777777" w:rsidR="002E17BC" w:rsidRDefault="002E17BC" w:rsidP="002E17BC">
      <w:pPr>
        <w:pStyle w:val="Contract2"/>
        <w:tabs>
          <w:tab w:val="clear" w:pos="1080"/>
        </w:tabs>
        <w:ind w:left="0"/>
        <w:jc w:val="both"/>
      </w:pPr>
      <w:r w:rsidRPr="002E17BC">
        <w:t>2.</w:t>
      </w:r>
      <w:r>
        <w:rPr>
          <w:b/>
        </w:rPr>
        <w:t xml:space="preserve"> </w:t>
      </w:r>
      <w:r w:rsidR="00D66BD0" w:rsidRPr="00BF3EC4">
        <w:rPr>
          <w:b/>
        </w:rPr>
        <w:t>NOTICES:</w:t>
      </w:r>
      <w:r w:rsidR="00643B6A">
        <w:t xml:space="preserve"> </w:t>
      </w:r>
      <w:r w:rsidR="00D66BD0" w:rsidRPr="00BF3EC4">
        <w:t xml:space="preserve">Except to the extent expressly provided otherwise herein, all notices, consents and communications required hereunder (each, a “Notice”) shall be in writing and shall be deemed to have been properly given when: 1) hand delivered with delivery acknowledged in writing; 2) sent by U.S. Certified mail, return receipt requested, postage prepaid; 3) sent by overnight delivery service (Fed Ex, UPS, etc.) with receipt; or 4) sent by fax or email.  Notices shall be deemed given upon receipt thereof, and shall be sent to the addresses first set forth above.  Notwithstanding the foregoing, notices sent by fax or email shall be </w:t>
      </w:r>
      <w:r w:rsidR="00D66BD0" w:rsidRPr="00BF3EC4">
        <w:lastRenderedPageBreak/>
        <w:t xml:space="preserve">effectively given only upon acknowledgement of receipt by the receiving party.  Any party may change its address for receipt of Notices upon notice to the other party.  If delivery cannot be made at any address designated for Notices, a Notice shall be deemed given on the date on which delivery at such address is attempted.   </w:t>
      </w:r>
    </w:p>
    <w:p w14:paraId="786D8BE2" w14:textId="77777777" w:rsidR="00D66BD0" w:rsidRPr="00BF3EC4" w:rsidRDefault="002E17BC" w:rsidP="002E17BC">
      <w:pPr>
        <w:pStyle w:val="Contract2"/>
        <w:tabs>
          <w:tab w:val="clear" w:pos="1080"/>
        </w:tabs>
        <w:ind w:left="0"/>
        <w:jc w:val="both"/>
      </w:pPr>
      <w:r>
        <w:t xml:space="preserve">3. </w:t>
      </w:r>
      <w:r w:rsidR="00D66BD0" w:rsidRPr="00BF3EC4">
        <w:rPr>
          <w:b/>
        </w:rPr>
        <w:t>CONFLICT:</w:t>
      </w:r>
      <w:r w:rsidR="00D66BD0" w:rsidRPr="00BF3EC4">
        <w:t xml:space="preserve">  In the event of any conflict between the terms and provisions of the body of this Agreement and any exhibit hereto, the terms and provisions of the body of this Agreement shall control.</w:t>
      </w:r>
    </w:p>
    <w:p w14:paraId="1D9C63C0" w14:textId="77777777" w:rsidR="002E17BC" w:rsidRDefault="002E17BC" w:rsidP="002E17BC">
      <w:pPr>
        <w:pStyle w:val="Contract2"/>
        <w:tabs>
          <w:tab w:val="clear" w:pos="1080"/>
        </w:tabs>
        <w:ind w:left="0"/>
        <w:jc w:val="both"/>
      </w:pPr>
      <w:r>
        <w:t xml:space="preserve">4. </w:t>
      </w:r>
      <w:r w:rsidR="00D66BD0" w:rsidRPr="00BF3EC4">
        <w:rPr>
          <w:b/>
        </w:rPr>
        <w:t>HEADINGS:</w:t>
      </w:r>
      <w:r w:rsidR="00D66BD0" w:rsidRPr="00BF3EC4">
        <w:t xml:space="preserve">  The headings in this Agreement have been inserted for convenient reference only and shall not be considered in any questions of interpretation or construction of this Agreement.</w:t>
      </w:r>
    </w:p>
    <w:p w14:paraId="13AB8B81" w14:textId="77777777" w:rsidR="002E17BC" w:rsidRDefault="002E17BC" w:rsidP="002E17BC">
      <w:pPr>
        <w:pStyle w:val="Contract2"/>
        <w:tabs>
          <w:tab w:val="clear" w:pos="1080"/>
        </w:tabs>
        <w:ind w:left="0"/>
        <w:jc w:val="both"/>
      </w:pPr>
      <w:r>
        <w:t xml:space="preserve">5. </w:t>
      </w:r>
      <w:r w:rsidR="00D66BD0" w:rsidRPr="00BF3EC4">
        <w:rPr>
          <w:b/>
        </w:rPr>
        <w:t>SEVERABILITY:</w:t>
      </w:r>
      <w:r w:rsidR="00D66BD0" w:rsidRPr="00BF3EC4">
        <w:t xml:space="preserve">  The provisions of this Agreement are severable and independent, and if any such provision shall be determined to be unenforceable in whole or in part, the remaining provisions and any partially enforceable provision shall, to the extent enforceable in any jurisdiction, nevertheless be binding and enforceable.</w:t>
      </w:r>
    </w:p>
    <w:p w14:paraId="371383AB" w14:textId="77777777" w:rsidR="002E17BC" w:rsidRDefault="002E17BC" w:rsidP="002E17BC">
      <w:pPr>
        <w:pStyle w:val="Contract2"/>
        <w:tabs>
          <w:tab w:val="clear" w:pos="1080"/>
        </w:tabs>
        <w:ind w:left="0"/>
        <w:jc w:val="both"/>
      </w:pPr>
      <w:r>
        <w:t xml:space="preserve">6. </w:t>
      </w:r>
      <w:r w:rsidR="00D66BD0" w:rsidRPr="00BF3EC4">
        <w:rPr>
          <w:b/>
        </w:rPr>
        <w:t>ENTIRE AGREEMENT:</w:t>
      </w:r>
      <w:r w:rsidR="00D66BD0" w:rsidRPr="00BF3EC4">
        <w:t xml:space="preserve">  This Agreement contains the entire agreement between the parties hereto and shall not be modified, amended or supplemented, or any rights herein waived, unless specifically agreed upon in writing by the parties hereto.  This Agreement supersedes any and all previous agreements, whether written or oral, between the parties.</w:t>
      </w:r>
    </w:p>
    <w:p w14:paraId="02AF0C9E" w14:textId="77777777" w:rsidR="002E17BC" w:rsidRDefault="002E17BC" w:rsidP="002E17BC">
      <w:pPr>
        <w:pStyle w:val="Contract2"/>
        <w:tabs>
          <w:tab w:val="clear" w:pos="1080"/>
        </w:tabs>
        <w:ind w:left="0"/>
        <w:jc w:val="both"/>
      </w:pPr>
      <w:r>
        <w:t xml:space="preserve">7. </w:t>
      </w:r>
      <w:r w:rsidR="00D66BD0" w:rsidRPr="00BF3EC4">
        <w:rPr>
          <w:b/>
        </w:rPr>
        <w:t>EXECUTION:</w:t>
      </w:r>
      <w:r w:rsidR="00D66BD0" w:rsidRPr="00BF3EC4">
        <w:t xml:space="preserve">  This Agreement is not binding upon the Treasurer unless executed in full, and is effective as of the date of signature by the Treasurer.</w:t>
      </w:r>
    </w:p>
    <w:p w14:paraId="1083C68B" w14:textId="77777777" w:rsidR="002E17BC" w:rsidRDefault="002E17BC" w:rsidP="002E17BC">
      <w:pPr>
        <w:pStyle w:val="Contract2"/>
        <w:tabs>
          <w:tab w:val="clear" w:pos="1080"/>
        </w:tabs>
        <w:ind w:left="0"/>
        <w:jc w:val="both"/>
      </w:pPr>
      <w:r>
        <w:t xml:space="preserve">8. </w:t>
      </w:r>
      <w:r w:rsidR="00D66BD0" w:rsidRPr="00BF3EC4">
        <w:rPr>
          <w:b/>
        </w:rPr>
        <w:t>COUNTERPARTS:</w:t>
      </w:r>
      <w:r w:rsidR="00D66BD0" w:rsidRPr="00BF3EC4">
        <w:t xml:space="preserve">  This Agreement may be executed in any number of counterparts, each of which shall be deemed an original, and all of which shall constitute but one and the same instrument.</w:t>
      </w:r>
    </w:p>
    <w:p w14:paraId="2A647E5E" w14:textId="77777777" w:rsidR="002E17BC" w:rsidRDefault="002E17BC" w:rsidP="002E17BC">
      <w:pPr>
        <w:pStyle w:val="Contract2"/>
        <w:tabs>
          <w:tab w:val="clear" w:pos="1080"/>
        </w:tabs>
        <w:ind w:left="0"/>
        <w:jc w:val="both"/>
      </w:pPr>
      <w:r>
        <w:t xml:space="preserve">9. </w:t>
      </w:r>
      <w:r w:rsidR="00D66BD0" w:rsidRPr="00BF3EC4">
        <w:rPr>
          <w:b/>
        </w:rPr>
        <w:t>FACSIMILE SIGNATURES:</w:t>
      </w:r>
      <w:r w:rsidR="00D66BD0" w:rsidRPr="00BF3EC4">
        <w:t xml:space="preserve">  Any party hereto may deliver a copy of its counterpart signature page to this Agreement via fax or e-mail. Each party hereto shall be entitled to rely upon a facsimile signature of any other party delivered in such a manner as if such signature were an original.</w:t>
      </w:r>
    </w:p>
    <w:p w14:paraId="6C50ABA5" w14:textId="77777777" w:rsidR="00D66BD0" w:rsidRPr="002E17BC" w:rsidRDefault="002E17BC" w:rsidP="002E17BC">
      <w:pPr>
        <w:pStyle w:val="Contract2"/>
        <w:tabs>
          <w:tab w:val="clear" w:pos="1080"/>
        </w:tabs>
        <w:ind w:left="0"/>
        <w:jc w:val="both"/>
      </w:pPr>
      <w:r>
        <w:t xml:space="preserve">10. </w:t>
      </w:r>
      <w:r w:rsidR="00D66BD0" w:rsidRPr="00BF3EC4">
        <w:rPr>
          <w:b/>
        </w:rPr>
        <w:t>INDEPENDENT CONTRACTOR:</w:t>
      </w:r>
      <w:r w:rsidR="00D66BD0" w:rsidRPr="00BF3EC4">
        <w:rPr>
          <w:color w:val="000000"/>
        </w:rPr>
        <w:t xml:space="preserve"> </w:t>
      </w:r>
      <w:r w:rsidR="007B6EED">
        <w:rPr>
          <w:color w:val="000000"/>
        </w:rPr>
        <w:t>Service Provider</w:t>
      </w:r>
      <w:r w:rsidR="00D66BD0" w:rsidRPr="00BF3EC4">
        <w:rPr>
          <w:color w:val="000000"/>
        </w:rPr>
        <w:t xml:space="preserve"> acknowledges that Treasurer has informed </w:t>
      </w:r>
      <w:r w:rsidR="007B6EED">
        <w:rPr>
          <w:color w:val="000000"/>
        </w:rPr>
        <w:t>Service Provider</w:t>
      </w:r>
      <w:r w:rsidR="00D66BD0" w:rsidRPr="00BF3EC4">
        <w:rPr>
          <w:color w:val="000000"/>
        </w:rPr>
        <w:t xml:space="preserve"> that it has been classified as an independent contractor or other classification other than a public employee, as defined in</w:t>
      </w:r>
      <w:r w:rsidR="007B6EED">
        <w:rPr>
          <w:color w:val="000000"/>
        </w:rPr>
        <w:t xml:space="preserve"> Ohio Administrative Code §</w:t>
      </w:r>
      <w:r w:rsidR="00D66BD0" w:rsidRPr="00BF3EC4">
        <w:rPr>
          <w:color w:val="000000"/>
        </w:rPr>
        <w:t xml:space="preserve"> 145-1-42(A)(2). </w:t>
      </w:r>
      <w:r w:rsidR="007B6EED">
        <w:rPr>
          <w:color w:val="000000"/>
        </w:rPr>
        <w:t>Service Provider</w:t>
      </w:r>
      <w:r w:rsidR="00D66BD0" w:rsidRPr="00BF3EC4">
        <w:rPr>
          <w:color w:val="000000"/>
        </w:rPr>
        <w:t xml:space="preserve"> agrees to comply with and provide all </w:t>
      </w:r>
      <w:r w:rsidR="00D66BD0" w:rsidRPr="00565B12">
        <w:rPr>
          <w:color w:val="000000"/>
        </w:rPr>
        <w:t>necessary information to</w:t>
      </w:r>
      <w:r w:rsidR="007B6EED">
        <w:rPr>
          <w:color w:val="000000"/>
        </w:rPr>
        <w:t xml:space="preserve"> Treasurer to comply with ORC</w:t>
      </w:r>
      <w:r w:rsidR="00D66BD0" w:rsidRPr="00BF3EC4">
        <w:rPr>
          <w:color w:val="000000"/>
        </w:rPr>
        <w:t xml:space="preserve"> § 145.036-.038. In compliance with these Ohio Revised Code Sections, the </w:t>
      </w:r>
      <w:r w:rsidR="007B6EED">
        <w:rPr>
          <w:color w:val="000000"/>
        </w:rPr>
        <w:t>Service Provider</w:t>
      </w:r>
      <w:r w:rsidR="00D66BD0" w:rsidRPr="00BF3EC4">
        <w:rPr>
          <w:color w:val="000000"/>
        </w:rPr>
        <w:t xml:space="preserve"> also agrees to complete the acknowledgement form prescribed by PERS at the time the Agreement is negotiated or executed. </w:t>
      </w:r>
    </w:p>
    <w:p w14:paraId="6DD5CE6D" w14:textId="77777777" w:rsidR="00D66BD0" w:rsidRPr="00BF3EC4" w:rsidRDefault="00D66BD0" w:rsidP="00D66BD0">
      <w:pPr>
        <w:jc w:val="both"/>
        <w:rPr>
          <w:color w:val="000000"/>
        </w:rPr>
      </w:pPr>
      <w:r w:rsidRPr="00BF3EC4">
        <w:rPr>
          <w:b/>
          <w:color w:val="000000"/>
        </w:rPr>
        <w:t xml:space="preserve">NO THIRD-PARTY BENEFICIARIES:  </w:t>
      </w:r>
      <w:r w:rsidRPr="00BF3EC4">
        <w:rPr>
          <w:color w:val="000000"/>
        </w:rPr>
        <w:t xml:space="preserve">In performing hereunder, the </w:t>
      </w:r>
      <w:r w:rsidR="007B6EED">
        <w:rPr>
          <w:color w:val="000000"/>
        </w:rPr>
        <w:t>Service Provider</w:t>
      </w:r>
      <w:r w:rsidRPr="00BF3EC4">
        <w:rPr>
          <w:color w:val="000000"/>
        </w:rPr>
        <w:t xml:space="preserve"> is acting solely on behalf of the Treasurer and no contractual or service relationship shall be deemed to be established hereby between the Treasurer and any other person.</w:t>
      </w:r>
    </w:p>
    <w:p w14:paraId="3E5D249B" w14:textId="77777777" w:rsidR="00D66BD0" w:rsidRPr="00BF3EC4" w:rsidRDefault="00D66BD0" w:rsidP="00D66BD0">
      <w:pPr>
        <w:rPr>
          <w:color w:val="000000"/>
        </w:rPr>
      </w:pPr>
    </w:p>
    <w:p w14:paraId="165235A3" w14:textId="77777777" w:rsidR="00D66BD0" w:rsidRPr="00BF3EC4" w:rsidRDefault="00D66BD0" w:rsidP="00D66BD0">
      <w:pPr>
        <w:jc w:val="both"/>
        <w:rPr>
          <w:color w:val="000000"/>
        </w:rPr>
      </w:pPr>
      <w:r w:rsidRPr="00BF3EC4">
        <w:rPr>
          <w:b/>
          <w:color w:val="000000"/>
        </w:rPr>
        <w:t>PUBLICITY:</w:t>
      </w:r>
      <w:r w:rsidRPr="00BF3EC4">
        <w:rPr>
          <w:color w:val="000000"/>
        </w:rPr>
        <w:t xml:space="preserve">  Any use or reference to this Agreement by the </w:t>
      </w:r>
      <w:r w:rsidR="007B6EED">
        <w:rPr>
          <w:color w:val="000000"/>
        </w:rPr>
        <w:t>Service Provider</w:t>
      </w:r>
      <w:r w:rsidRPr="00BF3EC4">
        <w:rPr>
          <w:color w:val="000000"/>
        </w:rPr>
        <w:t xml:space="preserve"> to promote, solicit, or disseminate information regarding the scope of this Agreement is prohibited, unless otherwise permitted in writing by the Treasurer.</w:t>
      </w:r>
    </w:p>
    <w:p w14:paraId="6AE07432" w14:textId="77777777" w:rsidR="00D66BD0" w:rsidRPr="00BF3EC4" w:rsidRDefault="00D66BD0" w:rsidP="00D66BD0">
      <w:pPr>
        <w:jc w:val="both"/>
        <w:rPr>
          <w:color w:val="000000"/>
        </w:rPr>
      </w:pPr>
    </w:p>
    <w:p w14:paraId="3FD69508" w14:textId="77777777" w:rsidR="00D66BD0" w:rsidRPr="00BF3EC4" w:rsidRDefault="00D66BD0" w:rsidP="00D66BD0">
      <w:pPr>
        <w:jc w:val="both"/>
        <w:rPr>
          <w:color w:val="000000"/>
        </w:rPr>
      </w:pPr>
      <w:r w:rsidRPr="00BF3EC4">
        <w:rPr>
          <w:b/>
          <w:color w:val="000000"/>
        </w:rPr>
        <w:t>RECORD KEEPING:</w:t>
      </w:r>
      <w:r w:rsidRPr="00BF3EC4">
        <w:rPr>
          <w:color w:val="000000"/>
        </w:rPr>
        <w:t xml:space="preserve">  During the performance of this Agreement and for a period of three years after its completion, </w:t>
      </w:r>
      <w:r w:rsidR="007B6EED">
        <w:rPr>
          <w:color w:val="000000"/>
        </w:rPr>
        <w:t>Service Provider</w:t>
      </w:r>
      <w:r w:rsidRPr="00BF3EC4">
        <w:rPr>
          <w:color w:val="000000"/>
        </w:rPr>
        <w:t xml:space="preserve"> shall maintain auditable records pertaining to this Agreement and shall make such records available to Treasurer as Treasurer may reasonably require.</w:t>
      </w:r>
    </w:p>
    <w:p w14:paraId="262018EB" w14:textId="77777777" w:rsidR="00D66BD0" w:rsidRPr="00BF3EC4" w:rsidRDefault="00D66BD0" w:rsidP="00D66BD0">
      <w:pPr>
        <w:rPr>
          <w:color w:val="000000"/>
        </w:rPr>
      </w:pPr>
    </w:p>
    <w:p w14:paraId="3868AE03" w14:textId="77777777" w:rsidR="00D66BD0" w:rsidRPr="00BF3EC4" w:rsidRDefault="00D66BD0" w:rsidP="00D66BD0">
      <w:pPr>
        <w:jc w:val="both"/>
        <w:rPr>
          <w:color w:val="000000"/>
        </w:rPr>
      </w:pPr>
      <w:r w:rsidRPr="00BF3EC4">
        <w:rPr>
          <w:b/>
          <w:color w:val="000000"/>
        </w:rPr>
        <w:t>TERMINATION:</w:t>
      </w:r>
      <w:r w:rsidRPr="00BF3EC4">
        <w:rPr>
          <w:color w:val="000000"/>
        </w:rPr>
        <w:t xml:space="preserve">  This Agreement may be terminated </w:t>
      </w:r>
      <w:r w:rsidR="00D97474">
        <w:rPr>
          <w:color w:val="000000"/>
        </w:rPr>
        <w:t xml:space="preserve">by the Treasurer </w:t>
      </w:r>
      <w:r w:rsidRPr="00BF3EC4">
        <w:rPr>
          <w:color w:val="000000"/>
        </w:rPr>
        <w:t xml:space="preserve">without cause and without penalty </w:t>
      </w:r>
      <w:r w:rsidR="00D97474">
        <w:rPr>
          <w:color w:val="000000"/>
        </w:rPr>
        <w:t xml:space="preserve">by giving written notice to </w:t>
      </w:r>
      <w:r w:rsidR="007B6EED">
        <w:rPr>
          <w:color w:val="000000"/>
        </w:rPr>
        <w:t>Service Provider</w:t>
      </w:r>
      <w:r w:rsidRPr="00BF3EC4">
        <w:rPr>
          <w:color w:val="000000"/>
        </w:rPr>
        <w:t>.  Such termination shall not affect any outstanding transactions or obligation under this Agreement and the provisions of this Agreement shall continue to apply to each transaction and each obligation until all the obligations of each party to the other under</w:t>
      </w:r>
      <w:r w:rsidR="002E17BC">
        <w:rPr>
          <w:color w:val="000000"/>
        </w:rPr>
        <w:t xml:space="preserve"> this Agreement have been fully </w:t>
      </w:r>
      <w:r w:rsidRPr="00BF3EC4">
        <w:rPr>
          <w:color w:val="000000"/>
        </w:rPr>
        <w:t>performed.</w:t>
      </w:r>
      <w:r w:rsidRPr="00BF3EC4">
        <w:rPr>
          <w:color w:val="000000"/>
        </w:rPr>
        <w:br/>
      </w:r>
    </w:p>
    <w:p w14:paraId="22E87D3D" w14:textId="77777777" w:rsidR="00D66BD0" w:rsidRPr="00BF3EC4" w:rsidRDefault="00D66BD0" w:rsidP="00D66BD0">
      <w:pPr>
        <w:jc w:val="both"/>
        <w:rPr>
          <w:color w:val="000000"/>
        </w:rPr>
      </w:pPr>
      <w:r w:rsidRPr="00BF3EC4">
        <w:rPr>
          <w:b/>
          <w:color w:val="000000"/>
        </w:rPr>
        <w:t>CONFIDENTIALITY:</w:t>
      </w:r>
      <w:r w:rsidR="002E17BC">
        <w:rPr>
          <w:color w:val="000000"/>
        </w:rPr>
        <w:t xml:space="preserve"> </w:t>
      </w:r>
      <w:r w:rsidRPr="00BF3EC4">
        <w:t xml:space="preserve">The firm acknowledges that this </w:t>
      </w:r>
      <w:r w:rsidR="00266591">
        <w:t>RFP</w:t>
      </w:r>
      <w:r w:rsidRPr="00BF3EC4">
        <w:t xml:space="preserve">, and any subsequent </w:t>
      </w:r>
      <w:r w:rsidR="00643B6A">
        <w:t>Agreement</w:t>
      </w:r>
      <w:r w:rsidRPr="00BF3EC4">
        <w:t xml:space="preserve">, contains sensitive security information regarding the Treasurer’s office and the firm will not disclose the contents of the </w:t>
      </w:r>
      <w:r w:rsidR="00266591">
        <w:t>RFP</w:t>
      </w:r>
      <w:r w:rsidRPr="00BF3EC4">
        <w:t xml:space="preserve"> or the Approved Statement of Work to any third party, except when the Treasurer’s office supplies written consent. </w:t>
      </w:r>
    </w:p>
    <w:p w14:paraId="4C193FF6" w14:textId="77777777" w:rsidR="00D66BD0" w:rsidRPr="00BF3EC4" w:rsidRDefault="00D66BD0" w:rsidP="00D66BD0">
      <w:pPr>
        <w:tabs>
          <w:tab w:val="left" w:pos="720"/>
        </w:tabs>
        <w:outlineLvl w:val="0"/>
      </w:pPr>
    </w:p>
    <w:p w14:paraId="7FB7A00C" w14:textId="77777777" w:rsidR="00D66BD0" w:rsidRPr="00BF3EC4" w:rsidRDefault="00D66BD0" w:rsidP="00D66BD0">
      <w:pPr>
        <w:pStyle w:val="BodyText"/>
        <w:rPr>
          <w:szCs w:val="24"/>
        </w:rPr>
      </w:pPr>
      <w:r w:rsidRPr="00BF3EC4">
        <w:rPr>
          <w:b/>
          <w:szCs w:val="24"/>
        </w:rPr>
        <w:t xml:space="preserve">By signing this document, the Authorized Agent of this firm certifies that it will abide by the terms set forth in this </w:t>
      </w:r>
      <w:r w:rsidR="002E17BC">
        <w:rPr>
          <w:b/>
          <w:szCs w:val="24"/>
        </w:rPr>
        <w:t>section</w:t>
      </w:r>
      <w:r w:rsidRPr="00BF3EC4">
        <w:rPr>
          <w:b/>
          <w:szCs w:val="24"/>
        </w:rPr>
        <w:t xml:space="preserve">. </w:t>
      </w:r>
    </w:p>
    <w:p w14:paraId="4283EAD7" w14:textId="77777777" w:rsidR="00D66BD0" w:rsidRPr="00BF3EC4" w:rsidRDefault="00D66BD0" w:rsidP="00D66BD0">
      <w:pPr>
        <w:pStyle w:val="BodyText"/>
        <w:rPr>
          <w:szCs w:val="24"/>
        </w:rPr>
      </w:pPr>
      <w:r w:rsidRPr="00BF3EC4">
        <w:rPr>
          <w:szCs w:val="24"/>
        </w:rPr>
        <w:tab/>
      </w:r>
    </w:p>
    <w:p w14:paraId="59D504F5" w14:textId="77777777" w:rsidR="00D66BD0" w:rsidRPr="00BF3EC4" w:rsidRDefault="00D66BD0" w:rsidP="00D66BD0">
      <w:pPr>
        <w:pStyle w:val="BodyText"/>
        <w:rPr>
          <w:szCs w:val="24"/>
        </w:rPr>
      </w:pPr>
      <w:r>
        <w:rPr>
          <w:szCs w:val="24"/>
        </w:rPr>
        <w:tab/>
        <w:t xml:space="preserve">Firm:  </w:t>
      </w:r>
      <w:r w:rsidRPr="00BF3EC4">
        <w:rPr>
          <w:szCs w:val="24"/>
        </w:rPr>
        <w:t>___________________________      Date:   __________________________</w:t>
      </w:r>
    </w:p>
    <w:p w14:paraId="5C2C1673" w14:textId="77777777" w:rsidR="00D66BD0" w:rsidRPr="00BF3EC4" w:rsidRDefault="00D66BD0" w:rsidP="00D66BD0">
      <w:pPr>
        <w:pStyle w:val="BodyText"/>
        <w:rPr>
          <w:szCs w:val="24"/>
        </w:rPr>
      </w:pPr>
      <w:r w:rsidRPr="00BF3EC4">
        <w:rPr>
          <w:szCs w:val="24"/>
        </w:rPr>
        <w:tab/>
      </w:r>
    </w:p>
    <w:p w14:paraId="226625C0" w14:textId="77777777" w:rsidR="00D66BD0" w:rsidRPr="00BF3EC4" w:rsidRDefault="00D66BD0" w:rsidP="00D66BD0">
      <w:pPr>
        <w:pStyle w:val="BodyText"/>
        <w:rPr>
          <w:szCs w:val="24"/>
        </w:rPr>
      </w:pPr>
      <w:r w:rsidRPr="00BF3EC4">
        <w:rPr>
          <w:szCs w:val="24"/>
        </w:rPr>
        <w:tab/>
      </w:r>
    </w:p>
    <w:p w14:paraId="43C306C6" w14:textId="77777777" w:rsidR="00D66BD0" w:rsidRPr="00BF3EC4" w:rsidRDefault="00D66BD0" w:rsidP="00D66BD0">
      <w:pPr>
        <w:pStyle w:val="BodyText"/>
        <w:rPr>
          <w:szCs w:val="24"/>
        </w:rPr>
      </w:pPr>
      <w:r>
        <w:rPr>
          <w:szCs w:val="24"/>
        </w:rPr>
        <w:tab/>
        <w:t xml:space="preserve">By:     </w:t>
      </w:r>
      <w:r w:rsidRPr="00BF3EC4">
        <w:rPr>
          <w:szCs w:val="24"/>
        </w:rPr>
        <w:t>___________________________      Title:   __________________________</w:t>
      </w:r>
    </w:p>
    <w:p w14:paraId="2BE7B378" w14:textId="77777777" w:rsidR="00D66BD0" w:rsidRPr="00BF3EC4" w:rsidRDefault="00D66BD0" w:rsidP="00D66BD0">
      <w:pPr>
        <w:pStyle w:val="BodyText"/>
        <w:rPr>
          <w:szCs w:val="24"/>
        </w:rPr>
      </w:pPr>
      <w:r w:rsidRPr="00BF3EC4">
        <w:rPr>
          <w:szCs w:val="24"/>
        </w:rPr>
        <w:tab/>
      </w:r>
    </w:p>
    <w:p w14:paraId="72DCDEC1" w14:textId="77777777" w:rsidR="00D66BD0" w:rsidRPr="00BF3EC4" w:rsidRDefault="00D66BD0" w:rsidP="00D66BD0">
      <w:pPr>
        <w:pStyle w:val="BodyText"/>
        <w:rPr>
          <w:szCs w:val="24"/>
        </w:rPr>
      </w:pPr>
      <w:r w:rsidRPr="00BF3EC4">
        <w:rPr>
          <w:szCs w:val="24"/>
        </w:rPr>
        <w:tab/>
      </w:r>
    </w:p>
    <w:p w14:paraId="3E4DDB3E" w14:textId="14FF6771" w:rsidR="00340557" w:rsidRPr="009D7C90" w:rsidRDefault="00D66BD0" w:rsidP="009D7C90">
      <w:pPr>
        <w:pStyle w:val="BodyText"/>
        <w:rPr>
          <w:szCs w:val="24"/>
        </w:rPr>
      </w:pPr>
      <w:r w:rsidRPr="00BF3EC4">
        <w:rPr>
          <w:szCs w:val="24"/>
        </w:rPr>
        <w:tab/>
        <w:t xml:space="preserve">Name:  ___________________________ </w:t>
      </w:r>
      <w:r w:rsidR="00340557">
        <w:rPr>
          <w:b/>
        </w:rPr>
        <w:br w:type="page"/>
      </w:r>
    </w:p>
    <w:p w14:paraId="4BE0B709" w14:textId="0649504A" w:rsidR="00340557" w:rsidRPr="00340557" w:rsidRDefault="00340557" w:rsidP="00340557">
      <w:pPr>
        <w:pStyle w:val="Heading1"/>
        <w:rPr>
          <w:rFonts w:ascii="Times New Roman" w:hAnsi="Times New Roman" w:cs="Times New Roman"/>
          <w:sz w:val="24"/>
          <w:szCs w:val="24"/>
        </w:rPr>
      </w:pPr>
      <w:bookmarkStart w:id="86" w:name="_Toc29200800"/>
      <w:r w:rsidRPr="00340557">
        <w:rPr>
          <w:rFonts w:ascii="Times New Roman" w:hAnsi="Times New Roman" w:cs="Times New Roman"/>
          <w:color w:val="auto"/>
          <w:sz w:val="24"/>
          <w:szCs w:val="24"/>
        </w:rPr>
        <w:lastRenderedPageBreak/>
        <w:t>A</w:t>
      </w:r>
      <w:r w:rsidR="009D7C90">
        <w:rPr>
          <w:rFonts w:ascii="Times New Roman" w:hAnsi="Times New Roman" w:cs="Times New Roman"/>
          <w:color w:val="auto"/>
          <w:sz w:val="24"/>
          <w:szCs w:val="24"/>
        </w:rPr>
        <w:t>ppendix 1</w:t>
      </w:r>
      <w:r w:rsidRPr="00340557">
        <w:rPr>
          <w:rFonts w:ascii="Times New Roman" w:hAnsi="Times New Roman" w:cs="Times New Roman"/>
          <w:color w:val="auto"/>
          <w:sz w:val="24"/>
          <w:szCs w:val="24"/>
        </w:rPr>
        <w:t xml:space="preserve"> – Scope of Service Offering Comments</w:t>
      </w:r>
      <w:bookmarkEnd w:id="86"/>
      <w:r w:rsidRPr="00340557">
        <w:rPr>
          <w:rFonts w:ascii="Times New Roman" w:hAnsi="Times New Roman" w:cs="Times New Roman"/>
          <w:sz w:val="24"/>
          <w:szCs w:val="24"/>
        </w:rPr>
        <w:t xml:space="preserve">  </w:t>
      </w:r>
    </w:p>
    <w:p w14:paraId="06DAA220" w14:textId="2E60D2A8" w:rsidR="00427898" w:rsidRDefault="00427898" w:rsidP="00607989"/>
    <w:p w14:paraId="0A693B51" w14:textId="537E3FA3" w:rsidR="00427898" w:rsidRPr="00427898" w:rsidRDefault="00994756" w:rsidP="00427898">
      <w:r>
        <w:rPr>
          <w:b/>
          <w:noProof/>
        </w:rPr>
        <w:object w:dxaOrig="1440" w:dyaOrig="1440" w14:anchorId="01E31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13.8pt;width:55.75pt;height:36.05pt;z-index:251659264;mso-position-horizontal:absolute;mso-position-horizontal-relative:text;mso-position-vertical:absolute;mso-position-vertical-relative:text">
            <v:imagedata r:id="rId14" o:title=""/>
          </v:shape>
          <o:OLEObject Type="Embed" ProgID="Word.Document.12" ShapeID="_x0000_s1027" DrawAspect="Icon" ObjectID="_1639813882" r:id="rId15">
            <o:FieldCodes>\s</o:FieldCodes>
          </o:OLEObject>
        </w:object>
      </w:r>
    </w:p>
    <w:p w14:paraId="4D89A113" w14:textId="20010832" w:rsidR="00427898" w:rsidRDefault="00427898" w:rsidP="00427898"/>
    <w:p w14:paraId="62A42DCB" w14:textId="77777777" w:rsidR="00371FF9" w:rsidRPr="00427898" w:rsidRDefault="00371FF9" w:rsidP="00427898">
      <w:pPr>
        <w:jc w:val="center"/>
      </w:pPr>
    </w:p>
    <w:sectPr w:rsidR="00371FF9" w:rsidRPr="00427898" w:rsidSect="004D3F15">
      <w:headerReference w:type="even" r:id="rId16"/>
      <w:headerReference w:type="default" r:id="rId17"/>
      <w:footerReference w:type="default" r:id="rId18"/>
      <w:headerReference w:type="first" r:id="rId19"/>
      <w:pgSz w:w="12240" w:h="15840"/>
      <w:pgMar w:top="1440" w:right="1627" w:bottom="1627" w:left="180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126171" w14:textId="77777777" w:rsidR="00217C81" w:rsidRDefault="00217C81">
      <w:r>
        <w:separator/>
      </w:r>
    </w:p>
  </w:endnote>
  <w:endnote w:type="continuationSeparator" w:id="0">
    <w:p w14:paraId="56FBB8B2" w14:textId="77777777" w:rsidR="00217C81" w:rsidRDefault="00217C81">
      <w:r>
        <w:continuationSeparator/>
      </w:r>
    </w:p>
  </w:endnote>
  <w:endnote w:type="continuationNotice" w:id="1">
    <w:p w14:paraId="4017D554" w14:textId="77777777" w:rsidR="00217C81" w:rsidRDefault="00217C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402306"/>
      <w:docPartObj>
        <w:docPartGallery w:val="Page Numbers (Bottom of Page)"/>
        <w:docPartUnique/>
      </w:docPartObj>
    </w:sdtPr>
    <w:sdtEndPr>
      <w:rPr>
        <w:noProof/>
      </w:rPr>
    </w:sdtEndPr>
    <w:sdtContent>
      <w:p w14:paraId="4F94CE37" w14:textId="2EC9144E" w:rsidR="00217C81" w:rsidRDefault="00217C81">
        <w:pPr>
          <w:pStyle w:val="Footer"/>
          <w:jc w:val="center"/>
        </w:pPr>
        <w:r>
          <w:rPr>
            <w:noProof/>
          </w:rPr>
          <mc:AlternateContent>
            <mc:Choice Requires="wps">
              <w:drawing>
                <wp:anchor distT="0" distB="0" distL="114300" distR="114300" simplePos="0" relativeHeight="251664384" behindDoc="0" locked="0" layoutInCell="1" allowOverlap="1" wp14:anchorId="235DC39B" wp14:editId="5F25E5E7">
                  <wp:simplePos x="0" y="0"/>
                  <wp:positionH relativeFrom="column">
                    <wp:posOffset>-121920</wp:posOffset>
                  </wp:positionH>
                  <wp:positionV relativeFrom="paragraph">
                    <wp:posOffset>-53340</wp:posOffset>
                  </wp:positionV>
                  <wp:extent cx="2164080" cy="586740"/>
                  <wp:effectExtent l="0" t="0" r="7620" b="3810"/>
                  <wp:wrapNone/>
                  <wp:docPr id="9" name="Text Box 9"/>
                  <wp:cNvGraphicFramePr/>
                  <a:graphic xmlns:a="http://schemas.openxmlformats.org/drawingml/2006/main">
                    <a:graphicData uri="http://schemas.microsoft.com/office/word/2010/wordprocessingShape">
                      <wps:wsp>
                        <wps:cNvSpPr txBox="1"/>
                        <wps:spPr>
                          <a:xfrm>
                            <a:off x="0" y="0"/>
                            <a:ext cx="216408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10CE3" w14:textId="77777777" w:rsidR="00217C81" w:rsidRDefault="00217C81">
                              <w:pPr>
                                <w:rPr>
                                  <w:i/>
                                  <w:sz w:val="20"/>
                                  <w:szCs w:val="20"/>
                                </w:rPr>
                              </w:pPr>
                              <w:r>
                                <w:rPr>
                                  <w:i/>
                                  <w:sz w:val="20"/>
                                  <w:szCs w:val="20"/>
                                </w:rPr>
                                <w:t xml:space="preserve"> Ohio Treasurer of State</w:t>
                              </w:r>
                            </w:p>
                            <w:p w14:paraId="57E8556D" w14:textId="77777777" w:rsidR="00217C81" w:rsidRDefault="00217C81">
                              <w:pPr>
                                <w:rPr>
                                  <w:i/>
                                  <w:sz w:val="20"/>
                                  <w:szCs w:val="20"/>
                                </w:rPr>
                              </w:pPr>
                              <w:r>
                                <w:rPr>
                                  <w:i/>
                                  <w:sz w:val="20"/>
                                  <w:szCs w:val="20"/>
                                </w:rPr>
                                <w:t xml:space="preserve"> DRAFT - Request for Proposal</w:t>
                              </w:r>
                            </w:p>
                            <w:p w14:paraId="07222545" w14:textId="77777777" w:rsidR="00217C81" w:rsidRPr="00477511" w:rsidRDefault="00217C81">
                              <w:pPr>
                                <w:rPr>
                                  <w:i/>
                                  <w:sz w:val="20"/>
                                  <w:szCs w:val="20"/>
                                </w:rPr>
                              </w:pPr>
                              <w:r>
                                <w:rPr>
                                  <w:i/>
                                  <w:sz w:val="20"/>
                                  <w:szCs w:val="20"/>
                                </w:rPr>
                                <w:t>Ohio ABLE Service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DC39B" id="_x0000_t202" coordsize="21600,21600" o:spt="202" path="m,l,21600r21600,l21600,xe">
                  <v:stroke joinstyle="miter"/>
                  <v:path gradientshapeok="t" o:connecttype="rect"/>
                </v:shapetype>
                <v:shape id="Text Box 9" o:spid="_x0000_s1032" type="#_x0000_t202" style="position:absolute;left:0;text-align:left;margin-left:-9.6pt;margin-top:-4.2pt;width:170.4pt;height:4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1kljgIAAJEFAAAOAAAAZHJzL2Uyb0RvYy54bWysVMFuGyEQvVfqPyDuzdqu4ySW15GbKFWl&#10;KImaVDljFmxUYChg77pfn4Hdtd00l1S97ALzZoZ5vJnZZWM02QofFNiSDk8GlAjLoVJ2VdIfTzef&#10;zikJkdmKabCipDsR6OX844dZ7aZiBGvQlfAEg9gwrV1J1zG6aVEEvhaGhRNwwqJRgjcs4tavisqz&#10;GqMbXYwGg0lRg6+cBy5CwNPr1kjnOb6Ugsd7KYOIRJcU7xbz1+fvMn2L+YxNV565teLdNdg/3MIw&#10;ZTHpPtQ1i4xsvPorlFHcQwAZTziYAqRUXOQasJrh4FU1j2vmRK4FyQluT1P4f2H53fbBE1WV9IIS&#10;yww+0ZNoIvkCDblI7NQuTBH06BAWGzzGV+7PAx6mohvpTfpjOQTtyPNuz20KxvFwNJyMB+do4mg7&#10;PZ+cjTP5xcHb+RC/CjAkLUrq8e0ypWx7GyLeBKE9JCULoFV1o7TOm6QXcaU92TJ8aR3zHdHjD5S2&#10;pC7p5PPpIAe2kNzbyNqmMCIrpkuXKm8rzKu40yJhtP0uJDKWC30jN+Nc2H3+jE4oiane49jhD7d6&#10;j3NbB3rkzGDj3tkoCz5Xn1vsQFn1s6dMtngk/KjutIzNsslSmfQCWEK1Q114aPsqOH6j8PFuWYgP&#10;zGMj4XvjcIj3+JEakHzoVpSswf9+6zzhUd9opaTGxixp+LVhXlCiv1lU/sVwjNIhMW/Gp2cj3Phj&#10;y/LYYjfmClARQxxDjudlwkfdL6UH84wzZJGyoolZjrlLGvvlVWzHBc4gLhaLDMLedSze2kfHU+jE&#10;cpLmU/PMvOv0G1H5d9C3MJu+knGLTZ4WFpsIUmWNJ55bVjv+se+z9LsZlQbL8T6jDpN0/gIAAP//&#10;AwBQSwMEFAAGAAgAAAAhAF3hv/rhAAAACQEAAA8AAABkcnMvZG93bnJldi54bWxMj01Pg0AQhu8m&#10;/ofNmHgx7QKtFZGlMUZt4s3iR7xt2RGI7Cxht4D/3vGkt5nMk3eeN9/OthMjDr51pCBeRiCQKmda&#10;qhW8lA+LFIQPmozuHKGCb/SwLU5Pcp0ZN9EzjvtQCw4hn2kFTQh9JqWvGrTaL12PxLdPN1gdeB1q&#10;aQY9cbjtZBJFG2l1S/yh0T3eNVh97Y9WwcdF/f7k58fXaXW56u93Y3n1Zkqlzs/m2xsQAefwB8Ov&#10;PqtDwU4HdyTjRadgEV8njPKQrkEwsEriDYiDgnQdgSxy+b9B8QMAAP//AwBQSwECLQAUAAYACAAA&#10;ACEAtoM4kv4AAADhAQAAEwAAAAAAAAAAAAAAAAAAAAAAW0NvbnRlbnRfVHlwZXNdLnhtbFBLAQIt&#10;ABQABgAIAAAAIQA4/SH/1gAAAJQBAAALAAAAAAAAAAAAAAAAAC8BAABfcmVscy8ucmVsc1BLAQIt&#10;ABQABgAIAAAAIQBe11kljgIAAJEFAAAOAAAAAAAAAAAAAAAAAC4CAABkcnMvZTJvRG9jLnhtbFBL&#10;AQItABQABgAIAAAAIQBd4b/64QAAAAkBAAAPAAAAAAAAAAAAAAAAAOgEAABkcnMvZG93bnJldi54&#10;bWxQSwUGAAAAAAQABADzAAAA9gUAAAAA&#10;" fillcolor="white [3201]" stroked="f" strokeweight=".5pt">
                  <v:textbox>
                    <w:txbxContent>
                      <w:p w14:paraId="7DD10CE3" w14:textId="77777777" w:rsidR="00217C81" w:rsidRDefault="00217C81">
                        <w:pPr>
                          <w:rPr>
                            <w:i/>
                            <w:sz w:val="20"/>
                            <w:szCs w:val="20"/>
                          </w:rPr>
                        </w:pPr>
                        <w:r>
                          <w:rPr>
                            <w:i/>
                            <w:sz w:val="20"/>
                            <w:szCs w:val="20"/>
                          </w:rPr>
                          <w:t xml:space="preserve"> Ohio Treasurer of State</w:t>
                        </w:r>
                      </w:p>
                      <w:p w14:paraId="57E8556D" w14:textId="77777777" w:rsidR="00217C81" w:rsidRDefault="00217C81">
                        <w:pPr>
                          <w:rPr>
                            <w:i/>
                            <w:sz w:val="20"/>
                            <w:szCs w:val="20"/>
                          </w:rPr>
                        </w:pPr>
                        <w:r>
                          <w:rPr>
                            <w:i/>
                            <w:sz w:val="20"/>
                            <w:szCs w:val="20"/>
                          </w:rPr>
                          <w:t xml:space="preserve"> DRAFT - Request for Proposal</w:t>
                        </w:r>
                      </w:p>
                      <w:p w14:paraId="07222545" w14:textId="77777777" w:rsidR="00217C81" w:rsidRPr="00477511" w:rsidRDefault="00217C81">
                        <w:pPr>
                          <w:rPr>
                            <w:i/>
                            <w:sz w:val="20"/>
                            <w:szCs w:val="20"/>
                          </w:rPr>
                        </w:pPr>
                        <w:r>
                          <w:rPr>
                            <w:i/>
                            <w:sz w:val="20"/>
                            <w:szCs w:val="20"/>
                          </w:rPr>
                          <w:t>Ohio ABLE Service Provider</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BF1AB87" wp14:editId="114E475E">
                  <wp:simplePos x="0" y="0"/>
                  <wp:positionH relativeFrom="column">
                    <wp:posOffset>-100965</wp:posOffset>
                  </wp:positionH>
                  <wp:positionV relativeFrom="paragraph">
                    <wp:posOffset>-30692</wp:posOffset>
                  </wp:positionV>
                  <wp:extent cx="2164080" cy="586740"/>
                  <wp:effectExtent l="0" t="0" r="7620" b="3810"/>
                  <wp:wrapNone/>
                  <wp:docPr id="6" name="Text Box 6"/>
                  <wp:cNvGraphicFramePr/>
                  <a:graphic xmlns:a="http://schemas.openxmlformats.org/drawingml/2006/main">
                    <a:graphicData uri="http://schemas.microsoft.com/office/word/2010/wordprocessingShape">
                      <wps:wsp>
                        <wps:cNvSpPr txBox="1"/>
                        <wps:spPr>
                          <a:xfrm>
                            <a:off x="0" y="0"/>
                            <a:ext cx="2164080" cy="586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D226A" w14:textId="77777777" w:rsidR="00217C81" w:rsidRDefault="00217C81" w:rsidP="006C41EC">
                              <w:pPr>
                                <w:rPr>
                                  <w:i/>
                                  <w:sz w:val="20"/>
                                  <w:szCs w:val="20"/>
                                </w:rPr>
                              </w:pPr>
                              <w:r>
                                <w:rPr>
                                  <w:i/>
                                  <w:sz w:val="20"/>
                                  <w:szCs w:val="20"/>
                                </w:rPr>
                                <w:t xml:space="preserve"> Ohio Treasurer of State</w:t>
                              </w:r>
                            </w:p>
                            <w:p w14:paraId="77DE2627" w14:textId="77777777" w:rsidR="00217C81" w:rsidRDefault="00217C81" w:rsidP="006C41EC">
                              <w:pPr>
                                <w:rPr>
                                  <w:i/>
                                  <w:sz w:val="20"/>
                                  <w:szCs w:val="20"/>
                                </w:rPr>
                              </w:pPr>
                              <w:r>
                                <w:rPr>
                                  <w:i/>
                                  <w:sz w:val="20"/>
                                  <w:szCs w:val="20"/>
                                </w:rPr>
                                <w:t xml:space="preserve"> DRAFT - Request for Proposal</w:t>
                              </w:r>
                            </w:p>
                            <w:p w14:paraId="206AAAB8" w14:textId="77777777" w:rsidR="00217C81" w:rsidRPr="00477511" w:rsidRDefault="00217C81" w:rsidP="006C41EC">
                              <w:pPr>
                                <w:rPr>
                                  <w:i/>
                                  <w:sz w:val="20"/>
                                  <w:szCs w:val="20"/>
                                </w:rPr>
                              </w:pPr>
                              <w:r>
                                <w:rPr>
                                  <w:i/>
                                  <w:sz w:val="20"/>
                                  <w:szCs w:val="20"/>
                                </w:rPr>
                                <w:t>Ohio ABLE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1AB87" id="Text Box 6" o:spid="_x0000_s1033" type="#_x0000_t202" style="position:absolute;left:0;text-align:left;margin-left:-7.95pt;margin-top:-2.4pt;width:170.4pt;height:4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8ArjgIAAJEFAAAOAAAAZHJzL2Uyb0RvYy54bWysVMFuGyEQvVfqPyDuzdqu47iW15GbKFWl&#10;KImaVDljFmxUYChg77pf34Hdtd00l1S97ALzZoZ5vJn5ZWM02QkfFNiSDs8GlAjLoVJ2XdLvTzcf&#10;ppSEyGzFNFhR0r0I9HLx/t28djMxgg3oSniCQWyY1a6kmxjdrCgC3wjDwhk4YdEowRsWcevXReVZ&#10;jdGNLkaDwaSowVfOAxch4Ol1a6SLHF9KweO9lEFEokuKd4v56/N3lb7FYs5ma8/cRvHuGuwfbmGY&#10;spj0EOqaRUa2Xv0VyijuIYCMZxxMAVIqLnINWM1w8KKaxw1zIteC5AR3oCn8v7D8bvfgiapKOqHE&#10;MoNP9CSaSD5DQyaJndqFGYIeHcJig8f4yv15wMNUdCO9SX8sh6Aded4fuE3BOB6OhpPxYIomjrbz&#10;6eRinMkvjt7Oh/hFgCFpUVKPb5cpZbvbEPEmCO0hKVkAraobpXXeJL2IK+3JjuFL65jviB5/oLQl&#10;NRb68XyQA1tI7m1kbVMYkRXTpUuVtxXmVdxrkTDafhMSGcuFvpKbcS7sIX9GJ5TEVG9x7PDHW73F&#10;ua0DPXJmsPHgbJQFn6vPLXakrPrRUyZbPBJ+UndaxmbVZKlc9AJYQbVHXXho+yo4fqPw8W5ZiA/M&#10;YyPhe+NwiPf4kRqQfOhWlGzA/3rtPOFR32ilpMbGLGn4uWVeUKK/WlT+p+EYpUNi3ozPL0a48aeW&#10;1anFbs0VoCKGOIYcz8uEj7pfSg/mGWfIMmVFE7Mcc5c09sur2I4LnEFcLJcZhL3rWLy1j46n0Inl&#10;JM2n5pl51+k3ovLvoG9hNnsh4xabPC0stxGkyhpPPLesdvxj32fpdzMqDZbTfUYdJ+niNwAAAP//&#10;AwBQSwMEFAAGAAgAAAAhADpbny7hAAAACQEAAA8AAABkcnMvZG93bnJldi54bWxMj81OwzAQhO9I&#10;vIO1SFxQ67TpHyFOhRBQiVubAuLmxksSEa+j2E3C27Oc4La7M5r9Jt2OthE9dr52pGA2jUAgFc7U&#10;VCo45k+TDQgfNBndOEIF3+hhm11epDoxbqA99odQCg4hn2gFVQhtIqUvKrTaT12LxNqn66wOvHal&#10;NJ0eONw2ch5FK2l1Tfyh0i0+VFh8Hc5WwcdN+f7ix+fXIV7G7eOuz9dvJlfq+mq8vwMRcAx/ZvjF&#10;Z3TImOnkzmS8aBRMZstbtvKw4ApsiOcLPpwUbNYrkFkq/zfIfgAAAP//AwBQSwECLQAUAAYACAAA&#10;ACEAtoM4kv4AAADhAQAAEwAAAAAAAAAAAAAAAAAAAAAAW0NvbnRlbnRfVHlwZXNdLnhtbFBLAQIt&#10;ABQABgAIAAAAIQA4/SH/1gAAAJQBAAALAAAAAAAAAAAAAAAAAC8BAABfcmVscy8ucmVsc1BLAQIt&#10;ABQABgAIAAAAIQB1A8ArjgIAAJEFAAAOAAAAAAAAAAAAAAAAAC4CAABkcnMvZTJvRG9jLnhtbFBL&#10;AQItABQABgAIAAAAIQA6W58u4QAAAAkBAAAPAAAAAAAAAAAAAAAAAOgEAABkcnMvZG93bnJldi54&#10;bWxQSwUGAAAAAAQABADzAAAA9gUAAAAA&#10;" fillcolor="white [3201]" stroked="f" strokeweight=".5pt">
                  <v:textbox>
                    <w:txbxContent>
                      <w:p w14:paraId="49BD226A" w14:textId="77777777" w:rsidR="00217C81" w:rsidRDefault="00217C81" w:rsidP="006C41EC">
                        <w:pPr>
                          <w:rPr>
                            <w:i/>
                            <w:sz w:val="20"/>
                            <w:szCs w:val="20"/>
                          </w:rPr>
                        </w:pPr>
                        <w:r>
                          <w:rPr>
                            <w:i/>
                            <w:sz w:val="20"/>
                            <w:szCs w:val="20"/>
                          </w:rPr>
                          <w:t xml:space="preserve"> Ohio Treasurer of State</w:t>
                        </w:r>
                      </w:p>
                      <w:p w14:paraId="77DE2627" w14:textId="77777777" w:rsidR="00217C81" w:rsidRDefault="00217C81" w:rsidP="006C41EC">
                        <w:pPr>
                          <w:rPr>
                            <w:i/>
                            <w:sz w:val="20"/>
                            <w:szCs w:val="20"/>
                          </w:rPr>
                        </w:pPr>
                        <w:r>
                          <w:rPr>
                            <w:i/>
                            <w:sz w:val="20"/>
                            <w:szCs w:val="20"/>
                          </w:rPr>
                          <w:t xml:space="preserve"> DRAFT - Request for Proposal</w:t>
                        </w:r>
                      </w:p>
                      <w:p w14:paraId="206AAAB8" w14:textId="77777777" w:rsidR="00217C81" w:rsidRPr="00477511" w:rsidRDefault="00217C81" w:rsidP="006C41EC">
                        <w:pPr>
                          <w:rPr>
                            <w:i/>
                            <w:sz w:val="20"/>
                            <w:szCs w:val="20"/>
                          </w:rPr>
                        </w:pPr>
                        <w:r>
                          <w:rPr>
                            <w:i/>
                            <w:sz w:val="20"/>
                            <w:szCs w:val="20"/>
                          </w:rPr>
                          <w:t>Ohio ABLE Management</w:t>
                        </w:r>
                      </w:p>
                    </w:txbxContent>
                  </v:textbox>
                </v:shape>
              </w:pict>
            </mc:Fallback>
          </mc:AlternateContent>
        </w:r>
        <w:r>
          <w:fldChar w:fldCharType="begin"/>
        </w:r>
        <w:r>
          <w:instrText xml:space="preserve"> PAGE   \* MERGEFORMAT </w:instrText>
        </w:r>
        <w:r>
          <w:fldChar w:fldCharType="separate"/>
        </w:r>
        <w:r>
          <w:rPr>
            <w:noProof/>
          </w:rPr>
          <w:t>2</w:t>
        </w:r>
        <w:r>
          <w:rPr>
            <w:noProof/>
          </w:rPr>
          <w:fldChar w:fldCharType="end"/>
        </w:r>
        <w:r>
          <w:rPr>
            <w:noProof/>
          </w:rPr>
          <w:br/>
        </w:r>
      </w:p>
    </w:sdtContent>
  </w:sdt>
  <w:p w14:paraId="1AB8014E" w14:textId="77777777" w:rsidR="00217C81" w:rsidRDefault="00217C8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3DC55" w14:textId="77777777" w:rsidR="00217C81" w:rsidRDefault="00217C81" w:rsidP="00EF7EB8">
    <w:pPr>
      <w:pStyle w:val="Footer"/>
      <w:pBdr>
        <w:top w:val="double" w:sz="4" w:space="1" w:color="auto"/>
      </w:pBdr>
      <w:jc w:val="center"/>
    </w:pPr>
    <w:r>
      <w:t>30 East Broad Street, 9</w:t>
    </w:r>
    <w:r w:rsidRPr="00EE6208">
      <w:rPr>
        <w:vertAlign w:val="superscript"/>
      </w:rPr>
      <w:t>th</w:t>
    </w:r>
    <w:r>
      <w:t xml:space="preserve"> Floor, Columbus, Ohio 43215</w:t>
    </w:r>
  </w:p>
  <w:p w14:paraId="4328656C" w14:textId="77777777" w:rsidR="00217C81" w:rsidRDefault="00217C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481442"/>
      <w:docPartObj>
        <w:docPartGallery w:val="Page Numbers (Bottom of Page)"/>
        <w:docPartUnique/>
      </w:docPartObj>
    </w:sdtPr>
    <w:sdtEndPr>
      <w:rPr>
        <w:noProof/>
      </w:rPr>
    </w:sdtEndPr>
    <w:sdtContent>
      <w:p w14:paraId="387C703A" w14:textId="5D8DF4FA" w:rsidR="00217C81" w:rsidRDefault="00217C81">
        <w:pPr>
          <w:pStyle w:val="Footer"/>
          <w:jc w:val="center"/>
        </w:pPr>
        <w:r>
          <w:fldChar w:fldCharType="begin"/>
        </w:r>
        <w:r>
          <w:instrText xml:space="preserve"> PAGE   \* MERGEFORMAT </w:instrText>
        </w:r>
        <w:r>
          <w:fldChar w:fldCharType="separate"/>
        </w:r>
        <w:r w:rsidR="00994756">
          <w:rPr>
            <w:noProof/>
          </w:rPr>
          <w:t>5</w:t>
        </w:r>
        <w:r>
          <w:rPr>
            <w:noProof/>
          </w:rPr>
          <w:fldChar w:fldCharType="end"/>
        </w:r>
      </w:p>
    </w:sdtContent>
  </w:sdt>
  <w:p w14:paraId="18EA404F" w14:textId="77777777" w:rsidR="00217C81" w:rsidRPr="00817901" w:rsidRDefault="00217C81" w:rsidP="00817901">
    <w:pPr>
      <w:pStyle w:val="Footer"/>
      <w:rPr>
        <w:i/>
        <w:sz w:val="20"/>
        <w:szCs w:val="20"/>
      </w:rPr>
    </w:pPr>
    <w:r w:rsidRPr="00817901">
      <w:rPr>
        <w:i/>
        <w:sz w:val="20"/>
        <w:szCs w:val="20"/>
      </w:rPr>
      <w:t>Ohio Treasurer of State</w:t>
    </w:r>
  </w:p>
  <w:p w14:paraId="6DB1C501" w14:textId="77777777" w:rsidR="00217C81" w:rsidRPr="00817901" w:rsidRDefault="00217C81" w:rsidP="00817901">
    <w:pPr>
      <w:pStyle w:val="Footer"/>
      <w:rPr>
        <w:i/>
        <w:sz w:val="20"/>
        <w:szCs w:val="20"/>
      </w:rPr>
    </w:pPr>
    <w:r w:rsidRPr="00817901">
      <w:rPr>
        <w:i/>
        <w:sz w:val="20"/>
        <w:szCs w:val="20"/>
      </w:rPr>
      <w:t>Request for Proposal</w:t>
    </w:r>
  </w:p>
  <w:p w14:paraId="57DF9AF1" w14:textId="77777777" w:rsidR="00217C81" w:rsidRPr="00817901" w:rsidRDefault="00217C81" w:rsidP="00817901">
    <w:pPr>
      <w:pStyle w:val="Footer"/>
      <w:rPr>
        <w:i/>
        <w:sz w:val="20"/>
        <w:szCs w:val="20"/>
      </w:rPr>
    </w:pPr>
    <w:r w:rsidRPr="00817901">
      <w:rPr>
        <w:i/>
        <w:sz w:val="20"/>
        <w:szCs w:val="20"/>
      </w:rPr>
      <w:t xml:space="preserve">Ohio </w:t>
    </w:r>
    <w:r>
      <w:rPr>
        <w:i/>
        <w:sz w:val="20"/>
        <w:szCs w:val="20"/>
      </w:rPr>
      <w:t>ST</w:t>
    </w:r>
    <w:r w:rsidRPr="00817901">
      <w:rPr>
        <w:i/>
        <w:sz w:val="20"/>
        <w:szCs w:val="20"/>
      </w:rPr>
      <w:t>ABLE Service Provider</w:t>
    </w:r>
  </w:p>
  <w:p w14:paraId="3847F8D3" w14:textId="77777777" w:rsidR="00217C81" w:rsidRPr="00817901" w:rsidRDefault="00217C81" w:rsidP="00BD3C8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DCF1A" w14:textId="77777777" w:rsidR="00217C81" w:rsidRDefault="00217C81">
      <w:r>
        <w:separator/>
      </w:r>
    </w:p>
  </w:footnote>
  <w:footnote w:type="continuationSeparator" w:id="0">
    <w:p w14:paraId="5BA2C00E" w14:textId="77777777" w:rsidR="00217C81" w:rsidRDefault="00217C81">
      <w:r>
        <w:continuationSeparator/>
      </w:r>
    </w:p>
  </w:footnote>
  <w:footnote w:type="continuationNotice" w:id="1">
    <w:p w14:paraId="02EA9613" w14:textId="77777777" w:rsidR="00217C81" w:rsidRDefault="00217C81"/>
  </w:footnote>
  <w:footnote w:id="2">
    <w:p w14:paraId="54E3E8F2" w14:textId="77777777" w:rsidR="00217C81" w:rsidRDefault="00217C81">
      <w:pPr>
        <w:pStyle w:val="FootnoteText"/>
      </w:pPr>
      <w:r>
        <w:rPr>
          <w:rStyle w:val="FootnoteReference"/>
        </w:rPr>
        <w:footnoteRef/>
      </w:r>
      <w:r>
        <w:t xml:space="preserve"> The IRS has issued proposed regulations under section 529A of the Internal Revenue Code that provide guidance for ABLE programs (IR-2015-91; June 19, 2015).  There are no final ABLE regulations at this time.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E8E56" w14:textId="77777777" w:rsidR="00217C81" w:rsidRDefault="00217C81">
    <w:pPr>
      <w:pStyle w:val="Header"/>
    </w:pPr>
    <w:r>
      <w:rPr>
        <w:noProof/>
      </w:rPr>
      <mc:AlternateContent>
        <mc:Choice Requires="wps">
          <w:drawing>
            <wp:anchor distT="0" distB="0" distL="114300" distR="114300" simplePos="0" relativeHeight="251689984" behindDoc="1" locked="0" layoutInCell="0" allowOverlap="1" wp14:anchorId="0F9C0D0E" wp14:editId="70AD869C">
              <wp:simplePos x="0" y="0"/>
              <wp:positionH relativeFrom="margin">
                <wp:align>center</wp:align>
              </wp:positionH>
              <wp:positionV relativeFrom="margin">
                <wp:align>center</wp:align>
              </wp:positionV>
              <wp:extent cx="5635625" cy="2254250"/>
              <wp:effectExtent l="0" t="1438275" r="0" b="1298575"/>
              <wp:wrapNone/>
              <wp:docPr id="1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F16FF5"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9C0D0E" id="_x0000_t202" coordsize="21600,21600" o:spt="202" path="m,l,21600r21600,l21600,xe">
              <v:stroke joinstyle="miter"/>
              <v:path gradientshapeok="t" o:connecttype="rect"/>
            </v:shapetype>
            <v:shape id="WordArt 11" o:spid="_x0000_s1026" type="#_x0000_t202" style="position:absolute;margin-left:0;margin-top:0;width:443.75pt;height:177.5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lAhiAIAAP4EAAAOAAAAZHJzL2Uyb0RvYy54bWysVMtu2zAQvBfoPxC8O3pEciwhcpCXe0nb&#10;AHGRMy1SFlvxUZK2ZAT99y4p2U3aS1HUB5pcrWZ3doa6vBpEh/bMWK5khZOzGCMma0W53Fb4y3o1&#10;W2BkHZGUdEqyCh+YxVfL9+8ue12yVLWqo8wgAJG27HWFW+d0GUW2bpkg9kxpJuFho4wgDo5mG1FD&#10;ekAXXZTG8TzqlaHaqJpZC9G78SFeBvymYbX73DSWOdRVGHpzYTVh3fg1Wl6ScmuIbnk9tUH+oQtB&#10;uISiJ6g74gjaGf4HlOC1UVY17qxWIlJNw2sWOACbJP6NzVNLNAtcYDhWn8Zk/x9s/Wn/aBCnoN05&#10;RpII0OgZRnptHEoSP55e2xKynjTkueFGDZAaqFr9oOpvFkl12xK5ZdfGqL5lhEJ7CWBN4UBifdAA&#10;HKJrNrh7ykGJAB+9wh+LWV9p039UFF4hO6dCtaExAhnlX1sUsf+FMEwQQUcg7eEkJxRANQTz+Xk+&#10;T3OManiWpnmW5kHwiJQezculjXUfmBLIbypswC8BluwfrAPykHpM8emADPFpN+r7UiRpFt+kxWw1&#10;X1zMslWWz4qLeDGLk+KmmMdZkd2tfnjQJCtbTimTD1yyo9eS7O+0nFw/uiS4DfUVLnKg59uxquN0&#10;xbsuHMx2c9sZtCfe9OOsRi5v0ozaSRr870W7n/aO8G7cR287DsOAARz/wyCCel6wUTo3bIbJMhtF&#10;D6BjD1erwvb7jhgGntiJWwVNgREao8RkNH/2fftJr4dnYvQkh4Nyj93xagVNfN6WTkYl9CsAiQ5u&#10;LHBFeXDFyHRKnvQbUcNs9DU4asWDuN56Y59Ayh/gkgV60wfB3+LX55D167O1/AkAAP//AwBQSwME&#10;FAAGAAgAAAAhANHqIG7bAAAABQEAAA8AAABkcnMvZG93bnJldi54bWxMj8FOwzAQRO9I/IO1SNyo&#10;A1UgCnEqRMShx7aI8zbeJmntdYidJuXrMVzgstJoRjNvi9VsjTjT4DvHCu4XCQji2umOGwXvu7e7&#10;DIQPyBqNY1JwIQ+r8vqqwFy7iTd03oZGxBL2OSpoQ+hzKX3dkkW/cD1x9A5usBiiHBqpB5xiuTXy&#10;IUkepcWO40KLPb22VJ+2o1Wgvw6XfjlNu/V6U42fpqsq+jgqdXszvzyDCDSHvzD84Ed0KCPT3o2s&#10;vTAK4iPh90Yvy55SEHsFyzRNQJaF/E9ffgMAAP//AwBQSwECLQAUAAYACAAAACEAtoM4kv4AAADh&#10;AQAAEwAAAAAAAAAAAAAAAAAAAAAAW0NvbnRlbnRfVHlwZXNdLnhtbFBLAQItABQABgAIAAAAIQA4&#10;/SH/1gAAAJQBAAALAAAAAAAAAAAAAAAAAC8BAABfcmVscy8ucmVsc1BLAQItABQABgAIAAAAIQDT&#10;8lAhiAIAAP4EAAAOAAAAAAAAAAAAAAAAAC4CAABkcnMvZTJvRG9jLnhtbFBLAQItABQABgAIAAAA&#10;IQDR6iBu2wAAAAUBAAAPAAAAAAAAAAAAAAAAAOIEAABkcnMvZG93bnJldi54bWxQSwUGAAAAAAQA&#10;BADzAAAA6gUAAAAA&#10;" o:allowincell="f" filled="f" stroked="f">
              <v:stroke joinstyle="round"/>
              <o:lock v:ext="edit" shapetype="t"/>
              <v:textbox style="mso-fit-shape-to-text:t">
                <w:txbxContent>
                  <w:p w14:paraId="4AF16FF5"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600" behindDoc="1" locked="0" layoutInCell="0" allowOverlap="1" wp14:anchorId="4C11F52C" wp14:editId="67F78567">
              <wp:simplePos x="0" y="0"/>
              <wp:positionH relativeFrom="margin">
                <wp:align>center</wp:align>
              </wp:positionH>
              <wp:positionV relativeFrom="margin">
                <wp:align>center</wp:align>
              </wp:positionV>
              <wp:extent cx="5635625" cy="2254250"/>
              <wp:effectExtent l="0" t="1438275" r="0" b="1298575"/>
              <wp:wrapNone/>
              <wp:docPr id="1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4B286"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11F52C" id="WordArt 2" o:spid="_x0000_s1027" type="#_x0000_t202" style="position:absolute;margin-left:0;margin-top:0;width:443.75pt;height:177.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e9xiQIAAAQFAAAOAAAAZHJzL2Uyb0RvYy54bWysVMtu2zAQvBfoPxC8O3pUciwhcpCXe0nb&#10;AHGRMy1SFlvxUZK2ZAT99y4p2UnaS1HUB5pcrWZ3doa6uBxEh/bMWK5khZOzGCMma0W53Fb463o1&#10;W2BkHZGUdEqyCh+YxZfL9+8uel2yVLWqo8wgAJG27HWFW+d0GUW2bpkg9kxpJuFho4wgDo5mG1FD&#10;ekAXXZTG8TzqlaHaqJpZC9Hb8SFeBvymYbX70jSWOdRVGHpzYTVh3fg1Wl6QcmuIbnk9tUH+oQtB&#10;uISiJ6hb4gjaGf4HlOC1UVY17qxWIlJNw2sWOACbJP6NzWNLNAtcYDhWn8Zk/x9s/Xn/YBCnoF2K&#10;kSQCNHqCkV4Zh1I/nV7bEpIeNaS54VoNkBmYWn2v6u8WSXXTErllV8aovmWEQncJQE3hwGF90IAb&#10;oms2uDvKQYjEw0ev8Mdi1lfa9J8UhVfIzqlQbWiMQEb51xZF7H8hDANE0BEoezipCQVQDcF8/iGf&#10;pzlGNTxL0zxL86B3REqP5tXSxrqPTAnkNxU2YJcAS/b31vnuXlJ8OiBDfNqN8j4XSZrF12kxW80X&#10;57NsleWz4jxezOKkuC7mcVZkt6ufHjTJypZTyuQ9l+xotST7Oykn048mCWZDfYWLHOj5dqzqOF3x&#10;rgsHs93cdAbtiff8OKuRy5s0o3aSQpyUXrS7ae8I78Z99LbjMAwYwPE/DCKo5wUbpXPDZhi9dHTO&#10;RtEDyNnDBauw/bEjhoE1duJGQW/gh8YoMdnNn303Xor18ESMnlRxUPWhO16wII3P29LJroR+AyDR&#10;wb0FyigP5hgJT8mTjCNqGJG+AmOteNDYO3Dsc7IjXLXAcvos+Lv8+hyyXj5ey18AAAD//wMAUEsD&#10;BBQABgAIAAAAIQDR6iBu2wAAAAUBAAAPAAAAZHJzL2Rvd25yZXYueG1sTI/BTsMwEETvSPyDtUjc&#10;qANVIApxKkTEoce2iPM23iZp7XWInSbl6zFc4LLSaEYzb4vVbI040+A7xwruFwkI4trpjhsF77u3&#10;uwyED8gajWNScCEPq/L6qsBcu4k3dN6GRsQS9jkqaEPocyl93ZJFv3A9cfQObrAYohwaqQecYrk1&#10;8iFJHqXFjuNCiz29tlSftqNVoL8Ol345Tbv1elONn6arKvo4KnV7M788gwg0h78w/OBHdCgj096N&#10;rL0wCuIj4fdGL8ueUhB7Bcs0TUCWhfxPX34DAAD//wMAUEsBAi0AFAAGAAgAAAAhALaDOJL+AAAA&#10;4QEAABMAAAAAAAAAAAAAAAAAAAAAAFtDb250ZW50X1R5cGVzXS54bWxQSwECLQAUAAYACAAAACEA&#10;OP0h/9YAAACUAQAACwAAAAAAAAAAAAAAAAAvAQAAX3JlbHMvLnJlbHNQSwECLQAUAAYACAAAACEA&#10;ObXvcYkCAAAEBQAADgAAAAAAAAAAAAAAAAAuAgAAZHJzL2Uyb0RvYy54bWxQSwECLQAUAAYACAAA&#10;ACEA0eogbtsAAAAFAQAADwAAAAAAAAAAAAAAAADjBAAAZHJzL2Rvd25yZXYueG1sUEsFBgAAAAAE&#10;AAQA8wAAAOsFAAAAAA==&#10;" o:allowincell="f" filled="f" stroked="f">
              <v:stroke joinstyle="round"/>
              <o:lock v:ext="edit" shapetype="t"/>
              <v:textbox style="mso-fit-shape-to-text:t">
                <w:txbxContent>
                  <w:p w14:paraId="3E14B286"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1DC5BA41" wp14:editId="4587106D">
              <wp:simplePos x="0" y="0"/>
              <wp:positionH relativeFrom="margin">
                <wp:align>center</wp:align>
              </wp:positionH>
              <wp:positionV relativeFrom="margin">
                <wp:align>center</wp:align>
              </wp:positionV>
              <wp:extent cx="5635625" cy="2254250"/>
              <wp:effectExtent l="0" t="1438275" r="0" b="1298575"/>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DEDCFA" w14:textId="77777777" w:rsidR="00217C81" w:rsidRDefault="00217C81" w:rsidP="00C867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DC5BA41" id="_x0000_s1028" type="#_x0000_t202" style="position:absolute;margin-left:0;margin-top:0;width:443.75pt;height:177.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WgiAIAAAMFAAAOAAAAZHJzL2Uyb0RvYy54bWysVMtu2zAQvBfoPxC8O3pUciwhcpCXe0nb&#10;AHGRMy1SFlvxUZK2ZAT99y4p2UnaS1HUB5pcrWZ3doa6uBxEh/bMWK5khZOzGCMma0W53Fb463o1&#10;W2BkHZGUdEqyCh+YxZfL9+8uel2yVLWqo8wgAJG27HWFW+d0GUW2bpkg9kxpJuFho4wgDo5mG1FD&#10;ekAXXZTG8TzqlaHaqJpZC9Hb8SFeBvymYbX70jSWOdRVGHpzYTVh3fg1Wl6QcmuIbnk9tUH+oQtB&#10;uISiJ6hb4gjaGf4HlOC1UVY17qxWIlJNw2sWOACbJP6NzWNLNAtcYDhWn8Zk/x9s/Xn/YBCnFQah&#10;JBEg0RNM9Mo4lPrh9NqWkPOoIcsN12oAkQNRq+9V/d0iqW5aIrfsyhjVt4xQaC4BqCkcKKwPGnBD&#10;dM0Gd0c56JB4+OgV/ljM+kqb/pOi8ArZORWqDY0RyCj/2qKI/S+EYX4IOgJhDycxoQCqIZjPP+Tz&#10;NMeohmdpmmdpHuSOSOnRvFjaWPeRKYH8psIG3BJgyf7eOt/dS4pPB2SIT7tR3eciSbP4Oi1mq/ni&#10;fJatsnxWnMeLWZwU18U8zorsdvXTgyZZ2XJKmbznkh2dlmR/p+Tk+dEjwWuor3CRAz3fjlUdpyve&#10;deFgtpubzqA98ZYfZzVyeZNm1E5SiJPSi3Y37R3h3biP3nYchgEDOP6HQQT1vGCjdG7YDMFKJ+ds&#10;FD2AnD3crwrbHztiGFhjJ24U9AZ+aIwSk9382XfjpVgPT8ToSRUHVR+64/0K0vi8LZ3sSug3ABId&#10;XFugjPJgjpHwlDzJOKKGEekrMNaKB429A8c+JzvCTQssp6+Cv8qvzyHr5du1/AUAAP//AwBQSwME&#10;FAAGAAgAAAAhANHqIG7bAAAABQEAAA8AAABkcnMvZG93bnJldi54bWxMj8FOwzAQRO9I/IO1SNyo&#10;A1UgCnEqRMShx7aI8zbeJmntdYidJuXrMVzgstJoRjNvi9VsjTjT4DvHCu4XCQji2umOGwXvu7e7&#10;DIQPyBqNY1JwIQ+r8vqqwFy7iTd03oZGxBL2OSpoQ+hzKX3dkkW/cD1x9A5usBiiHBqpB5xiuTXy&#10;IUkepcWO40KLPb22VJ+2o1Wgvw6XfjlNu/V6U42fpqsq+jgqdXszvzyDCDSHvzD84Ed0KCPT3o2s&#10;vTAK4iPh90Yvy55SEHsFyzRNQJaF/E9ffgMAAP//AwBQSwECLQAUAAYACAAAACEAtoM4kv4AAADh&#10;AQAAEwAAAAAAAAAAAAAAAAAAAAAAW0NvbnRlbnRfVHlwZXNdLnhtbFBLAQItABQABgAIAAAAIQA4&#10;/SH/1gAAAJQBAAALAAAAAAAAAAAAAAAAAC8BAABfcmVscy8ucmVsc1BLAQItABQABgAIAAAAIQCk&#10;5yWgiAIAAAMFAAAOAAAAAAAAAAAAAAAAAC4CAABkcnMvZTJvRG9jLnhtbFBLAQItABQABgAIAAAA&#10;IQDR6iBu2wAAAAUBAAAPAAAAAAAAAAAAAAAAAOIEAABkcnMvZG93bnJldi54bWxQSwUGAAAAAAQA&#10;BADzAAAA6gUAAAAA&#10;" o:allowincell="f" filled="f" stroked="f">
              <v:stroke joinstyle="round"/>
              <o:lock v:ext="edit" shapetype="t"/>
              <v:textbox style="mso-fit-shape-to-text:t">
                <w:txbxContent>
                  <w:p w14:paraId="29DEDCFA" w14:textId="77777777" w:rsidR="00217C81" w:rsidRDefault="00217C81" w:rsidP="00C867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368CC" w14:textId="77777777" w:rsidR="00217C81" w:rsidRPr="00742765" w:rsidRDefault="00217C81" w:rsidP="002A2FCC">
    <w:pPr>
      <w:pStyle w:val="Header"/>
      <w:pBdr>
        <w:bottom w:val="double" w:sz="4" w:space="1" w:color="auto"/>
      </w:pBdr>
      <w:rPr>
        <w:sz w:val="28"/>
        <w:szCs w:val="28"/>
      </w:rPr>
    </w:pPr>
    <w:r>
      <w:rPr>
        <w:noProof/>
      </w:rPr>
      <mc:AlternateContent>
        <mc:Choice Requires="wps">
          <w:drawing>
            <wp:anchor distT="0" distB="0" distL="114300" distR="114300" simplePos="0" relativeHeight="251692032" behindDoc="1" locked="0" layoutInCell="0" allowOverlap="1" wp14:anchorId="698E0401" wp14:editId="083C9579">
              <wp:simplePos x="0" y="0"/>
              <wp:positionH relativeFrom="margin">
                <wp:align>center</wp:align>
              </wp:positionH>
              <wp:positionV relativeFrom="margin">
                <wp:align>center</wp:align>
              </wp:positionV>
              <wp:extent cx="5635625" cy="2254250"/>
              <wp:effectExtent l="0" t="1438275" r="0" b="1298575"/>
              <wp:wrapNone/>
              <wp:docPr id="11"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0A8434"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8E0401" id="_x0000_t202" coordsize="21600,21600" o:spt="202" path="m,l,21600r21600,l21600,xe">
              <v:stroke joinstyle="miter"/>
              <v:path gradientshapeok="t" o:connecttype="rect"/>
            </v:shapetype>
            <v:shape id="WordArt 12" o:spid="_x0000_s1029" type="#_x0000_t202" style="position:absolute;margin-left:0;margin-top:0;width:443.75pt;height:177.5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7igIAAAUF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oF2C&#10;kSQCNHqGkV4bh5LUj6fXtoSsJw15brhRA6QGqlY/qPqbRVLdtkRu2bUxqm8ZodCex5rCgcT6oAE4&#10;RNdscPeUgxKJh49e4Y/FrK+06T8qCq+QnVOh2tAYgYzyry2K2P9CGCaIoCOQ9nCSEwqgGoL5/Dyf&#10;pzlGNTxL0zxL8yB4REqP5uXSxroPTAnkNxU24JcAS/YP1vnuXlJ8OiBDfNqN+v4okjSLb9Jitpov&#10;LmbZKstnxUW8mMVJcVPM46zI7lY/PWiSlS2nlMkHLtnRa0n2d1pOrh9dEtyG+goXOdDz7VjVcbri&#10;XRcOZru57QzaE2/6cVYjlzdpRu0khTgpvWj3094R3o376G3HYRgwgON/GERQzws2SueGzRDMdH50&#10;zkbRA8jZww2rsP2+I4aBNXbiVkFv4IfGKDH5zZ99N16K9fBMjJ5UcVD1sTvesCCNz9vSya+EfgUg&#10;0cHFBcooD+YYCU/Jk4wjahiRvgZjrXjQ2Dtw7HOyI9y1wHL6LvjL/Pocsl6+XstfAAAA//8DAFBL&#10;AwQUAAYACAAAACEA0eogbtsAAAAFAQAADwAAAGRycy9kb3ducmV2LnhtbEyPwU7DMBBE70j8g7VI&#10;3KgDVSAKcSpExKHHtojzNt4mae11iJ0m5esxXOCy0mhGM2+L1WyNONPgO8cK7hcJCOLa6Y4bBe+7&#10;t7sMhA/IGo1jUnAhD6vy+qrAXLuJN3TehkbEEvY5KmhD6HMpfd2SRb9wPXH0Dm6wGKIcGqkHnGK5&#10;NfIhSR6lxY7jQos9vbZUn7ajVaC/Dpd+OU279XpTjZ+mqyr6OCp1ezO/PIMINIe/MPzgR3QoI9Pe&#10;jay9MAriI+H3Ri/LnlIQewXLNE1AloX8T19+AwAA//8DAFBLAQItABQABgAIAAAAIQC2gziS/gAA&#10;AOEBAAATAAAAAAAAAAAAAAAAAAAAAABbQ29udGVudF9UeXBlc10ueG1sUEsBAi0AFAAGAAgAAAAh&#10;ADj9If/WAAAAlAEAAAsAAAAAAAAAAAAAAAAALwEAAF9yZWxzLy5yZWxzUEsBAi0AFAAGAAgAAAAh&#10;AB+n8vuKAgAABQUAAA4AAAAAAAAAAAAAAAAALgIAAGRycy9lMm9Eb2MueG1sUEsBAi0AFAAGAAgA&#10;AAAhANHqIG7bAAAABQEAAA8AAAAAAAAAAAAAAAAA5AQAAGRycy9kb3ducmV2LnhtbFBLBQYAAAAA&#10;BAAEAPMAAADsBQAAAAA=&#10;" o:allowincell="f" filled="f" stroked="f">
              <v:stroke joinstyle="round"/>
              <o:lock v:ext="edit" shapetype="t"/>
              <v:textbox style="mso-fit-shape-to-text:t">
                <w:txbxContent>
                  <w:p w14:paraId="7F0A8434"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5648" behindDoc="1" locked="0" layoutInCell="0" allowOverlap="1" wp14:anchorId="173F0725" wp14:editId="6801D527">
              <wp:simplePos x="0" y="0"/>
              <wp:positionH relativeFrom="margin">
                <wp:align>center</wp:align>
              </wp:positionH>
              <wp:positionV relativeFrom="margin">
                <wp:align>center</wp:align>
              </wp:positionV>
              <wp:extent cx="5635625" cy="2254250"/>
              <wp:effectExtent l="0" t="1438275" r="0" b="1298575"/>
              <wp:wrapNone/>
              <wp:docPr id="10"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5CF14F8"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3F0725" id="WordArt 3" o:spid="_x0000_s1030" type="#_x0000_t202" style="position:absolute;margin-left:0;margin-top:0;width:443.75pt;height:177.5pt;rotation:-45;z-index:-2516408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fciQIAAAQFAAAOAAAAZHJzL2Uyb0RvYy54bWysVMtu2zAQvBfoPxC8O3pEciwhcpCXe0nb&#10;AHGRMy1SFlvxUZK2ZBT99y4p2UnaS1HUB5pcrWZnd4a6vBpEh/bMWK5khZOzGCMma0W53Fb4y3o1&#10;W2BkHZGUdEqyCh+YxVfL9+8ue12yVLWqo8wgAJG27HWFW+d0GUW2bpkg9kxpJuFho4wgDo5mG1FD&#10;ekAXXZTG8TzqlaHaqJpZC9G78SFeBvymYbX73DSWOdRVGLi5sJqwbvwaLS9JuTVEt7yeaJB/YCEI&#10;l1D0BHVHHEE7w/+AErw2yqrGndVKRKppeM1CD9BNEv/WzVNLNAu9wHCsPo3J/j/Y+tP+0SBOQTsY&#10;jyQCNHqGkV4bh879dHptS0h60pDmhhs1QGbo1OoHVX+zSKrblsgtuzZG9S0jFNglADWFQw/rgwbc&#10;EF2zwd1TDkIkHj56hT8Ws77Spv+oKLxCdk6FakNjBDLKv7YoYv8LYRggAkZA/XBSEwqgGoL5/Dyf&#10;pzlGNTxL0zxL86B3REqP5tXSxroPTAnkNxU2YJcAS/YP1nl2Lyk+HZAhPu1GeX8USZrFN2kxW80X&#10;F7NsleWz4iJezOKkuCnmcVZkd6ufHjTJypZTyuQDl+xotST7Oykn048mCWZDfYWLHNrzdKzqOF3x&#10;rgsHs93cdgbtiff8OKuxlzdpRu0khTgpvWj3094R3o376C3jMAwYwPE/DCKo5wUbpXPDZgheyo7O&#10;2Sh6ADl7uGAVtt93xDCwxk7cKuAGfmiMEpPd/Nmz8VKsh2di9KSKg6qP3fGCBWl83pZOdiX0KwCJ&#10;Du4ttIzyYI6x4Sl5knFEDSPS12CsFQ8aeweOPCc7wlULXU6fBX+XX59D1svHa/kLAAD//wMAUEsD&#10;BBQABgAIAAAAIQDR6iBu2wAAAAUBAAAPAAAAZHJzL2Rvd25yZXYueG1sTI/BTsMwEETvSPyDtUjc&#10;qANVIApxKkTEoce2iPM23iZp7XWInSbl6zFc4LLSaEYzb4vVbI040+A7xwruFwkI4trpjhsF77u3&#10;uwyED8gajWNScCEPq/L6qsBcu4k3dN6GRsQS9jkqaEPocyl93ZJFv3A9cfQObrAYohwaqQecYrk1&#10;8iFJHqXFjuNCiz29tlSftqNVoL8Ol345Tbv1elONn6arKvo4KnV7M788gwg0h78w/OBHdCgj096N&#10;rL0wCuIj4fdGL8ueUhB7Bcs0TUCWhfxPX34DAAD//wMAUEsBAi0AFAAGAAgAAAAhALaDOJL+AAAA&#10;4QEAABMAAAAAAAAAAAAAAAAAAAAAAFtDb250ZW50X1R5cGVzXS54bWxQSwECLQAUAAYACAAAACEA&#10;OP0h/9YAAACUAQAACwAAAAAAAAAAAAAAAAAvAQAAX3JlbHMvLnJlbHNQSwECLQAUAAYACAAAACEA&#10;b5433IkCAAAEBQAADgAAAAAAAAAAAAAAAAAuAgAAZHJzL2Uyb0RvYy54bWxQSwECLQAUAAYACAAA&#10;ACEA0eogbtsAAAAFAQAADwAAAAAAAAAAAAAAAADjBAAAZHJzL2Rvd25yZXYueG1sUEsFBgAAAAAE&#10;AAQA8wAAAOsFAAAAAA==&#10;" o:allowincell="f" filled="f" stroked="f">
              <v:stroke joinstyle="round"/>
              <o:lock v:ext="edit" shapetype="t"/>
              <v:textbox style="mso-fit-shape-to-text:t">
                <w:txbxContent>
                  <w:p w14:paraId="05CF14F8"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216" behindDoc="1" locked="0" layoutInCell="0" allowOverlap="1" wp14:anchorId="295B3AA5" wp14:editId="2BE5A0FD">
              <wp:simplePos x="0" y="0"/>
              <wp:positionH relativeFrom="margin">
                <wp:align>center</wp:align>
              </wp:positionH>
              <wp:positionV relativeFrom="margin">
                <wp:align>center</wp:align>
              </wp:positionV>
              <wp:extent cx="5635625" cy="2254250"/>
              <wp:effectExtent l="0" t="1438275" r="0" b="1298575"/>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B5F533" w14:textId="77777777" w:rsidR="00217C81" w:rsidRDefault="00217C81" w:rsidP="00C867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5B3AA5" id="_x0000_s1031" type="#_x0000_t202" style="position:absolute;margin-left:0;margin-top:0;width:443.75pt;height:177.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e2igIAAAMFAAAOAAAAZHJzL2Uyb0RvYy54bWysVMtu2zAQvBfoPxC8O3pEciwhcpCXe0nb&#10;AHGRMy1SFlvxUZK2ZBT99y4p2UnaS1HUB5pcrWZ3doa6vBpEh/bMWK5khZOzGCMma0W53Fb4y3o1&#10;W2BkHZGUdEqyCh+YxVfL9+8ue12yVLWqo8wgAJG27HWFW+d0GUW2bpkg9kxpJuFho4wgDo5mG1FD&#10;ekAXXZTG8TzqlaHaqJpZC9G78SFeBvymYbX73DSWOdRVGHpzYTVh3fg1Wl6ScmuIbnk9tUH+oQtB&#10;uISiJ6g74gjaGf4HlOC1UVY17qxWIlJNw2sWOACbJP6NzVNLNAtcYDhWn8Zk/x9s/Wn/aBCnFb7A&#10;SBIBEj3DRK+NQ+d+OL22JeQ8achyw40aQORA1OoHVX+zSKrblsgtuzZG9S0jFJpLAGoKBwrrgwbc&#10;EF2zwd1TDjokHj56hT8Ws77Spv+oKLxCdk6FakNjBDLKv7YoYv8LYZgfgo5A2MNJTCiAagjm8/N8&#10;nuYY1fAsTfMszYPcESk9mhdLG+s+MCWQ31TYgFsCLNk/WOe7e0nx6YAM8Wk3qvujSNIsvkmL2Wq+&#10;uJhlqyyfFRfxYhYnxU0xj7Miu1v99KBJVracUiYfuGRHpyXZ3yk5eX70SPAa6itc5EDPt2NVx+mK&#10;d104mO3mtjNoT7zlx1mNXN6kGbWTFOKk9KLdT3tHeDfuo7cdh2HAAI7/YRBBPS/YKJ0bNkOwUn50&#10;zkbRA8jZw/2qsP2+I4aBNXbiVkFv4IfGKDHZzZ99N16K9fBMjJ5UcVD1sTveryCNz9vSya6EfgUg&#10;0cG1BcooD+YYCU/Jk4wjahiRvgZjrXjQ2Dtw7HOyI9y0wHL6Kvir/Pocsl6+XctfAAAA//8DAFBL&#10;AwQUAAYACAAAACEA0eogbtsAAAAFAQAADwAAAGRycy9kb3ducmV2LnhtbEyPwU7DMBBE70j8g7VI&#10;3KgDVSAKcSpExKHHtojzNt4mae11iJ0m5esxXOCy0mhGM2+L1WyNONPgO8cK7hcJCOLa6Y4bBe+7&#10;t7sMhA/IGo1jUnAhD6vy+qrAXLuJN3TehkbEEvY5KmhD6HMpfd2SRb9wPXH0Dm6wGKIcGqkHnGK5&#10;NfIhSR6lxY7jQos9vbZUn7ajVaC/Dpd+OU279XpTjZ+mqyr6OCp1ezO/PIMINIe/MPzgR3QoI9Pe&#10;jay9MAriI+H3Ri/LnlIQewXLNE1AloX8T19+AwAA//8DAFBLAQItABQABgAIAAAAIQC2gziS/gAA&#10;AOEBAAATAAAAAAAAAAAAAAAAAAAAAABbQ29udGVudF9UeXBlc10ueG1sUEsBAi0AFAAGAAgAAAAh&#10;ADj9If/WAAAAlAEAAAsAAAAAAAAAAAAAAAAALwEAAF9yZWxzLy5yZWxzUEsBAi0AFAAGAAgAAAAh&#10;AHJQZ7aKAgAAAwUAAA4AAAAAAAAAAAAAAAAALgIAAGRycy9lMm9Eb2MueG1sUEsBAi0AFAAGAAgA&#10;AAAhANHqIG7bAAAABQEAAA8AAAAAAAAAAAAAAAAA5AQAAGRycy9kb3ducmV2LnhtbFBLBQYAAAAA&#10;BAAEAPMAAADsBQAAAAA=&#10;" o:allowincell="f" filled="f" stroked="f">
              <v:stroke joinstyle="round"/>
              <o:lock v:ext="edit" shapetype="t"/>
              <v:textbox style="mso-fit-shape-to-text:t">
                <w:txbxContent>
                  <w:p w14:paraId="42B5F533" w14:textId="77777777" w:rsidR="00217C81" w:rsidRDefault="00217C81" w:rsidP="00C86722">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14C18" w14:textId="77777777" w:rsidR="00217C81" w:rsidRDefault="00217C81">
    <w:pPr>
      <w:pStyle w:val="Header"/>
    </w:pPr>
    <w:r>
      <w:rPr>
        <w:noProof/>
      </w:rPr>
      <mc:AlternateContent>
        <mc:Choice Requires="wps">
          <w:drawing>
            <wp:anchor distT="0" distB="0" distL="114300" distR="114300" simplePos="0" relativeHeight="251696128" behindDoc="1" locked="0" layoutInCell="0" allowOverlap="1" wp14:anchorId="03149527" wp14:editId="47AAAEE4">
              <wp:simplePos x="0" y="0"/>
              <wp:positionH relativeFrom="margin">
                <wp:align>center</wp:align>
              </wp:positionH>
              <wp:positionV relativeFrom="margin">
                <wp:align>center</wp:align>
              </wp:positionV>
              <wp:extent cx="5635625" cy="2254250"/>
              <wp:effectExtent l="0" t="1438275" r="0" b="1298575"/>
              <wp:wrapNone/>
              <wp:docPr id="5"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3D2DFD"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149527" id="_x0000_t202" coordsize="21600,21600" o:spt="202" path="m,l,21600r21600,l21600,xe">
              <v:stroke joinstyle="miter"/>
              <v:path gradientshapeok="t" o:connecttype="rect"/>
            </v:shapetype>
            <v:shape id="WordArt 14" o:spid="_x0000_s1034" type="#_x0000_t202" style="position:absolute;margin-left:0;margin-top:0;width:443.75pt;height:177.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RTigIAAAQFAAAOAAAAZHJzL2Uyb0RvYy54bWysVMtu2zAQvBfoPxC8O3pUciwhcpCXe0nb&#10;AHGRMy1SFlvxUZK2ZAT99y4p2UnaS1HUB5pcrWZ3doa6uBxEh/bMWK5khZOzGCMma0W53Fb463o1&#10;W2BkHZGUdEqyCh+YxZfL9+8uel2yVLWqo8wgAJG27HWFW+d0GUW2bpkg9kxpJuFho4wgDo5mG1FD&#10;ekAXXZTG8TzqlaHaqJpZC9Hb8SFeBvymYbX70jSWOdRVGHpzYTVh3fg1Wl6QcmuIbnk9tUH+oQtB&#10;uISiJ6hb4gjaGf4HlOC1UVY17qxWIlJNw2sWOACbJP6NzWNLNAtcYDhWn8Zk/x9s/Xn/YBCnFc4x&#10;kkSARE8w0SvjUJL56fTalpD0qCHNDddqAJUDU6vvVf3dIqluWiK37MoY1beMUOguAawpHDisDxqA&#10;Q3TNBndHOQiRePjoFf5YzPpKm/6TovAK2TkVqg2NEcgo/9qiiP0vhGGACDoCZQ8nNaEAqiGYzz/k&#10;8xRo1fAsTfMszYPeESk9mldLG+s+MiWQ31TYgF0CLNnfW+e7e0nx6YAM8Wk3yvtcJGkWX6fFbDVf&#10;nM+yVZbPivN4MYuT4rqYx1mR3a5+etAkK1tOKZP3XLKj1ZLs76ScTD+aJJgN9RUucqDn27Gq43TF&#10;uy4czHZz0xm0J97z46xGLm/SjNpJCnFSetHupr0jvBv30duOwzBgAMf/MIignhdslM4NmyF4aXF0&#10;zkbRA8jZwwWrsP2xI4aBNXbiRkFv4IfGKDH5zZ99N16K9fBEjJ5UcVD1oTtesCCNz9vSya+EfgMg&#10;0cG9BcooD+YYCU/Jk4wjahiRvgJjrXjQ2Dtw7HOyI1y1wHL6LPi7/Pocsl4+XstfAAAA//8DAFBL&#10;AwQUAAYACAAAACEA0eogbtsAAAAFAQAADwAAAGRycy9kb3ducmV2LnhtbEyPwU7DMBBE70j8g7VI&#10;3KgDVSAKcSpExKHHtojzNt4mae11iJ0m5esxXOCy0mhGM2+L1WyNONPgO8cK7hcJCOLa6Y4bBe+7&#10;t7sMhA/IGo1jUnAhD6vy+qrAXLuJN3TehkbEEvY5KmhD6HMpfd2SRb9wPXH0Dm6wGKIcGqkHnGK5&#10;NfIhSR6lxY7jQos9vbZUn7ajVaC/Dpd+OU279XpTjZ+mqyr6OCp1ezO/PIMINIe/MPzgR3QoI9Pe&#10;jay9MAriI+H3Ri/LnlIQewXLNE1AloX8T19+AwAA//8DAFBLAQItABQABgAIAAAAIQC2gziS/gAA&#10;AOEBAAATAAAAAAAAAAAAAAAAAAAAAABbQ29udGVudF9UeXBlc10ueG1sUEsBAi0AFAAGAAgAAAAh&#10;ADj9If/WAAAAlAEAAAsAAAAAAAAAAAAAAAAALwEAAF9yZWxzLy5yZWxzUEsBAi0AFAAGAAgAAAAh&#10;ADpoJFOKAgAABAUAAA4AAAAAAAAAAAAAAAAALgIAAGRycy9lMm9Eb2MueG1sUEsBAi0AFAAGAAgA&#10;AAAhANHqIG7bAAAABQEAAA8AAAAAAAAAAAAAAAAA5AQAAGRycy9kb3ducmV2LnhtbFBLBQYAAAAA&#10;BAAEAPMAAADsBQAAAAA=&#10;" o:allowincell="f" filled="f" stroked="f">
              <v:stroke joinstyle="round"/>
              <o:lock v:ext="edit" shapetype="t"/>
              <v:textbox style="mso-fit-shape-to-text:t">
                <w:txbxContent>
                  <w:p w14:paraId="7E3D2DFD"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5888" behindDoc="1" locked="0" layoutInCell="0" allowOverlap="1" wp14:anchorId="7A0443BC" wp14:editId="10A76B27">
              <wp:simplePos x="0" y="0"/>
              <wp:positionH relativeFrom="margin">
                <wp:align>center</wp:align>
              </wp:positionH>
              <wp:positionV relativeFrom="margin">
                <wp:align>center</wp:align>
              </wp:positionV>
              <wp:extent cx="5635625" cy="2254250"/>
              <wp:effectExtent l="0" t="1438275" r="0" b="129857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77376EF"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A0443BC" id="WordArt 8" o:spid="_x0000_s1035" type="#_x0000_t202" style="position:absolute;margin-left:0;margin-top:0;width:443.75pt;height:177.5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TmoiQIAAAMFAAAOAAAAZHJzL2Uyb0RvYy54bWysVMtu2zAQvBfoPxC8O3pUciwhcpCXe0nb&#10;AHGRMy1SFlvxUZK2ZAT99y4p2UnaS1HUB5pcrWZ3doa6uBxEh/bMWK5khZOzGCMma0W53Fb463o1&#10;W2BkHZGUdEqyCh+YxZfL9+8uel2yVLWqo8wgAJG27HWFW+d0GUW2bpkg9kxpJuFho4wgDo5mG1FD&#10;ekAXXZTG8TzqlaHaqJpZC9Hb8SFeBvymYbX70jSWOdRVGHpzYTVh3fg1Wl6QcmuIbnk9tUH+oQtB&#10;uISiJ6hb4gjaGf4HlOC1UVY17qxWIlJNw2sWOACbJP6NzWNLNAtcYDhWn8Zk/x9s/Xn/YBCnFc4w&#10;kkSARE8w0Svj0MIPp9e2hJxHDVluuFYDiByIWn2v6u8WSXXTErllV8aovmWEQnMJQE3hQGF90IAb&#10;oms2uDvKQYfEw0ev8Mdi1lfa9J8UhVfIzqlQbWiMQEb51xZF7H8hDPND0BEIeziJCQVQDcF8/iGf&#10;pzlGNTxL0zxL8yB3REqP5sXSxrqPTAnkNxU24JYAS/b31vnuXlJ8OiBDfNqN6j4XSZrF12kxW80X&#10;57NsleWz4jxezOKkuC7mcVZkt6ufHjTJypZTyuQ9l+zotCT7OyUnz48eCV5DfYWLHOj5dqzqOF3x&#10;rgsHs93cdAbtibf8OKuRy5s0o3aSQpyUXrS7ae8I78Z99LbjMAwYwPE/DCKo5wUbpXPDZghWKo7O&#10;2Sh6ADl7uF8Vtj92xDCwxk7cKOgN/NAYJSa7+bPvxkuxHp6I0ZMqDqo+dMf7FaTxeVs62ZXQbwAk&#10;Ori2QBnlwRwj4Sl5knFEDSPSV2CsFQ8aeweOfU52hJsWWE5fBX+VX59D1su3a/kLAAD//wMAUEsD&#10;BBQABgAIAAAAIQDR6iBu2wAAAAUBAAAPAAAAZHJzL2Rvd25yZXYueG1sTI/BTsMwEETvSPyDtUjc&#10;qANVIApxKkTEoce2iPM23iZp7XWInSbl6zFc4LLSaEYzb4vVbI040+A7xwruFwkI4trpjhsF77u3&#10;uwyED8gajWNScCEPq/L6qsBcu4k3dN6GRsQS9jkqaEPocyl93ZJFv3A9cfQObrAYohwaqQecYrk1&#10;8iFJHqXFjuNCiz29tlSftqNVoL8Ol345Tbv1elONn6arKvo4KnV7M788gwg0h78w/OBHdCgj096N&#10;rL0wCuIj4fdGL8ueUhB7Bcs0TUCWhfxPX34DAAD//wMAUEsBAi0AFAAGAAgAAAAhALaDOJL+AAAA&#10;4QEAABMAAAAAAAAAAAAAAAAAAAAAAFtDb250ZW50X1R5cGVzXS54bWxQSwECLQAUAAYACAAAACEA&#10;OP0h/9YAAACUAQAACwAAAAAAAAAAAAAAAAAvAQAAX3JlbHMvLnJlbHNQSwECLQAUAAYACAAAACEA&#10;RvU5qIkCAAADBQAADgAAAAAAAAAAAAAAAAAuAgAAZHJzL2Uyb0RvYy54bWxQSwECLQAUAAYACAAA&#10;ACEA0eogbtsAAAAFAQAADwAAAAAAAAAAAAAAAADjBAAAZHJzL2Rvd25yZXYueG1sUEsFBgAAAAAE&#10;AAQA8wAAAOsFAAAAAA==&#10;" o:allowincell="f" filled="f" stroked="f">
              <v:stroke joinstyle="round"/>
              <o:lock v:ext="edit" shapetype="t"/>
              <v:textbox style="mso-fit-shape-to-text:t">
                <w:txbxContent>
                  <w:p w14:paraId="677376EF"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BDD62" w14:textId="77777777" w:rsidR="00217C81" w:rsidRPr="00BD3C82" w:rsidRDefault="00217C81" w:rsidP="00BD3C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D5DD" w14:textId="77777777" w:rsidR="00217C81" w:rsidRDefault="00217C81">
    <w:pPr>
      <w:pStyle w:val="Header"/>
    </w:pPr>
    <w:r>
      <w:rPr>
        <w:noProof/>
      </w:rPr>
      <mc:AlternateContent>
        <mc:Choice Requires="wps">
          <w:drawing>
            <wp:anchor distT="0" distB="0" distL="114300" distR="114300" simplePos="0" relativeHeight="251694080" behindDoc="1" locked="0" layoutInCell="0" allowOverlap="1" wp14:anchorId="01C6615B" wp14:editId="32919DA7">
              <wp:simplePos x="0" y="0"/>
              <wp:positionH relativeFrom="margin">
                <wp:align>center</wp:align>
              </wp:positionH>
              <wp:positionV relativeFrom="margin">
                <wp:align>center</wp:align>
              </wp:positionV>
              <wp:extent cx="5635625" cy="2254250"/>
              <wp:effectExtent l="0" t="1438275" r="0" b="1298575"/>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25AD47"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C6615B" id="_x0000_t202" coordsize="21600,21600" o:spt="202" path="m,l,21600r21600,l21600,xe">
              <v:stroke joinstyle="miter"/>
              <v:path gradientshapeok="t" o:connecttype="rect"/>
            </v:shapetype>
            <v:shape id="WordArt 13" o:spid="_x0000_s1036" type="#_x0000_t202" style="position:absolute;margin-left:0;margin-top:0;width:443.75pt;height:177.5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myigIAAAUFAAAOAAAAZHJzL2Uyb0RvYy54bWysVMlu2zAQvRfoPxC8O1osOZZgOcjmXtI2&#10;QFzkTIuUxVZcStKWjKL/3iGlbO2lKOoDTY5Gb+bNe9TqYhAdOjJjuZIVTs5ijJisFeVyX+Ev281s&#10;iZF1RFLSKckqfGIWX6zfv1v1umSpalVHmUEAIm3Z6wq3zukyimzdMkHsmdJMwsNGGUEcHM0+oob0&#10;gC66KI3jRdQrQ7VRNbMWojfjQ7wO+E3Dave5aSxzqKsw9ObCasK682u0XpFyb4hueT21Qf6hC0G4&#10;hKLPUDfEEXQw/A8owWujrGrcWa1EpJqG1yxwADZJ/Bubh5ZoFrjAcKx+HpP9f7D1p+O9QZxWeI6R&#10;JAIkeoSJXhqHkrmfTq9tCUkPGtLccKUGUDkwtfpO1d8skuq6JXLPLo1RfcsIhe4SwJrCgcP2pAE4&#10;RLdscLeUgxCJh49e4Y/FrK+06z8qCq+Qg1Oh2tAYgYzyry2L2P9CGAaIoCNQ9vSsJhRANQTzxTxf&#10;pDlGNTxL0zxL86B3REqP5tXSxroPTAnkNxU2YJcAS4531vnuXlJ8OiBDfNqN8v4okjSLr9Jitlks&#10;z2fZJstnxXm8nMVJcVUs4qzIbjY/PWiSlS2nlMk7LtmT1ZLs76ScTD+aJJgN9RUucqDn27Gq43TD&#10;uy4czH533Rl0JN7z46xGLm/SjDpICnFSetFup70jvBv30duOwzBgAE//YRBBPS/YKJ0bdkPwUhIG&#10;7aXdKXoCPXu4YRW23w/EMPDGQVwraA4M0RglJsP5s2/Ha7EdHonRkywOyt53TzcsaOPz9nQyLKFf&#10;AUh0cHGBM8qDO0bGU/Kk44gaZqQvwVkbHkR+6XPyI9y1QHP6LvjL/Pocsl6+XutfAAAA//8DAFBL&#10;AwQUAAYACAAAACEA0eogbtsAAAAFAQAADwAAAGRycy9kb3ducmV2LnhtbEyPwU7DMBBE70j8g7VI&#10;3KgDVSAKcSpExKHHtojzNt4mae11iJ0m5esxXOCy0mhGM2+L1WyNONPgO8cK7hcJCOLa6Y4bBe+7&#10;t7sMhA/IGo1jUnAhD6vy+qrAXLuJN3TehkbEEvY5KmhD6HMpfd2SRb9wPXH0Dm6wGKIcGqkHnGK5&#10;NfIhSR6lxY7jQos9vbZUn7ajVaC/Dpd+OU279XpTjZ+mqyr6OCp1ezO/PIMINIe/MPzgR3QoI9Pe&#10;jay9MAriI+H3Ri/LnlIQewXLNE1AloX8T19+AwAA//8DAFBLAQItABQABgAIAAAAIQC2gziS/gAA&#10;AOEBAAATAAAAAAAAAAAAAAAAAAAAAABbQ29udGVudF9UeXBlc10ueG1sUEsBAi0AFAAGAAgAAAAh&#10;ADj9If/WAAAAlAEAAAsAAAAAAAAAAAAAAAAALwEAAF9yZWxzLy5yZWxzUEsBAi0AFAAGAAgAAAAh&#10;AEinCbKKAgAABQUAAA4AAAAAAAAAAAAAAAAALgIAAGRycy9lMm9Eb2MueG1sUEsBAi0AFAAGAAgA&#10;AAAhANHqIG7bAAAABQEAAA8AAAAAAAAAAAAAAAAA5AQAAGRycy9kb3ducmV2LnhtbFBLBQYAAAAA&#10;BAAEAPMAAADsBQAAAAA=&#10;" o:allowincell="f" filled="f" stroked="f">
              <v:stroke joinstyle="round"/>
              <o:lock v:ext="edit" shapetype="t"/>
              <v:textbox style="mso-fit-shape-to-text:t">
                <w:txbxContent>
                  <w:p w14:paraId="3A25AD47"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83840" behindDoc="1" locked="0" layoutInCell="0" allowOverlap="1" wp14:anchorId="1759CEFD" wp14:editId="6B6676AE">
              <wp:simplePos x="0" y="0"/>
              <wp:positionH relativeFrom="margin">
                <wp:align>center</wp:align>
              </wp:positionH>
              <wp:positionV relativeFrom="margin">
                <wp:align>center</wp:align>
              </wp:positionV>
              <wp:extent cx="5635625" cy="2254250"/>
              <wp:effectExtent l="0" t="1438275" r="0" b="1298575"/>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35625" cy="2254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4122BC"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759CEFD" id="WordArt 7" o:spid="_x0000_s1037" type="#_x0000_t202" style="position:absolute;margin-left:0;margin-top:0;width:443.75pt;height:177.5pt;rotation:-45;z-index:-2516326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AIiQIAAAQFAAAOAAAAZHJzL2Uyb0RvYy54bWysVMtu2zAQvBfoPxC8O3pUciwhchA7cS9p&#10;GyAucqZFymIrPkrSloyg/94lpbzaS1HUB5pcrWZ3doa6uBxEh47MWK5khZOzGCMma0W53Ff463Yz&#10;W2BkHZGUdEqyCp+YxZfL9+8uel2yVLWqo8wgAJG27HWFW+d0GUW2bpkg9kxpJuFho4wgDo5mH1FD&#10;ekAXXZTG8TzqlaHaqJpZC9Hr8SFeBvymYbX70jSWOdRVGHpzYTVh3fk1Wl6Qcm+Ibnk9tUH+oQtB&#10;uISiz1DXxBF0MPwPKMFro6xq3FmtRKSahtcscAA2Sfwbm/uWaBa4wHCsfh6T/X+w9efjnUGcVjjF&#10;SBIBEj3ARK+MQ+d+OL22JeTca8hyw0oNIHIgavWtqr9bJNW6JXLProxRfcsIheYSgJrCgcL2pAE3&#10;RLdscDeUgw6Jh49e4Y/FrK+06z8pCq+Qg1Oh2tAYgYzyry2K2P9CGOaHoCMQ9vQsJhRANQTz+Yd8&#10;nuYY1fAsTfMszYPcESk9mhdLG+s+MiWQ31TYgFsCLDneWue7e0nx6YAM8Wk3qvtYJGkWr9Jitpkv&#10;zmfZJstnxXm8mMVJsSrmcVZk15ufHjTJypZTyuQtl+zJaUn2d0pOnh89EryG+goXOdDz7VjVcbrh&#10;XRcOZr9bdwYdibf8OKuRy5s0ow6SQpyUXrSbae8I78Z99LbjMAwYwNN/GERQzws2SueG3RCslARt&#10;vbQ7RU+gZw8XrML2x4EYBt44iLWC5sAQjVFi8ps/+3a8FtvhgRg9yeKg7F33dMGCNj5vTye/EvoN&#10;gEQH9xY4ozy4Y2Q8JU86jqhhRvoKnLXhQeSXPic/wlULNKfPgr/Lr88h6+XjtfwFAAD//wMAUEsD&#10;BBQABgAIAAAAIQDR6iBu2wAAAAUBAAAPAAAAZHJzL2Rvd25yZXYueG1sTI/BTsMwEETvSPyDtUjc&#10;qANVIApxKkTEoce2iPM23iZp7XWInSbl6zFc4LLSaEYzb4vVbI040+A7xwruFwkI4trpjhsF77u3&#10;uwyED8gajWNScCEPq/L6qsBcu4k3dN6GRsQS9jkqaEPocyl93ZJFv3A9cfQObrAYohwaqQecYrk1&#10;8iFJHqXFjuNCiz29tlSftqNVoL8Ol345Tbv1elONn6arKvo4KnV7M788gwg0h78w/OBHdCgj096N&#10;rL0wCuIj4fdGL8ueUhB7Bcs0TUCWhfxPX34DAAD//wMAUEsBAi0AFAAGAAgAAAAhALaDOJL+AAAA&#10;4QEAABMAAAAAAAAAAAAAAAAAAAAAAFtDb250ZW50X1R5cGVzXS54bWxQSwECLQAUAAYACAAAACEA&#10;OP0h/9YAAACUAQAACwAAAAAAAAAAAAAAAAAvAQAAX3JlbHMvLnJlbHNQSwECLQAUAAYACAAAACEA&#10;AMKgCIkCAAAEBQAADgAAAAAAAAAAAAAAAAAuAgAAZHJzL2Uyb0RvYy54bWxQSwECLQAUAAYACAAA&#10;ACEA0eogbtsAAAAFAQAADwAAAAAAAAAAAAAAAADjBAAAZHJzL2Rvd25yZXYueG1sUEsFBgAAAAAE&#10;AAQA8wAAAOsFAAAAAA==&#10;" o:allowincell="f" filled="f" stroked="f">
              <v:stroke joinstyle="round"/>
              <o:lock v:ext="edit" shapetype="t"/>
              <v:textbox style="mso-fit-shape-to-text:t">
                <w:txbxContent>
                  <w:p w14:paraId="7C4122BC" w14:textId="77777777" w:rsidR="00217C81" w:rsidRDefault="00217C81" w:rsidP="00BD65B8">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11E75"/>
    <w:multiLevelType w:val="hybridMultilevel"/>
    <w:tmpl w:val="61D211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02A23"/>
    <w:multiLevelType w:val="hybridMultilevel"/>
    <w:tmpl w:val="AC3613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66019"/>
    <w:multiLevelType w:val="hybridMultilevel"/>
    <w:tmpl w:val="F230D7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4D5B34"/>
    <w:multiLevelType w:val="hybridMultilevel"/>
    <w:tmpl w:val="DE6C6098"/>
    <w:lvl w:ilvl="0" w:tplc="1428AFB4">
      <w:start w:val="1"/>
      <w:numFmt w:val="decimal"/>
      <w:lvlText w:val="%1."/>
      <w:lvlJc w:val="left"/>
      <w:pPr>
        <w:ind w:left="117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494F"/>
    <w:multiLevelType w:val="hybridMultilevel"/>
    <w:tmpl w:val="4A843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811F9"/>
    <w:multiLevelType w:val="hybridMultilevel"/>
    <w:tmpl w:val="507A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33AE7"/>
    <w:multiLevelType w:val="hybridMultilevel"/>
    <w:tmpl w:val="C8389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3C2668"/>
    <w:multiLevelType w:val="hybridMultilevel"/>
    <w:tmpl w:val="247E5430"/>
    <w:lvl w:ilvl="0" w:tplc="292C06BE">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AB7512"/>
    <w:multiLevelType w:val="hybridMultilevel"/>
    <w:tmpl w:val="E35CE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B4E09"/>
    <w:multiLevelType w:val="multilevel"/>
    <w:tmpl w:val="C2ACB4D0"/>
    <w:lvl w:ilvl="0">
      <w:start w:val="1"/>
      <w:numFmt w:val="decimal"/>
      <w:lvlText w:val="%1."/>
      <w:lvlJc w:val="left"/>
      <w:pPr>
        <w:ind w:left="1080" w:hanging="360"/>
      </w:pPr>
      <w:rPr>
        <w:b w:val="0"/>
      </w:rPr>
    </w:lvl>
    <w:lvl w:ilvl="1">
      <w:start w:val="2"/>
      <w:numFmt w:val="decimal"/>
      <w:isLgl/>
      <w:lvlText w:val="%1.%2"/>
      <w:lvlJc w:val="left"/>
      <w:pPr>
        <w:ind w:left="1440" w:hanging="72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440" w:hanging="720"/>
      </w:pPr>
      <w:rPr>
        <w:rFonts w:hint="default"/>
        <w:u w:val="none"/>
      </w:rPr>
    </w:lvl>
    <w:lvl w:ilvl="4">
      <w:start w:val="1"/>
      <w:numFmt w:val="decimal"/>
      <w:isLgl/>
      <w:lvlText w:val="%1.%2.%3.%4.%5"/>
      <w:lvlJc w:val="left"/>
      <w:pPr>
        <w:ind w:left="1800" w:hanging="1080"/>
      </w:pPr>
      <w:rPr>
        <w:rFonts w:hint="default"/>
        <w:u w:val="none"/>
      </w:rPr>
    </w:lvl>
    <w:lvl w:ilvl="5">
      <w:start w:val="1"/>
      <w:numFmt w:val="decimal"/>
      <w:isLgl/>
      <w:lvlText w:val="%1.%2.%3.%4.%5.%6"/>
      <w:lvlJc w:val="left"/>
      <w:pPr>
        <w:ind w:left="1800" w:hanging="1080"/>
      </w:pPr>
      <w:rPr>
        <w:rFonts w:hint="default"/>
        <w:u w:val="none"/>
      </w:rPr>
    </w:lvl>
    <w:lvl w:ilvl="6">
      <w:start w:val="1"/>
      <w:numFmt w:val="decimal"/>
      <w:isLgl/>
      <w:lvlText w:val="%1.%2.%3.%4.%5.%6.%7"/>
      <w:lvlJc w:val="left"/>
      <w:pPr>
        <w:ind w:left="2160" w:hanging="1440"/>
      </w:pPr>
      <w:rPr>
        <w:rFonts w:hint="default"/>
        <w:u w:val="none"/>
      </w:rPr>
    </w:lvl>
    <w:lvl w:ilvl="7">
      <w:start w:val="1"/>
      <w:numFmt w:val="decimal"/>
      <w:isLgl/>
      <w:lvlText w:val="%1.%2.%3.%4.%5.%6.%7.%8"/>
      <w:lvlJc w:val="left"/>
      <w:pPr>
        <w:ind w:left="2160" w:hanging="1440"/>
      </w:pPr>
      <w:rPr>
        <w:rFonts w:hint="default"/>
        <w:u w:val="none"/>
      </w:rPr>
    </w:lvl>
    <w:lvl w:ilvl="8">
      <w:start w:val="1"/>
      <w:numFmt w:val="decimal"/>
      <w:isLgl/>
      <w:lvlText w:val="%1.%2.%3.%4.%5.%6.%7.%8.%9"/>
      <w:lvlJc w:val="left"/>
      <w:pPr>
        <w:ind w:left="2520" w:hanging="1800"/>
      </w:pPr>
      <w:rPr>
        <w:rFonts w:hint="default"/>
        <w:u w:val="none"/>
      </w:rPr>
    </w:lvl>
  </w:abstractNum>
  <w:abstractNum w:abstractNumId="10" w15:restartNumberingAfterBreak="0">
    <w:nsid w:val="25E04168"/>
    <w:multiLevelType w:val="hybridMultilevel"/>
    <w:tmpl w:val="D04A4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185FF4"/>
    <w:multiLevelType w:val="hybridMultilevel"/>
    <w:tmpl w:val="A2040D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1D2935"/>
    <w:multiLevelType w:val="hybridMultilevel"/>
    <w:tmpl w:val="1DF218E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B65FC"/>
    <w:multiLevelType w:val="multilevel"/>
    <w:tmpl w:val="1FE4C588"/>
    <w:lvl w:ilvl="0">
      <w:start w:val="1"/>
      <w:numFmt w:val="decimal"/>
      <w:lvlText w:val="%1."/>
      <w:lvlJc w:val="left"/>
      <w:pPr>
        <w:ind w:left="108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29F39C8"/>
    <w:multiLevelType w:val="hybridMultilevel"/>
    <w:tmpl w:val="04AC7B3C"/>
    <w:lvl w:ilvl="0" w:tplc="B1DCB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FC440D"/>
    <w:multiLevelType w:val="hybridMultilevel"/>
    <w:tmpl w:val="CA6C34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1457DA"/>
    <w:multiLevelType w:val="hybridMultilevel"/>
    <w:tmpl w:val="2EF02E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C13D10"/>
    <w:multiLevelType w:val="hybridMultilevel"/>
    <w:tmpl w:val="A6E4187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FD696E"/>
    <w:multiLevelType w:val="hybridMultilevel"/>
    <w:tmpl w:val="E376BC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4379"/>
    <w:multiLevelType w:val="hybridMultilevel"/>
    <w:tmpl w:val="65C8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FF499D"/>
    <w:multiLevelType w:val="hybridMultilevel"/>
    <w:tmpl w:val="92346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C6A"/>
    <w:multiLevelType w:val="multilevel"/>
    <w:tmpl w:val="4DCC1CC0"/>
    <w:lvl w:ilvl="0">
      <w:start w:val="1"/>
      <w:numFmt w:val="decimal"/>
      <w:lvlText w:val="%1."/>
      <w:lvlJc w:val="left"/>
      <w:pPr>
        <w:ind w:left="1440" w:hanging="360"/>
      </w:pPr>
      <w:rPr>
        <w:rFonts w:hint="default"/>
        <w:b w:val="0"/>
      </w:rPr>
    </w:lvl>
    <w:lvl w:ilvl="1">
      <w:start w:val="1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2" w15:restartNumberingAfterBreak="0">
    <w:nsid w:val="4D115B61"/>
    <w:multiLevelType w:val="hybridMultilevel"/>
    <w:tmpl w:val="DE74C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F56552"/>
    <w:multiLevelType w:val="hybridMultilevel"/>
    <w:tmpl w:val="4496A548"/>
    <w:lvl w:ilvl="0" w:tplc="DC9627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C2AB1"/>
    <w:multiLevelType w:val="hybridMultilevel"/>
    <w:tmpl w:val="E6667F98"/>
    <w:lvl w:ilvl="0" w:tplc="FFFFFFFF">
      <w:start w:val="1"/>
      <w:numFmt w:val="lowerLetter"/>
      <w:pStyle w:val="Contract1"/>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D5EC4FAA">
      <w:start w:val="1"/>
      <w:numFmt w:val="decimal"/>
      <w:lvlText w:val="%4."/>
      <w:lvlJc w:val="left"/>
      <w:pPr>
        <w:ind w:left="2880" w:hanging="360"/>
      </w:pPr>
      <w:rPr>
        <w:rFonts w:hint="default"/>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330CA724">
      <w:start w:val="2"/>
      <w:numFmt w:val="lowerLetter"/>
      <w:lvlText w:val="%8."/>
      <w:lvlJc w:val="left"/>
      <w:pPr>
        <w:tabs>
          <w:tab w:val="num" w:pos="5760"/>
        </w:tabs>
        <w:ind w:left="5760" w:hanging="360"/>
      </w:pPr>
      <w:rPr>
        <w:rFonts w:hint="default"/>
      </w:rPr>
    </w:lvl>
    <w:lvl w:ilvl="8" w:tplc="FFFFFFFF">
      <w:start w:val="1"/>
      <w:numFmt w:val="lowerLetter"/>
      <w:lvlText w:val="%9."/>
      <w:lvlJc w:val="left"/>
      <w:pPr>
        <w:tabs>
          <w:tab w:val="num" w:pos="6660"/>
        </w:tabs>
        <w:ind w:left="6660" w:hanging="360"/>
      </w:pPr>
      <w:rPr>
        <w:rFonts w:hint="default"/>
      </w:rPr>
    </w:lvl>
  </w:abstractNum>
  <w:abstractNum w:abstractNumId="25" w15:restartNumberingAfterBreak="0">
    <w:nsid w:val="52206976"/>
    <w:multiLevelType w:val="hybridMultilevel"/>
    <w:tmpl w:val="AC3613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180BD1"/>
    <w:multiLevelType w:val="hybridMultilevel"/>
    <w:tmpl w:val="EC46F0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EB067F"/>
    <w:multiLevelType w:val="hybridMultilevel"/>
    <w:tmpl w:val="E6A26A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BF379B"/>
    <w:multiLevelType w:val="hybridMultilevel"/>
    <w:tmpl w:val="C8389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136408"/>
    <w:multiLevelType w:val="hybridMultilevel"/>
    <w:tmpl w:val="A6E656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8842088"/>
    <w:multiLevelType w:val="hybridMultilevel"/>
    <w:tmpl w:val="83443B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2A15BE"/>
    <w:multiLevelType w:val="hybridMultilevel"/>
    <w:tmpl w:val="AB4C2A14"/>
    <w:lvl w:ilvl="0" w:tplc="A67C4D1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E773FA"/>
    <w:multiLevelType w:val="hybridMultilevel"/>
    <w:tmpl w:val="2354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82F8C"/>
    <w:multiLevelType w:val="hybridMultilevel"/>
    <w:tmpl w:val="9932C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3"/>
  </w:num>
  <w:num w:numId="3">
    <w:abstractNumId w:val="9"/>
  </w:num>
  <w:num w:numId="4">
    <w:abstractNumId w:val="7"/>
  </w:num>
  <w:num w:numId="5">
    <w:abstractNumId w:val="13"/>
  </w:num>
  <w:num w:numId="6">
    <w:abstractNumId w:val="26"/>
  </w:num>
  <w:num w:numId="7">
    <w:abstractNumId w:val="16"/>
  </w:num>
  <w:num w:numId="8">
    <w:abstractNumId w:val="10"/>
  </w:num>
  <w:num w:numId="9">
    <w:abstractNumId w:val="4"/>
  </w:num>
  <w:num w:numId="10">
    <w:abstractNumId w:val="19"/>
  </w:num>
  <w:num w:numId="11">
    <w:abstractNumId w:val="31"/>
  </w:num>
  <w:num w:numId="12">
    <w:abstractNumId w:val="3"/>
  </w:num>
  <w:num w:numId="13">
    <w:abstractNumId w:val="8"/>
  </w:num>
  <w:num w:numId="14">
    <w:abstractNumId w:val="5"/>
  </w:num>
  <w:num w:numId="15">
    <w:abstractNumId w:val="15"/>
  </w:num>
  <w:num w:numId="16">
    <w:abstractNumId w:val="30"/>
  </w:num>
  <w:num w:numId="17">
    <w:abstractNumId w:val="27"/>
  </w:num>
  <w:num w:numId="18">
    <w:abstractNumId w:val="33"/>
  </w:num>
  <w:num w:numId="19">
    <w:abstractNumId w:val="29"/>
  </w:num>
  <w:num w:numId="20">
    <w:abstractNumId w:val="22"/>
  </w:num>
  <w:num w:numId="21">
    <w:abstractNumId w:val="11"/>
  </w:num>
  <w:num w:numId="22">
    <w:abstractNumId w:val="20"/>
  </w:num>
  <w:num w:numId="23">
    <w:abstractNumId w:val="28"/>
  </w:num>
  <w:num w:numId="24">
    <w:abstractNumId w:val="0"/>
  </w:num>
  <w:num w:numId="25">
    <w:abstractNumId w:val="21"/>
  </w:num>
  <w:num w:numId="26">
    <w:abstractNumId w:val="17"/>
  </w:num>
  <w:num w:numId="27">
    <w:abstractNumId w:val="14"/>
  </w:num>
  <w:num w:numId="28">
    <w:abstractNumId w:val="18"/>
  </w:num>
  <w:num w:numId="29">
    <w:abstractNumId w:val="6"/>
  </w:num>
  <w:num w:numId="30">
    <w:abstractNumId w:val="25"/>
  </w:num>
  <w:num w:numId="31">
    <w:abstractNumId w:val="24"/>
  </w:num>
  <w:num w:numId="32">
    <w:abstractNumId w:val="32"/>
  </w:num>
  <w:num w:numId="33">
    <w:abstractNumId w:val="2"/>
  </w:num>
  <w:num w:numId="34">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8B8"/>
    <w:rsid w:val="00001162"/>
    <w:rsid w:val="0000191E"/>
    <w:rsid w:val="00001CB2"/>
    <w:rsid w:val="00003C6D"/>
    <w:rsid w:val="000076D3"/>
    <w:rsid w:val="000107A2"/>
    <w:rsid w:val="00012FBE"/>
    <w:rsid w:val="000138CE"/>
    <w:rsid w:val="000140B1"/>
    <w:rsid w:val="0001707D"/>
    <w:rsid w:val="00023F2A"/>
    <w:rsid w:val="000263E7"/>
    <w:rsid w:val="00027EC1"/>
    <w:rsid w:val="0003034C"/>
    <w:rsid w:val="000308CD"/>
    <w:rsid w:val="000313D8"/>
    <w:rsid w:val="0003178D"/>
    <w:rsid w:val="0003260A"/>
    <w:rsid w:val="000327B4"/>
    <w:rsid w:val="00032CD0"/>
    <w:rsid w:val="00032D20"/>
    <w:rsid w:val="00035ECA"/>
    <w:rsid w:val="0003695C"/>
    <w:rsid w:val="000370C5"/>
    <w:rsid w:val="000409F9"/>
    <w:rsid w:val="000417F0"/>
    <w:rsid w:val="00041B94"/>
    <w:rsid w:val="000421EB"/>
    <w:rsid w:val="000429BB"/>
    <w:rsid w:val="000452B3"/>
    <w:rsid w:val="000453DD"/>
    <w:rsid w:val="00045C89"/>
    <w:rsid w:val="000474DE"/>
    <w:rsid w:val="00047ADB"/>
    <w:rsid w:val="0005088A"/>
    <w:rsid w:val="00052E1D"/>
    <w:rsid w:val="00053069"/>
    <w:rsid w:val="00053562"/>
    <w:rsid w:val="00055F3C"/>
    <w:rsid w:val="000600B7"/>
    <w:rsid w:val="00060F56"/>
    <w:rsid w:val="00061EA6"/>
    <w:rsid w:val="000627A9"/>
    <w:rsid w:val="00063243"/>
    <w:rsid w:val="0006345E"/>
    <w:rsid w:val="0007056E"/>
    <w:rsid w:val="00071F11"/>
    <w:rsid w:val="00074D50"/>
    <w:rsid w:val="00075EC6"/>
    <w:rsid w:val="000768E7"/>
    <w:rsid w:val="00080CEE"/>
    <w:rsid w:val="00081C5F"/>
    <w:rsid w:val="0008396D"/>
    <w:rsid w:val="00083B67"/>
    <w:rsid w:val="000865CE"/>
    <w:rsid w:val="00086AF1"/>
    <w:rsid w:val="00087439"/>
    <w:rsid w:val="00087FBA"/>
    <w:rsid w:val="000916DC"/>
    <w:rsid w:val="00092A44"/>
    <w:rsid w:val="00092C20"/>
    <w:rsid w:val="00092C4C"/>
    <w:rsid w:val="00095A16"/>
    <w:rsid w:val="00096635"/>
    <w:rsid w:val="00097112"/>
    <w:rsid w:val="000A0F2B"/>
    <w:rsid w:val="000A51C0"/>
    <w:rsid w:val="000A6FF6"/>
    <w:rsid w:val="000B03A2"/>
    <w:rsid w:val="000B3D12"/>
    <w:rsid w:val="000B4A01"/>
    <w:rsid w:val="000B4BAE"/>
    <w:rsid w:val="000C0188"/>
    <w:rsid w:val="000C1D13"/>
    <w:rsid w:val="000C226A"/>
    <w:rsid w:val="000D0C7D"/>
    <w:rsid w:val="000D1657"/>
    <w:rsid w:val="000D3ED7"/>
    <w:rsid w:val="000D4C25"/>
    <w:rsid w:val="000D4FDE"/>
    <w:rsid w:val="000D576A"/>
    <w:rsid w:val="000E66BB"/>
    <w:rsid w:val="000E6EA6"/>
    <w:rsid w:val="000F129F"/>
    <w:rsid w:val="000F20CB"/>
    <w:rsid w:val="000F7137"/>
    <w:rsid w:val="000F77D7"/>
    <w:rsid w:val="001032D4"/>
    <w:rsid w:val="0010512C"/>
    <w:rsid w:val="001054FE"/>
    <w:rsid w:val="00105607"/>
    <w:rsid w:val="0010563C"/>
    <w:rsid w:val="001114EF"/>
    <w:rsid w:val="0011172C"/>
    <w:rsid w:val="0011214D"/>
    <w:rsid w:val="001126B0"/>
    <w:rsid w:val="00113123"/>
    <w:rsid w:val="001209C3"/>
    <w:rsid w:val="00120AE2"/>
    <w:rsid w:val="00121397"/>
    <w:rsid w:val="0012195A"/>
    <w:rsid w:val="001225C0"/>
    <w:rsid w:val="00122646"/>
    <w:rsid w:val="001239D6"/>
    <w:rsid w:val="001262D8"/>
    <w:rsid w:val="00131B14"/>
    <w:rsid w:val="00131C55"/>
    <w:rsid w:val="00132329"/>
    <w:rsid w:val="00132E72"/>
    <w:rsid w:val="0013595C"/>
    <w:rsid w:val="00141673"/>
    <w:rsid w:val="00141791"/>
    <w:rsid w:val="00142DAC"/>
    <w:rsid w:val="0014313C"/>
    <w:rsid w:val="001438AF"/>
    <w:rsid w:val="001451EC"/>
    <w:rsid w:val="00145B84"/>
    <w:rsid w:val="00147216"/>
    <w:rsid w:val="0014729C"/>
    <w:rsid w:val="00147946"/>
    <w:rsid w:val="00151423"/>
    <w:rsid w:val="0015186C"/>
    <w:rsid w:val="00152D20"/>
    <w:rsid w:val="001531C0"/>
    <w:rsid w:val="001550C0"/>
    <w:rsid w:val="001646F4"/>
    <w:rsid w:val="0017032C"/>
    <w:rsid w:val="001732E8"/>
    <w:rsid w:val="00175AFB"/>
    <w:rsid w:val="00177225"/>
    <w:rsid w:val="00181569"/>
    <w:rsid w:val="00181A06"/>
    <w:rsid w:val="00182E14"/>
    <w:rsid w:val="001830B3"/>
    <w:rsid w:val="00183113"/>
    <w:rsid w:val="001859C3"/>
    <w:rsid w:val="0018688F"/>
    <w:rsid w:val="00191A00"/>
    <w:rsid w:val="00192C35"/>
    <w:rsid w:val="00194566"/>
    <w:rsid w:val="0019504B"/>
    <w:rsid w:val="00195E7B"/>
    <w:rsid w:val="00196C87"/>
    <w:rsid w:val="001A116D"/>
    <w:rsid w:val="001A1348"/>
    <w:rsid w:val="001A2178"/>
    <w:rsid w:val="001A3E41"/>
    <w:rsid w:val="001A5AD0"/>
    <w:rsid w:val="001A6049"/>
    <w:rsid w:val="001A687A"/>
    <w:rsid w:val="001B1518"/>
    <w:rsid w:val="001B45E0"/>
    <w:rsid w:val="001B57F6"/>
    <w:rsid w:val="001C18CF"/>
    <w:rsid w:val="001C62E1"/>
    <w:rsid w:val="001C6A66"/>
    <w:rsid w:val="001C7C82"/>
    <w:rsid w:val="001D2EEE"/>
    <w:rsid w:val="001D3115"/>
    <w:rsid w:val="001D44CA"/>
    <w:rsid w:val="001D544E"/>
    <w:rsid w:val="001D68BA"/>
    <w:rsid w:val="001D69EA"/>
    <w:rsid w:val="001E0200"/>
    <w:rsid w:val="001E44EC"/>
    <w:rsid w:val="001E6A5A"/>
    <w:rsid w:val="001F109F"/>
    <w:rsid w:val="001F1AAE"/>
    <w:rsid w:val="001F3C71"/>
    <w:rsid w:val="001F5771"/>
    <w:rsid w:val="0020036F"/>
    <w:rsid w:val="00200D35"/>
    <w:rsid w:val="00203530"/>
    <w:rsid w:val="00203CEB"/>
    <w:rsid w:val="00204DD5"/>
    <w:rsid w:val="00205B36"/>
    <w:rsid w:val="00205B72"/>
    <w:rsid w:val="00206C18"/>
    <w:rsid w:val="002073CA"/>
    <w:rsid w:val="00210A49"/>
    <w:rsid w:val="002115C8"/>
    <w:rsid w:val="00212F3E"/>
    <w:rsid w:val="002130A9"/>
    <w:rsid w:val="002140E3"/>
    <w:rsid w:val="002148D7"/>
    <w:rsid w:val="00215706"/>
    <w:rsid w:val="00216712"/>
    <w:rsid w:val="00217C81"/>
    <w:rsid w:val="00217CED"/>
    <w:rsid w:val="002219EC"/>
    <w:rsid w:val="00223936"/>
    <w:rsid w:val="00223D3C"/>
    <w:rsid w:val="00224AAB"/>
    <w:rsid w:val="00225265"/>
    <w:rsid w:val="00227851"/>
    <w:rsid w:val="0023156C"/>
    <w:rsid w:val="00232EE8"/>
    <w:rsid w:val="00233430"/>
    <w:rsid w:val="00233D25"/>
    <w:rsid w:val="002361EA"/>
    <w:rsid w:val="002365F5"/>
    <w:rsid w:val="002405FA"/>
    <w:rsid w:val="0024083C"/>
    <w:rsid w:val="002412F4"/>
    <w:rsid w:val="0024208C"/>
    <w:rsid w:val="002431B0"/>
    <w:rsid w:val="00243D98"/>
    <w:rsid w:val="00247968"/>
    <w:rsid w:val="002479DF"/>
    <w:rsid w:val="00247FF3"/>
    <w:rsid w:val="002506F6"/>
    <w:rsid w:val="0025076A"/>
    <w:rsid w:val="00250814"/>
    <w:rsid w:val="00250B91"/>
    <w:rsid w:val="00250DEC"/>
    <w:rsid w:val="00252C4C"/>
    <w:rsid w:val="0026062F"/>
    <w:rsid w:val="00263190"/>
    <w:rsid w:val="00263557"/>
    <w:rsid w:val="0026388D"/>
    <w:rsid w:val="00263D98"/>
    <w:rsid w:val="00266591"/>
    <w:rsid w:val="00270070"/>
    <w:rsid w:val="00272E19"/>
    <w:rsid w:val="00273086"/>
    <w:rsid w:val="0027328B"/>
    <w:rsid w:val="00276AB3"/>
    <w:rsid w:val="00280814"/>
    <w:rsid w:val="00280C4F"/>
    <w:rsid w:val="00282BB5"/>
    <w:rsid w:val="00287123"/>
    <w:rsid w:val="002916B8"/>
    <w:rsid w:val="002916E3"/>
    <w:rsid w:val="002917A4"/>
    <w:rsid w:val="002920E8"/>
    <w:rsid w:val="00297A6C"/>
    <w:rsid w:val="002A1AA2"/>
    <w:rsid w:val="002A2817"/>
    <w:rsid w:val="002A2FCC"/>
    <w:rsid w:val="002A3C4A"/>
    <w:rsid w:val="002A541E"/>
    <w:rsid w:val="002A72AB"/>
    <w:rsid w:val="002B0444"/>
    <w:rsid w:val="002B29AE"/>
    <w:rsid w:val="002B2F25"/>
    <w:rsid w:val="002B3477"/>
    <w:rsid w:val="002B3BAB"/>
    <w:rsid w:val="002B4BAF"/>
    <w:rsid w:val="002B4F3D"/>
    <w:rsid w:val="002B68BA"/>
    <w:rsid w:val="002B6AFD"/>
    <w:rsid w:val="002C1DDA"/>
    <w:rsid w:val="002C3DF2"/>
    <w:rsid w:val="002C5F9B"/>
    <w:rsid w:val="002D3D83"/>
    <w:rsid w:val="002D6AA3"/>
    <w:rsid w:val="002D6C1B"/>
    <w:rsid w:val="002D7260"/>
    <w:rsid w:val="002E16AB"/>
    <w:rsid w:val="002E17BC"/>
    <w:rsid w:val="002E2752"/>
    <w:rsid w:val="002E2F40"/>
    <w:rsid w:val="002E4D7A"/>
    <w:rsid w:val="002E5342"/>
    <w:rsid w:val="002E57D9"/>
    <w:rsid w:val="002E67AB"/>
    <w:rsid w:val="002E6936"/>
    <w:rsid w:val="002F08B7"/>
    <w:rsid w:val="002F10A5"/>
    <w:rsid w:val="002F3997"/>
    <w:rsid w:val="002F438A"/>
    <w:rsid w:val="002F4654"/>
    <w:rsid w:val="002F5E33"/>
    <w:rsid w:val="002F74E6"/>
    <w:rsid w:val="00300670"/>
    <w:rsid w:val="00301646"/>
    <w:rsid w:val="00301F63"/>
    <w:rsid w:val="00304B3B"/>
    <w:rsid w:val="00307404"/>
    <w:rsid w:val="00310849"/>
    <w:rsid w:val="003113BB"/>
    <w:rsid w:val="0031185A"/>
    <w:rsid w:val="00312E89"/>
    <w:rsid w:val="00313397"/>
    <w:rsid w:val="0031376D"/>
    <w:rsid w:val="003141A5"/>
    <w:rsid w:val="003154FC"/>
    <w:rsid w:val="00316625"/>
    <w:rsid w:val="00320D93"/>
    <w:rsid w:val="0032255E"/>
    <w:rsid w:val="00325426"/>
    <w:rsid w:val="0032620E"/>
    <w:rsid w:val="0032771D"/>
    <w:rsid w:val="00331280"/>
    <w:rsid w:val="00333C48"/>
    <w:rsid w:val="003360D6"/>
    <w:rsid w:val="00336B52"/>
    <w:rsid w:val="00336FE6"/>
    <w:rsid w:val="00340516"/>
    <w:rsid w:val="00340557"/>
    <w:rsid w:val="00341796"/>
    <w:rsid w:val="003428F1"/>
    <w:rsid w:val="0034368C"/>
    <w:rsid w:val="003456B0"/>
    <w:rsid w:val="003459DF"/>
    <w:rsid w:val="00350A0E"/>
    <w:rsid w:val="00354220"/>
    <w:rsid w:val="00354474"/>
    <w:rsid w:val="003566DF"/>
    <w:rsid w:val="00356D54"/>
    <w:rsid w:val="00356EBD"/>
    <w:rsid w:val="00360076"/>
    <w:rsid w:val="00364C85"/>
    <w:rsid w:val="0036506A"/>
    <w:rsid w:val="00365520"/>
    <w:rsid w:val="003656EF"/>
    <w:rsid w:val="00366840"/>
    <w:rsid w:val="003700E5"/>
    <w:rsid w:val="0037160F"/>
    <w:rsid w:val="00371A2A"/>
    <w:rsid w:val="00371FF9"/>
    <w:rsid w:val="00372EF6"/>
    <w:rsid w:val="00374CE6"/>
    <w:rsid w:val="00380877"/>
    <w:rsid w:val="00381E08"/>
    <w:rsid w:val="00382388"/>
    <w:rsid w:val="00383C27"/>
    <w:rsid w:val="00386278"/>
    <w:rsid w:val="00387194"/>
    <w:rsid w:val="003907CA"/>
    <w:rsid w:val="00392795"/>
    <w:rsid w:val="003939D8"/>
    <w:rsid w:val="00393F93"/>
    <w:rsid w:val="00395E64"/>
    <w:rsid w:val="00396966"/>
    <w:rsid w:val="003A0D24"/>
    <w:rsid w:val="003A475D"/>
    <w:rsid w:val="003A4837"/>
    <w:rsid w:val="003A5341"/>
    <w:rsid w:val="003A57FD"/>
    <w:rsid w:val="003A5835"/>
    <w:rsid w:val="003A642F"/>
    <w:rsid w:val="003A7907"/>
    <w:rsid w:val="003B0F31"/>
    <w:rsid w:val="003B157E"/>
    <w:rsid w:val="003B3893"/>
    <w:rsid w:val="003B46E6"/>
    <w:rsid w:val="003B594E"/>
    <w:rsid w:val="003B6973"/>
    <w:rsid w:val="003C51AD"/>
    <w:rsid w:val="003C56B4"/>
    <w:rsid w:val="003C7D24"/>
    <w:rsid w:val="003D0BCB"/>
    <w:rsid w:val="003D22F6"/>
    <w:rsid w:val="003D43B3"/>
    <w:rsid w:val="003D6164"/>
    <w:rsid w:val="003D7801"/>
    <w:rsid w:val="003D7BBC"/>
    <w:rsid w:val="003E0E7F"/>
    <w:rsid w:val="003E1D15"/>
    <w:rsid w:val="003E2C9C"/>
    <w:rsid w:val="003E3025"/>
    <w:rsid w:val="003E4DB9"/>
    <w:rsid w:val="003E4F63"/>
    <w:rsid w:val="003E7477"/>
    <w:rsid w:val="003F0F54"/>
    <w:rsid w:val="003F14C6"/>
    <w:rsid w:val="003F3472"/>
    <w:rsid w:val="003F5314"/>
    <w:rsid w:val="003F6572"/>
    <w:rsid w:val="003F7481"/>
    <w:rsid w:val="004008C0"/>
    <w:rsid w:val="00400F54"/>
    <w:rsid w:val="004012AA"/>
    <w:rsid w:val="00402460"/>
    <w:rsid w:val="00402B00"/>
    <w:rsid w:val="004031C7"/>
    <w:rsid w:val="004039CD"/>
    <w:rsid w:val="00404C18"/>
    <w:rsid w:val="00405006"/>
    <w:rsid w:val="004071A3"/>
    <w:rsid w:val="00407338"/>
    <w:rsid w:val="00407F98"/>
    <w:rsid w:val="00411AC7"/>
    <w:rsid w:val="00414A8B"/>
    <w:rsid w:val="004164D4"/>
    <w:rsid w:val="004205A0"/>
    <w:rsid w:val="00420C13"/>
    <w:rsid w:val="00420C1D"/>
    <w:rsid w:val="00421B3C"/>
    <w:rsid w:val="00423FDD"/>
    <w:rsid w:val="00425A05"/>
    <w:rsid w:val="00427898"/>
    <w:rsid w:val="00427DFD"/>
    <w:rsid w:val="00430BFA"/>
    <w:rsid w:val="0043126D"/>
    <w:rsid w:val="00431C2A"/>
    <w:rsid w:val="00432124"/>
    <w:rsid w:val="00433137"/>
    <w:rsid w:val="00436DB9"/>
    <w:rsid w:val="0044098F"/>
    <w:rsid w:val="00440BD9"/>
    <w:rsid w:val="0044100B"/>
    <w:rsid w:val="0044125C"/>
    <w:rsid w:val="004412FF"/>
    <w:rsid w:val="004437AB"/>
    <w:rsid w:val="004444EF"/>
    <w:rsid w:val="00444DFD"/>
    <w:rsid w:val="00446D67"/>
    <w:rsid w:val="004471EE"/>
    <w:rsid w:val="0044730C"/>
    <w:rsid w:val="00450D9C"/>
    <w:rsid w:val="00452901"/>
    <w:rsid w:val="0045398F"/>
    <w:rsid w:val="00455F94"/>
    <w:rsid w:val="00457BBC"/>
    <w:rsid w:val="004609E9"/>
    <w:rsid w:val="00461140"/>
    <w:rsid w:val="00461343"/>
    <w:rsid w:val="004616D7"/>
    <w:rsid w:val="004626C4"/>
    <w:rsid w:val="00463328"/>
    <w:rsid w:val="0046355A"/>
    <w:rsid w:val="00463919"/>
    <w:rsid w:val="00463D7E"/>
    <w:rsid w:val="00464CA6"/>
    <w:rsid w:val="00466871"/>
    <w:rsid w:val="00470206"/>
    <w:rsid w:val="00470FEC"/>
    <w:rsid w:val="0047165D"/>
    <w:rsid w:val="00473C3F"/>
    <w:rsid w:val="00476451"/>
    <w:rsid w:val="00477511"/>
    <w:rsid w:val="00483737"/>
    <w:rsid w:val="004854CF"/>
    <w:rsid w:val="00485816"/>
    <w:rsid w:val="00485A53"/>
    <w:rsid w:val="00485B7E"/>
    <w:rsid w:val="00487688"/>
    <w:rsid w:val="00487FE8"/>
    <w:rsid w:val="00490E7F"/>
    <w:rsid w:val="00492936"/>
    <w:rsid w:val="00492B23"/>
    <w:rsid w:val="004941AB"/>
    <w:rsid w:val="00496D22"/>
    <w:rsid w:val="00497A87"/>
    <w:rsid w:val="00497ACD"/>
    <w:rsid w:val="004A1C8C"/>
    <w:rsid w:val="004A5C31"/>
    <w:rsid w:val="004A66D0"/>
    <w:rsid w:val="004B1625"/>
    <w:rsid w:val="004B1974"/>
    <w:rsid w:val="004B1AB8"/>
    <w:rsid w:val="004B2379"/>
    <w:rsid w:val="004B29A8"/>
    <w:rsid w:val="004B3F5A"/>
    <w:rsid w:val="004C1F27"/>
    <w:rsid w:val="004C1F79"/>
    <w:rsid w:val="004C23E5"/>
    <w:rsid w:val="004C3A94"/>
    <w:rsid w:val="004C52A7"/>
    <w:rsid w:val="004C5727"/>
    <w:rsid w:val="004C6EEE"/>
    <w:rsid w:val="004D2375"/>
    <w:rsid w:val="004D3986"/>
    <w:rsid w:val="004D3F15"/>
    <w:rsid w:val="004D4EDF"/>
    <w:rsid w:val="004D53FD"/>
    <w:rsid w:val="004D5CAE"/>
    <w:rsid w:val="004D77DE"/>
    <w:rsid w:val="004D7D80"/>
    <w:rsid w:val="004E0C95"/>
    <w:rsid w:val="004E4379"/>
    <w:rsid w:val="004E51E4"/>
    <w:rsid w:val="004E529E"/>
    <w:rsid w:val="004E7B0B"/>
    <w:rsid w:val="004F01CB"/>
    <w:rsid w:val="004F0C21"/>
    <w:rsid w:val="004F1977"/>
    <w:rsid w:val="004F24D1"/>
    <w:rsid w:val="004F2E16"/>
    <w:rsid w:val="004F4FF4"/>
    <w:rsid w:val="004F5BB7"/>
    <w:rsid w:val="005007A7"/>
    <w:rsid w:val="00504C2C"/>
    <w:rsid w:val="00505263"/>
    <w:rsid w:val="0050656D"/>
    <w:rsid w:val="00511261"/>
    <w:rsid w:val="00512C85"/>
    <w:rsid w:val="005135DF"/>
    <w:rsid w:val="00517ECE"/>
    <w:rsid w:val="00525BB0"/>
    <w:rsid w:val="00530208"/>
    <w:rsid w:val="00530226"/>
    <w:rsid w:val="00533EB3"/>
    <w:rsid w:val="0053496E"/>
    <w:rsid w:val="005357E1"/>
    <w:rsid w:val="00535BD9"/>
    <w:rsid w:val="0053603E"/>
    <w:rsid w:val="00536416"/>
    <w:rsid w:val="005365CB"/>
    <w:rsid w:val="00537550"/>
    <w:rsid w:val="00537779"/>
    <w:rsid w:val="005407A4"/>
    <w:rsid w:val="0054261D"/>
    <w:rsid w:val="00543AF1"/>
    <w:rsid w:val="005459A9"/>
    <w:rsid w:val="00550A68"/>
    <w:rsid w:val="00550C4A"/>
    <w:rsid w:val="00551287"/>
    <w:rsid w:val="00554C95"/>
    <w:rsid w:val="00555AAD"/>
    <w:rsid w:val="00556FEC"/>
    <w:rsid w:val="00557AE7"/>
    <w:rsid w:val="00557BDC"/>
    <w:rsid w:val="005602C6"/>
    <w:rsid w:val="005630EA"/>
    <w:rsid w:val="00563A23"/>
    <w:rsid w:val="005645E1"/>
    <w:rsid w:val="00565B12"/>
    <w:rsid w:val="005670A8"/>
    <w:rsid w:val="005672EA"/>
    <w:rsid w:val="005676D0"/>
    <w:rsid w:val="0057111E"/>
    <w:rsid w:val="00575DB4"/>
    <w:rsid w:val="0057696F"/>
    <w:rsid w:val="00580C29"/>
    <w:rsid w:val="00583F84"/>
    <w:rsid w:val="00584C24"/>
    <w:rsid w:val="005850E3"/>
    <w:rsid w:val="00587C40"/>
    <w:rsid w:val="0059112C"/>
    <w:rsid w:val="005916D1"/>
    <w:rsid w:val="00592362"/>
    <w:rsid w:val="00595742"/>
    <w:rsid w:val="0059697D"/>
    <w:rsid w:val="005A27A6"/>
    <w:rsid w:val="005A350F"/>
    <w:rsid w:val="005A4240"/>
    <w:rsid w:val="005A474A"/>
    <w:rsid w:val="005A52ED"/>
    <w:rsid w:val="005A75BD"/>
    <w:rsid w:val="005B0313"/>
    <w:rsid w:val="005B13BF"/>
    <w:rsid w:val="005B1C85"/>
    <w:rsid w:val="005B2087"/>
    <w:rsid w:val="005B31EC"/>
    <w:rsid w:val="005B31F0"/>
    <w:rsid w:val="005B566E"/>
    <w:rsid w:val="005C02EF"/>
    <w:rsid w:val="005C0430"/>
    <w:rsid w:val="005C0AE4"/>
    <w:rsid w:val="005C1E38"/>
    <w:rsid w:val="005C28C0"/>
    <w:rsid w:val="005C57D0"/>
    <w:rsid w:val="005C5F60"/>
    <w:rsid w:val="005C7AB8"/>
    <w:rsid w:val="005C7D5C"/>
    <w:rsid w:val="005D179F"/>
    <w:rsid w:val="005D4F7F"/>
    <w:rsid w:val="005E1AD1"/>
    <w:rsid w:val="005E446C"/>
    <w:rsid w:val="005E5A3A"/>
    <w:rsid w:val="005E6184"/>
    <w:rsid w:val="005F036B"/>
    <w:rsid w:val="005F0819"/>
    <w:rsid w:val="005F127D"/>
    <w:rsid w:val="005F2A7A"/>
    <w:rsid w:val="005F30B4"/>
    <w:rsid w:val="005F4562"/>
    <w:rsid w:val="005F4F1B"/>
    <w:rsid w:val="005F5A21"/>
    <w:rsid w:val="005F6055"/>
    <w:rsid w:val="005F669B"/>
    <w:rsid w:val="0060038A"/>
    <w:rsid w:val="00600433"/>
    <w:rsid w:val="006033B1"/>
    <w:rsid w:val="00604187"/>
    <w:rsid w:val="00607989"/>
    <w:rsid w:val="00610E4F"/>
    <w:rsid w:val="00611E4B"/>
    <w:rsid w:val="006125F0"/>
    <w:rsid w:val="00612731"/>
    <w:rsid w:val="00613CA9"/>
    <w:rsid w:val="00613CB1"/>
    <w:rsid w:val="00615947"/>
    <w:rsid w:val="00615D8A"/>
    <w:rsid w:val="00617407"/>
    <w:rsid w:val="00620D77"/>
    <w:rsid w:val="00621D5C"/>
    <w:rsid w:val="00622E93"/>
    <w:rsid w:val="00624A8B"/>
    <w:rsid w:val="0062721E"/>
    <w:rsid w:val="00627734"/>
    <w:rsid w:val="00627E03"/>
    <w:rsid w:val="006354C7"/>
    <w:rsid w:val="00635FF5"/>
    <w:rsid w:val="00636158"/>
    <w:rsid w:val="00637EB6"/>
    <w:rsid w:val="00637FA0"/>
    <w:rsid w:val="006404F8"/>
    <w:rsid w:val="00643B6A"/>
    <w:rsid w:val="00644644"/>
    <w:rsid w:val="00644C57"/>
    <w:rsid w:val="00645D96"/>
    <w:rsid w:val="00647E75"/>
    <w:rsid w:val="0065041C"/>
    <w:rsid w:val="006511FE"/>
    <w:rsid w:val="00653BAF"/>
    <w:rsid w:val="0065658E"/>
    <w:rsid w:val="00661824"/>
    <w:rsid w:val="006620FE"/>
    <w:rsid w:val="00662DB0"/>
    <w:rsid w:val="0066442E"/>
    <w:rsid w:val="00665FCB"/>
    <w:rsid w:val="0066669C"/>
    <w:rsid w:val="006716BF"/>
    <w:rsid w:val="00671CAD"/>
    <w:rsid w:val="006725A9"/>
    <w:rsid w:val="00672B99"/>
    <w:rsid w:val="00673EEF"/>
    <w:rsid w:val="0067480D"/>
    <w:rsid w:val="00675181"/>
    <w:rsid w:val="00675E8E"/>
    <w:rsid w:val="00682D41"/>
    <w:rsid w:val="00683C1F"/>
    <w:rsid w:val="006848D4"/>
    <w:rsid w:val="00685386"/>
    <w:rsid w:val="0068671B"/>
    <w:rsid w:val="0069088A"/>
    <w:rsid w:val="00690D70"/>
    <w:rsid w:val="00691059"/>
    <w:rsid w:val="00692E3D"/>
    <w:rsid w:val="006940AC"/>
    <w:rsid w:val="00694FBC"/>
    <w:rsid w:val="0069544D"/>
    <w:rsid w:val="00696C99"/>
    <w:rsid w:val="006A18B4"/>
    <w:rsid w:val="006A256F"/>
    <w:rsid w:val="006A2FA9"/>
    <w:rsid w:val="006A3143"/>
    <w:rsid w:val="006B3B4E"/>
    <w:rsid w:val="006B44D2"/>
    <w:rsid w:val="006B4CA3"/>
    <w:rsid w:val="006B6AB0"/>
    <w:rsid w:val="006C0C53"/>
    <w:rsid w:val="006C0F48"/>
    <w:rsid w:val="006C14F4"/>
    <w:rsid w:val="006C182E"/>
    <w:rsid w:val="006C32CE"/>
    <w:rsid w:val="006C41EC"/>
    <w:rsid w:val="006C49BB"/>
    <w:rsid w:val="006C4BDE"/>
    <w:rsid w:val="006C542A"/>
    <w:rsid w:val="006C571A"/>
    <w:rsid w:val="006C64E7"/>
    <w:rsid w:val="006C6B10"/>
    <w:rsid w:val="006C6FD5"/>
    <w:rsid w:val="006C71A9"/>
    <w:rsid w:val="006D464F"/>
    <w:rsid w:val="006D4C50"/>
    <w:rsid w:val="006D6034"/>
    <w:rsid w:val="006D6DFA"/>
    <w:rsid w:val="006D795D"/>
    <w:rsid w:val="006E06FC"/>
    <w:rsid w:val="006E1FEC"/>
    <w:rsid w:val="006F0C84"/>
    <w:rsid w:val="006F35F7"/>
    <w:rsid w:val="006F3C07"/>
    <w:rsid w:val="006F562D"/>
    <w:rsid w:val="006F56DD"/>
    <w:rsid w:val="00700223"/>
    <w:rsid w:val="0070074C"/>
    <w:rsid w:val="00701D20"/>
    <w:rsid w:val="007035F6"/>
    <w:rsid w:val="00705BB1"/>
    <w:rsid w:val="00706C60"/>
    <w:rsid w:val="007072E0"/>
    <w:rsid w:val="00711918"/>
    <w:rsid w:val="00711DD5"/>
    <w:rsid w:val="0071539A"/>
    <w:rsid w:val="00715EF0"/>
    <w:rsid w:val="00720046"/>
    <w:rsid w:val="00721511"/>
    <w:rsid w:val="00721A53"/>
    <w:rsid w:val="00722F33"/>
    <w:rsid w:val="007230A4"/>
    <w:rsid w:val="0072344D"/>
    <w:rsid w:val="00723638"/>
    <w:rsid w:val="00725E82"/>
    <w:rsid w:val="00725EC3"/>
    <w:rsid w:val="00730593"/>
    <w:rsid w:val="00731275"/>
    <w:rsid w:val="00734BC2"/>
    <w:rsid w:val="00735FCF"/>
    <w:rsid w:val="00737F9C"/>
    <w:rsid w:val="00740C05"/>
    <w:rsid w:val="00740DF0"/>
    <w:rsid w:val="00741094"/>
    <w:rsid w:val="00741F3B"/>
    <w:rsid w:val="00744CF7"/>
    <w:rsid w:val="00746C09"/>
    <w:rsid w:val="00747ED8"/>
    <w:rsid w:val="007518DC"/>
    <w:rsid w:val="00753F61"/>
    <w:rsid w:val="00763E3D"/>
    <w:rsid w:val="00765063"/>
    <w:rsid w:val="007666E2"/>
    <w:rsid w:val="00773307"/>
    <w:rsid w:val="00775756"/>
    <w:rsid w:val="00775C19"/>
    <w:rsid w:val="00776167"/>
    <w:rsid w:val="007765D3"/>
    <w:rsid w:val="00777420"/>
    <w:rsid w:val="00780F51"/>
    <w:rsid w:val="00781235"/>
    <w:rsid w:val="00781D08"/>
    <w:rsid w:val="00784061"/>
    <w:rsid w:val="00784401"/>
    <w:rsid w:val="007849BD"/>
    <w:rsid w:val="00787D6E"/>
    <w:rsid w:val="00787FF0"/>
    <w:rsid w:val="00790654"/>
    <w:rsid w:val="007944FE"/>
    <w:rsid w:val="00794510"/>
    <w:rsid w:val="007A39FA"/>
    <w:rsid w:val="007A4314"/>
    <w:rsid w:val="007A4A20"/>
    <w:rsid w:val="007A7AB8"/>
    <w:rsid w:val="007B1BBD"/>
    <w:rsid w:val="007B5D74"/>
    <w:rsid w:val="007B6C8E"/>
    <w:rsid w:val="007B6EED"/>
    <w:rsid w:val="007C20EE"/>
    <w:rsid w:val="007C3607"/>
    <w:rsid w:val="007C52B5"/>
    <w:rsid w:val="007C5581"/>
    <w:rsid w:val="007C5917"/>
    <w:rsid w:val="007C6152"/>
    <w:rsid w:val="007C7CFB"/>
    <w:rsid w:val="007C7E04"/>
    <w:rsid w:val="007C7E65"/>
    <w:rsid w:val="007D170A"/>
    <w:rsid w:val="007D3902"/>
    <w:rsid w:val="007D3AE3"/>
    <w:rsid w:val="007D3B24"/>
    <w:rsid w:val="007D4014"/>
    <w:rsid w:val="007D52D6"/>
    <w:rsid w:val="007D7081"/>
    <w:rsid w:val="007D7580"/>
    <w:rsid w:val="007E1C73"/>
    <w:rsid w:val="007E329A"/>
    <w:rsid w:val="007E412B"/>
    <w:rsid w:val="007E419A"/>
    <w:rsid w:val="007E4729"/>
    <w:rsid w:val="007E4D93"/>
    <w:rsid w:val="007E560F"/>
    <w:rsid w:val="007E6F0C"/>
    <w:rsid w:val="007E780C"/>
    <w:rsid w:val="007E7C42"/>
    <w:rsid w:val="007F2286"/>
    <w:rsid w:val="007F3CED"/>
    <w:rsid w:val="007F6347"/>
    <w:rsid w:val="007F6B0F"/>
    <w:rsid w:val="007F6C97"/>
    <w:rsid w:val="007F7DC2"/>
    <w:rsid w:val="007F7E3C"/>
    <w:rsid w:val="00801876"/>
    <w:rsid w:val="00803EB4"/>
    <w:rsid w:val="008041DC"/>
    <w:rsid w:val="00804FBA"/>
    <w:rsid w:val="008101A8"/>
    <w:rsid w:val="008114D2"/>
    <w:rsid w:val="0081238F"/>
    <w:rsid w:val="00816FB0"/>
    <w:rsid w:val="00817901"/>
    <w:rsid w:val="00821873"/>
    <w:rsid w:val="00821F8F"/>
    <w:rsid w:val="0082310F"/>
    <w:rsid w:val="008235EF"/>
    <w:rsid w:val="00825652"/>
    <w:rsid w:val="00826C98"/>
    <w:rsid w:val="00827389"/>
    <w:rsid w:val="00827C8B"/>
    <w:rsid w:val="0083258F"/>
    <w:rsid w:val="00832C94"/>
    <w:rsid w:val="00842A74"/>
    <w:rsid w:val="008445F7"/>
    <w:rsid w:val="00846655"/>
    <w:rsid w:val="00846BDB"/>
    <w:rsid w:val="00846E7B"/>
    <w:rsid w:val="00851353"/>
    <w:rsid w:val="00852703"/>
    <w:rsid w:val="00852EA9"/>
    <w:rsid w:val="008549FA"/>
    <w:rsid w:val="00855F42"/>
    <w:rsid w:val="00862BA7"/>
    <w:rsid w:val="00864243"/>
    <w:rsid w:val="00865CE6"/>
    <w:rsid w:val="008708F4"/>
    <w:rsid w:val="00872217"/>
    <w:rsid w:val="00872264"/>
    <w:rsid w:val="00872319"/>
    <w:rsid w:val="008804E3"/>
    <w:rsid w:val="008806CF"/>
    <w:rsid w:val="00880C11"/>
    <w:rsid w:val="008817F9"/>
    <w:rsid w:val="008824DF"/>
    <w:rsid w:val="00882EFC"/>
    <w:rsid w:val="008837BD"/>
    <w:rsid w:val="00884486"/>
    <w:rsid w:val="00887FF4"/>
    <w:rsid w:val="008920CF"/>
    <w:rsid w:val="0089400E"/>
    <w:rsid w:val="00894B17"/>
    <w:rsid w:val="00895FBE"/>
    <w:rsid w:val="008962AC"/>
    <w:rsid w:val="008A03DB"/>
    <w:rsid w:val="008A0EA6"/>
    <w:rsid w:val="008A1921"/>
    <w:rsid w:val="008A1BC0"/>
    <w:rsid w:val="008A1D90"/>
    <w:rsid w:val="008A401E"/>
    <w:rsid w:val="008A4205"/>
    <w:rsid w:val="008A423C"/>
    <w:rsid w:val="008A5E7A"/>
    <w:rsid w:val="008A6FC0"/>
    <w:rsid w:val="008A7D7E"/>
    <w:rsid w:val="008B1B18"/>
    <w:rsid w:val="008B24EF"/>
    <w:rsid w:val="008B26A3"/>
    <w:rsid w:val="008B303B"/>
    <w:rsid w:val="008B36F1"/>
    <w:rsid w:val="008B4207"/>
    <w:rsid w:val="008B4B96"/>
    <w:rsid w:val="008B55BF"/>
    <w:rsid w:val="008B7CCD"/>
    <w:rsid w:val="008C1A44"/>
    <w:rsid w:val="008C2004"/>
    <w:rsid w:val="008C5AEC"/>
    <w:rsid w:val="008C66F1"/>
    <w:rsid w:val="008C6877"/>
    <w:rsid w:val="008C75B0"/>
    <w:rsid w:val="008D10A0"/>
    <w:rsid w:val="008D28B1"/>
    <w:rsid w:val="008D328E"/>
    <w:rsid w:val="008D43CE"/>
    <w:rsid w:val="008D49D9"/>
    <w:rsid w:val="008D52CB"/>
    <w:rsid w:val="008D5334"/>
    <w:rsid w:val="008D6BCE"/>
    <w:rsid w:val="008E02BB"/>
    <w:rsid w:val="008E0617"/>
    <w:rsid w:val="008E15CD"/>
    <w:rsid w:val="008E3500"/>
    <w:rsid w:val="008E3CD7"/>
    <w:rsid w:val="008E6E0F"/>
    <w:rsid w:val="008E7860"/>
    <w:rsid w:val="008F04C9"/>
    <w:rsid w:val="008F0BF8"/>
    <w:rsid w:val="008F0DB4"/>
    <w:rsid w:val="008F0FBE"/>
    <w:rsid w:val="008F3F10"/>
    <w:rsid w:val="008F44F6"/>
    <w:rsid w:val="008F4CE7"/>
    <w:rsid w:val="008F4F19"/>
    <w:rsid w:val="008F6FF1"/>
    <w:rsid w:val="008F7B58"/>
    <w:rsid w:val="00900F54"/>
    <w:rsid w:val="00903FE5"/>
    <w:rsid w:val="00904F2C"/>
    <w:rsid w:val="0090558D"/>
    <w:rsid w:val="009057E8"/>
    <w:rsid w:val="00905A6A"/>
    <w:rsid w:val="00911624"/>
    <w:rsid w:val="00913ED8"/>
    <w:rsid w:val="00914D83"/>
    <w:rsid w:val="00915B0F"/>
    <w:rsid w:val="00917671"/>
    <w:rsid w:val="00920078"/>
    <w:rsid w:val="00921ABF"/>
    <w:rsid w:val="009229B0"/>
    <w:rsid w:val="009252CC"/>
    <w:rsid w:val="00926632"/>
    <w:rsid w:val="00926915"/>
    <w:rsid w:val="00931A33"/>
    <w:rsid w:val="00931C9E"/>
    <w:rsid w:val="0093211A"/>
    <w:rsid w:val="00933546"/>
    <w:rsid w:val="00933A79"/>
    <w:rsid w:val="00935A16"/>
    <w:rsid w:val="009375CD"/>
    <w:rsid w:val="009379EF"/>
    <w:rsid w:val="00937BC1"/>
    <w:rsid w:val="00942EA0"/>
    <w:rsid w:val="0094313C"/>
    <w:rsid w:val="00944E84"/>
    <w:rsid w:val="00945BCA"/>
    <w:rsid w:val="009461EF"/>
    <w:rsid w:val="0094696F"/>
    <w:rsid w:val="00947E97"/>
    <w:rsid w:val="00951419"/>
    <w:rsid w:val="00952DDC"/>
    <w:rsid w:val="00952E1B"/>
    <w:rsid w:val="009557C8"/>
    <w:rsid w:val="00955B2D"/>
    <w:rsid w:val="00957D0D"/>
    <w:rsid w:val="009600D3"/>
    <w:rsid w:val="00960812"/>
    <w:rsid w:val="00961851"/>
    <w:rsid w:val="009630A8"/>
    <w:rsid w:val="00963F2A"/>
    <w:rsid w:val="00967CDC"/>
    <w:rsid w:val="009710BC"/>
    <w:rsid w:val="00971623"/>
    <w:rsid w:val="0097279A"/>
    <w:rsid w:val="00972FF0"/>
    <w:rsid w:val="0097370F"/>
    <w:rsid w:val="0097419A"/>
    <w:rsid w:val="00976A68"/>
    <w:rsid w:val="0098089A"/>
    <w:rsid w:val="009816BD"/>
    <w:rsid w:val="00984506"/>
    <w:rsid w:val="00984EAE"/>
    <w:rsid w:val="00987567"/>
    <w:rsid w:val="0098767D"/>
    <w:rsid w:val="0099017C"/>
    <w:rsid w:val="009902FE"/>
    <w:rsid w:val="009919C0"/>
    <w:rsid w:val="0099363B"/>
    <w:rsid w:val="00994756"/>
    <w:rsid w:val="00994963"/>
    <w:rsid w:val="00995E7D"/>
    <w:rsid w:val="00995F46"/>
    <w:rsid w:val="00996600"/>
    <w:rsid w:val="00996DB5"/>
    <w:rsid w:val="009A0C8F"/>
    <w:rsid w:val="009A26AD"/>
    <w:rsid w:val="009A3733"/>
    <w:rsid w:val="009B04C4"/>
    <w:rsid w:val="009B3039"/>
    <w:rsid w:val="009B30F6"/>
    <w:rsid w:val="009B4173"/>
    <w:rsid w:val="009B4FEA"/>
    <w:rsid w:val="009B5FDA"/>
    <w:rsid w:val="009B7BD4"/>
    <w:rsid w:val="009C3997"/>
    <w:rsid w:val="009C3C2E"/>
    <w:rsid w:val="009C5D4D"/>
    <w:rsid w:val="009C7B09"/>
    <w:rsid w:val="009C7E4A"/>
    <w:rsid w:val="009D0589"/>
    <w:rsid w:val="009D1300"/>
    <w:rsid w:val="009D4A89"/>
    <w:rsid w:val="009D652B"/>
    <w:rsid w:val="009D6E1F"/>
    <w:rsid w:val="009D72C1"/>
    <w:rsid w:val="009D7AF4"/>
    <w:rsid w:val="009D7C90"/>
    <w:rsid w:val="009E0F13"/>
    <w:rsid w:val="009E4B76"/>
    <w:rsid w:val="009F0889"/>
    <w:rsid w:val="009F408F"/>
    <w:rsid w:val="009F4916"/>
    <w:rsid w:val="009F6A4C"/>
    <w:rsid w:val="009F6FDA"/>
    <w:rsid w:val="00A00390"/>
    <w:rsid w:val="00A00DC5"/>
    <w:rsid w:val="00A0493F"/>
    <w:rsid w:val="00A05BD7"/>
    <w:rsid w:val="00A07A36"/>
    <w:rsid w:val="00A102EA"/>
    <w:rsid w:val="00A113B9"/>
    <w:rsid w:val="00A11764"/>
    <w:rsid w:val="00A129F4"/>
    <w:rsid w:val="00A20331"/>
    <w:rsid w:val="00A22F5B"/>
    <w:rsid w:val="00A263C3"/>
    <w:rsid w:val="00A27B8D"/>
    <w:rsid w:val="00A3290C"/>
    <w:rsid w:val="00A33387"/>
    <w:rsid w:val="00A33B03"/>
    <w:rsid w:val="00A35D51"/>
    <w:rsid w:val="00A36588"/>
    <w:rsid w:val="00A414BE"/>
    <w:rsid w:val="00A44DA1"/>
    <w:rsid w:val="00A45962"/>
    <w:rsid w:val="00A46469"/>
    <w:rsid w:val="00A47E69"/>
    <w:rsid w:val="00A501BE"/>
    <w:rsid w:val="00A51887"/>
    <w:rsid w:val="00A51BD1"/>
    <w:rsid w:val="00A53202"/>
    <w:rsid w:val="00A533BF"/>
    <w:rsid w:val="00A53B22"/>
    <w:rsid w:val="00A53BE0"/>
    <w:rsid w:val="00A53E04"/>
    <w:rsid w:val="00A54437"/>
    <w:rsid w:val="00A55579"/>
    <w:rsid w:val="00A5659A"/>
    <w:rsid w:val="00A57FF3"/>
    <w:rsid w:val="00A60E50"/>
    <w:rsid w:val="00A6322C"/>
    <w:rsid w:val="00A6594E"/>
    <w:rsid w:val="00A67FAE"/>
    <w:rsid w:val="00A70EBD"/>
    <w:rsid w:val="00A70F16"/>
    <w:rsid w:val="00A71926"/>
    <w:rsid w:val="00A727D2"/>
    <w:rsid w:val="00A72A9A"/>
    <w:rsid w:val="00A72C34"/>
    <w:rsid w:val="00A747BE"/>
    <w:rsid w:val="00A74AB8"/>
    <w:rsid w:val="00A7649B"/>
    <w:rsid w:val="00A765AA"/>
    <w:rsid w:val="00A807C6"/>
    <w:rsid w:val="00A81E7E"/>
    <w:rsid w:val="00A82272"/>
    <w:rsid w:val="00A830C2"/>
    <w:rsid w:val="00A85B5E"/>
    <w:rsid w:val="00A86F88"/>
    <w:rsid w:val="00A9033C"/>
    <w:rsid w:val="00A9438D"/>
    <w:rsid w:val="00A9733D"/>
    <w:rsid w:val="00A973A4"/>
    <w:rsid w:val="00A974C2"/>
    <w:rsid w:val="00A977EB"/>
    <w:rsid w:val="00AA0A36"/>
    <w:rsid w:val="00AA4160"/>
    <w:rsid w:val="00AA6C30"/>
    <w:rsid w:val="00AB0BF0"/>
    <w:rsid w:val="00AB0F3D"/>
    <w:rsid w:val="00AB171E"/>
    <w:rsid w:val="00AB1794"/>
    <w:rsid w:val="00AB1A29"/>
    <w:rsid w:val="00AB40F0"/>
    <w:rsid w:val="00AB7398"/>
    <w:rsid w:val="00AB7AAC"/>
    <w:rsid w:val="00AB7C57"/>
    <w:rsid w:val="00AC072A"/>
    <w:rsid w:val="00AC0BB2"/>
    <w:rsid w:val="00AD08B8"/>
    <w:rsid w:val="00AD30D6"/>
    <w:rsid w:val="00AD6D02"/>
    <w:rsid w:val="00AD7648"/>
    <w:rsid w:val="00AE10A4"/>
    <w:rsid w:val="00AE2FD5"/>
    <w:rsid w:val="00AE4864"/>
    <w:rsid w:val="00AE6034"/>
    <w:rsid w:val="00AE6842"/>
    <w:rsid w:val="00AF0512"/>
    <w:rsid w:val="00AF1D9A"/>
    <w:rsid w:val="00AF1FD9"/>
    <w:rsid w:val="00AF2095"/>
    <w:rsid w:val="00AF43B5"/>
    <w:rsid w:val="00AF4501"/>
    <w:rsid w:val="00AF53E3"/>
    <w:rsid w:val="00B009C5"/>
    <w:rsid w:val="00B016EB"/>
    <w:rsid w:val="00B01F6A"/>
    <w:rsid w:val="00B0325D"/>
    <w:rsid w:val="00B0397C"/>
    <w:rsid w:val="00B12433"/>
    <w:rsid w:val="00B1581B"/>
    <w:rsid w:val="00B1601F"/>
    <w:rsid w:val="00B16080"/>
    <w:rsid w:val="00B16817"/>
    <w:rsid w:val="00B206A1"/>
    <w:rsid w:val="00B20CFE"/>
    <w:rsid w:val="00B20F56"/>
    <w:rsid w:val="00B2214C"/>
    <w:rsid w:val="00B226C0"/>
    <w:rsid w:val="00B23B68"/>
    <w:rsid w:val="00B26230"/>
    <w:rsid w:val="00B270EE"/>
    <w:rsid w:val="00B30889"/>
    <w:rsid w:val="00B327C1"/>
    <w:rsid w:val="00B333AA"/>
    <w:rsid w:val="00B44A3E"/>
    <w:rsid w:val="00B45214"/>
    <w:rsid w:val="00B476FB"/>
    <w:rsid w:val="00B53C22"/>
    <w:rsid w:val="00B546DF"/>
    <w:rsid w:val="00B5516E"/>
    <w:rsid w:val="00B5752D"/>
    <w:rsid w:val="00B57DFC"/>
    <w:rsid w:val="00B600A4"/>
    <w:rsid w:val="00B6519A"/>
    <w:rsid w:val="00B65D07"/>
    <w:rsid w:val="00B67D66"/>
    <w:rsid w:val="00B709DE"/>
    <w:rsid w:val="00B727F1"/>
    <w:rsid w:val="00B729FC"/>
    <w:rsid w:val="00B75075"/>
    <w:rsid w:val="00B77BA2"/>
    <w:rsid w:val="00B77D47"/>
    <w:rsid w:val="00B81306"/>
    <w:rsid w:val="00B82961"/>
    <w:rsid w:val="00B84333"/>
    <w:rsid w:val="00B8433A"/>
    <w:rsid w:val="00B90477"/>
    <w:rsid w:val="00B92685"/>
    <w:rsid w:val="00BA099F"/>
    <w:rsid w:val="00BA17D8"/>
    <w:rsid w:val="00BA1E5D"/>
    <w:rsid w:val="00BA2ED7"/>
    <w:rsid w:val="00BA3171"/>
    <w:rsid w:val="00BA3A4B"/>
    <w:rsid w:val="00BA5AD9"/>
    <w:rsid w:val="00BA5B55"/>
    <w:rsid w:val="00BA6D1D"/>
    <w:rsid w:val="00BB2007"/>
    <w:rsid w:val="00BB22BC"/>
    <w:rsid w:val="00BB7D75"/>
    <w:rsid w:val="00BC3216"/>
    <w:rsid w:val="00BC50E1"/>
    <w:rsid w:val="00BD2132"/>
    <w:rsid w:val="00BD3C82"/>
    <w:rsid w:val="00BD3FDC"/>
    <w:rsid w:val="00BD65B8"/>
    <w:rsid w:val="00BD6AFB"/>
    <w:rsid w:val="00BD7ACA"/>
    <w:rsid w:val="00BE103C"/>
    <w:rsid w:val="00BE115D"/>
    <w:rsid w:val="00BE1EC1"/>
    <w:rsid w:val="00BE20D0"/>
    <w:rsid w:val="00BE343F"/>
    <w:rsid w:val="00BE5C04"/>
    <w:rsid w:val="00BE694C"/>
    <w:rsid w:val="00BE7271"/>
    <w:rsid w:val="00BE75E0"/>
    <w:rsid w:val="00BF081C"/>
    <w:rsid w:val="00BF2489"/>
    <w:rsid w:val="00BF272A"/>
    <w:rsid w:val="00BF2CA7"/>
    <w:rsid w:val="00BF325C"/>
    <w:rsid w:val="00BF4EDE"/>
    <w:rsid w:val="00BF748D"/>
    <w:rsid w:val="00BF7CCD"/>
    <w:rsid w:val="00C017FC"/>
    <w:rsid w:val="00C05250"/>
    <w:rsid w:val="00C0680E"/>
    <w:rsid w:val="00C103A2"/>
    <w:rsid w:val="00C10A9E"/>
    <w:rsid w:val="00C113DC"/>
    <w:rsid w:val="00C12E1D"/>
    <w:rsid w:val="00C1309E"/>
    <w:rsid w:val="00C1360F"/>
    <w:rsid w:val="00C13F35"/>
    <w:rsid w:val="00C21370"/>
    <w:rsid w:val="00C22CA0"/>
    <w:rsid w:val="00C27098"/>
    <w:rsid w:val="00C30E0A"/>
    <w:rsid w:val="00C31749"/>
    <w:rsid w:val="00C31C68"/>
    <w:rsid w:val="00C32FAC"/>
    <w:rsid w:val="00C33C7E"/>
    <w:rsid w:val="00C34ECA"/>
    <w:rsid w:val="00C35A4D"/>
    <w:rsid w:val="00C362E3"/>
    <w:rsid w:val="00C37F0E"/>
    <w:rsid w:val="00C40492"/>
    <w:rsid w:val="00C40982"/>
    <w:rsid w:val="00C4101C"/>
    <w:rsid w:val="00C414E2"/>
    <w:rsid w:val="00C421F6"/>
    <w:rsid w:val="00C45067"/>
    <w:rsid w:val="00C463F1"/>
    <w:rsid w:val="00C47F31"/>
    <w:rsid w:val="00C51FDA"/>
    <w:rsid w:val="00C53551"/>
    <w:rsid w:val="00C538BC"/>
    <w:rsid w:val="00C53BA9"/>
    <w:rsid w:val="00C54442"/>
    <w:rsid w:val="00C55480"/>
    <w:rsid w:val="00C558D1"/>
    <w:rsid w:val="00C55986"/>
    <w:rsid w:val="00C55BC9"/>
    <w:rsid w:val="00C56B8C"/>
    <w:rsid w:val="00C60C14"/>
    <w:rsid w:val="00C64F4B"/>
    <w:rsid w:val="00C66F13"/>
    <w:rsid w:val="00C6747A"/>
    <w:rsid w:val="00C67909"/>
    <w:rsid w:val="00C70999"/>
    <w:rsid w:val="00C71856"/>
    <w:rsid w:val="00C71C89"/>
    <w:rsid w:val="00C73D58"/>
    <w:rsid w:val="00C7479C"/>
    <w:rsid w:val="00C77A10"/>
    <w:rsid w:val="00C80777"/>
    <w:rsid w:val="00C820AB"/>
    <w:rsid w:val="00C85DD7"/>
    <w:rsid w:val="00C86722"/>
    <w:rsid w:val="00C86F1C"/>
    <w:rsid w:val="00C913C7"/>
    <w:rsid w:val="00C9333A"/>
    <w:rsid w:val="00C945A0"/>
    <w:rsid w:val="00C94CFA"/>
    <w:rsid w:val="00C954A6"/>
    <w:rsid w:val="00CA1987"/>
    <w:rsid w:val="00CA29CA"/>
    <w:rsid w:val="00CA5D5C"/>
    <w:rsid w:val="00CA6BC7"/>
    <w:rsid w:val="00CA7BB7"/>
    <w:rsid w:val="00CB158B"/>
    <w:rsid w:val="00CB3629"/>
    <w:rsid w:val="00CB3BD3"/>
    <w:rsid w:val="00CB7E7D"/>
    <w:rsid w:val="00CC1C6D"/>
    <w:rsid w:val="00CC223E"/>
    <w:rsid w:val="00CC2BBC"/>
    <w:rsid w:val="00CC3261"/>
    <w:rsid w:val="00CC49CE"/>
    <w:rsid w:val="00CC5AC9"/>
    <w:rsid w:val="00CC5BC4"/>
    <w:rsid w:val="00CC7AD0"/>
    <w:rsid w:val="00CD1627"/>
    <w:rsid w:val="00CD4EFB"/>
    <w:rsid w:val="00CD5129"/>
    <w:rsid w:val="00CD523F"/>
    <w:rsid w:val="00CD5E05"/>
    <w:rsid w:val="00CE05BD"/>
    <w:rsid w:val="00CE1FE1"/>
    <w:rsid w:val="00CE2196"/>
    <w:rsid w:val="00CE3009"/>
    <w:rsid w:val="00CE3D2B"/>
    <w:rsid w:val="00CE4B1E"/>
    <w:rsid w:val="00CE6826"/>
    <w:rsid w:val="00CE7A5B"/>
    <w:rsid w:val="00CF0328"/>
    <w:rsid w:val="00CF33CF"/>
    <w:rsid w:val="00CF4684"/>
    <w:rsid w:val="00CF66DD"/>
    <w:rsid w:val="00CF6844"/>
    <w:rsid w:val="00CF6A73"/>
    <w:rsid w:val="00CF6D39"/>
    <w:rsid w:val="00CF6DC6"/>
    <w:rsid w:val="00CF7BD6"/>
    <w:rsid w:val="00D02B96"/>
    <w:rsid w:val="00D04943"/>
    <w:rsid w:val="00D12298"/>
    <w:rsid w:val="00D129D7"/>
    <w:rsid w:val="00D12B74"/>
    <w:rsid w:val="00D13138"/>
    <w:rsid w:val="00D151CF"/>
    <w:rsid w:val="00D15341"/>
    <w:rsid w:val="00D162C3"/>
    <w:rsid w:val="00D16CD9"/>
    <w:rsid w:val="00D203BA"/>
    <w:rsid w:val="00D205A9"/>
    <w:rsid w:val="00D2573F"/>
    <w:rsid w:val="00D2610B"/>
    <w:rsid w:val="00D306A2"/>
    <w:rsid w:val="00D32047"/>
    <w:rsid w:val="00D32E12"/>
    <w:rsid w:val="00D34425"/>
    <w:rsid w:val="00D34FD3"/>
    <w:rsid w:val="00D35D3F"/>
    <w:rsid w:val="00D35E76"/>
    <w:rsid w:val="00D37BA1"/>
    <w:rsid w:val="00D41067"/>
    <w:rsid w:val="00D41311"/>
    <w:rsid w:val="00D41F08"/>
    <w:rsid w:val="00D424AF"/>
    <w:rsid w:val="00D44C60"/>
    <w:rsid w:val="00D45692"/>
    <w:rsid w:val="00D456FA"/>
    <w:rsid w:val="00D47A47"/>
    <w:rsid w:val="00D52C8B"/>
    <w:rsid w:val="00D54668"/>
    <w:rsid w:val="00D56D15"/>
    <w:rsid w:val="00D578C3"/>
    <w:rsid w:val="00D57ECA"/>
    <w:rsid w:val="00D602E4"/>
    <w:rsid w:val="00D62E5C"/>
    <w:rsid w:val="00D6438D"/>
    <w:rsid w:val="00D6442B"/>
    <w:rsid w:val="00D64511"/>
    <w:rsid w:val="00D648DA"/>
    <w:rsid w:val="00D65B4A"/>
    <w:rsid w:val="00D66BD0"/>
    <w:rsid w:val="00D67ADE"/>
    <w:rsid w:val="00D744D3"/>
    <w:rsid w:val="00D77D7C"/>
    <w:rsid w:val="00D809AC"/>
    <w:rsid w:val="00D8118B"/>
    <w:rsid w:val="00D813A6"/>
    <w:rsid w:val="00D82029"/>
    <w:rsid w:val="00D8468F"/>
    <w:rsid w:val="00D8773E"/>
    <w:rsid w:val="00D87BEB"/>
    <w:rsid w:val="00D90205"/>
    <w:rsid w:val="00D92A4B"/>
    <w:rsid w:val="00D93729"/>
    <w:rsid w:val="00D93BBB"/>
    <w:rsid w:val="00D949F6"/>
    <w:rsid w:val="00D97474"/>
    <w:rsid w:val="00D97D5E"/>
    <w:rsid w:val="00DA36EA"/>
    <w:rsid w:val="00DA3875"/>
    <w:rsid w:val="00DA5DDD"/>
    <w:rsid w:val="00DB1513"/>
    <w:rsid w:val="00DC29DF"/>
    <w:rsid w:val="00DC3EFD"/>
    <w:rsid w:val="00DC4F1F"/>
    <w:rsid w:val="00DC6836"/>
    <w:rsid w:val="00DC760C"/>
    <w:rsid w:val="00DD06F1"/>
    <w:rsid w:val="00DD2160"/>
    <w:rsid w:val="00DD245E"/>
    <w:rsid w:val="00DD44D5"/>
    <w:rsid w:val="00DD5FFF"/>
    <w:rsid w:val="00DD6A3E"/>
    <w:rsid w:val="00DE1BAF"/>
    <w:rsid w:val="00DE4621"/>
    <w:rsid w:val="00DE471A"/>
    <w:rsid w:val="00DE4FEC"/>
    <w:rsid w:val="00DE6114"/>
    <w:rsid w:val="00DE7E40"/>
    <w:rsid w:val="00DF17ED"/>
    <w:rsid w:val="00DF1AAE"/>
    <w:rsid w:val="00DF3321"/>
    <w:rsid w:val="00E0002D"/>
    <w:rsid w:val="00E0037C"/>
    <w:rsid w:val="00E008EE"/>
    <w:rsid w:val="00E02E83"/>
    <w:rsid w:val="00E0780F"/>
    <w:rsid w:val="00E11973"/>
    <w:rsid w:val="00E12210"/>
    <w:rsid w:val="00E1487B"/>
    <w:rsid w:val="00E15DBD"/>
    <w:rsid w:val="00E16862"/>
    <w:rsid w:val="00E17771"/>
    <w:rsid w:val="00E21141"/>
    <w:rsid w:val="00E218C7"/>
    <w:rsid w:val="00E26272"/>
    <w:rsid w:val="00E31990"/>
    <w:rsid w:val="00E334C2"/>
    <w:rsid w:val="00E35677"/>
    <w:rsid w:val="00E36847"/>
    <w:rsid w:val="00E36D2C"/>
    <w:rsid w:val="00E372FF"/>
    <w:rsid w:val="00E411E5"/>
    <w:rsid w:val="00E431ED"/>
    <w:rsid w:val="00E4364C"/>
    <w:rsid w:val="00E43D69"/>
    <w:rsid w:val="00E46567"/>
    <w:rsid w:val="00E51C43"/>
    <w:rsid w:val="00E54356"/>
    <w:rsid w:val="00E6011D"/>
    <w:rsid w:val="00E60434"/>
    <w:rsid w:val="00E61A05"/>
    <w:rsid w:val="00E622D5"/>
    <w:rsid w:val="00E6455A"/>
    <w:rsid w:val="00E64C5D"/>
    <w:rsid w:val="00E65116"/>
    <w:rsid w:val="00E659B9"/>
    <w:rsid w:val="00E660D1"/>
    <w:rsid w:val="00E660F9"/>
    <w:rsid w:val="00E66E1B"/>
    <w:rsid w:val="00E71B2B"/>
    <w:rsid w:val="00E71DF0"/>
    <w:rsid w:val="00E72480"/>
    <w:rsid w:val="00E739AE"/>
    <w:rsid w:val="00E7554A"/>
    <w:rsid w:val="00E75818"/>
    <w:rsid w:val="00E76EFF"/>
    <w:rsid w:val="00E775D7"/>
    <w:rsid w:val="00E8073F"/>
    <w:rsid w:val="00E81ACF"/>
    <w:rsid w:val="00E83587"/>
    <w:rsid w:val="00E835B2"/>
    <w:rsid w:val="00E840CF"/>
    <w:rsid w:val="00E849AD"/>
    <w:rsid w:val="00E8523A"/>
    <w:rsid w:val="00E85B3D"/>
    <w:rsid w:val="00E86D02"/>
    <w:rsid w:val="00E9318A"/>
    <w:rsid w:val="00E93284"/>
    <w:rsid w:val="00EA0F32"/>
    <w:rsid w:val="00EA18F2"/>
    <w:rsid w:val="00EA23B0"/>
    <w:rsid w:val="00EA2BFB"/>
    <w:rsid w:val="00EA43B7"/>
    <w:rsid w:val="00EA4931"/>
    <w:rsid w:val="00EB0873"/>
    <w:rsid w:val="00EB0F0E"/>
    <w:rsid w:val="00EB28B2"/>
    <w:rsid w:val="00EB485A"/>
    <w:rsid w:val="00EB5D24"/>
    <w:rsid w:val="00EB68E3"/>
    <w:rsid w:val="00EC093B"/>
    <w:rsid w:val="00EC1F79"/>
    <w:rsid w:val="00EC30C2"/>
    <w:rsid w:val="00EC48E9"/>
    <w:rsid w:val="00EC4D8C"/>
    <w:rsid w:val="00EC5A3D"/>
    <w:rsid w:val="00EC60FC"/>
    <w:rsid w:val="00EC7C6B"/>
    <w:rsid w:val="00ED1110"/>
    <w:rsid w:val="00ED258A"/>
    <w:rsid w:val="00ED48F5"/>
    <w:rsid w:val="00ED7E98"/>
    <w:rsid w:val="00EE0A3A"/>
    <w:rsid w:val="00EF0839"/>
    <w:rsid w:val="00EF1553"/>
    <w:rsid w:val="00EF552D"/>
    <w:rsid w:val="00EF6F16"/>
    <w:rsid w:val="00EF7EB8"/>
    <w:rsid w:val="00F00083"/>
    <w:rsid w:val="00F00718"/>
    <w:rsid w:val="00F014D2"/>
    <w:rsid w:val="00F01751"/>
    <w:rsid w:val="00F0466D"/>
    <w:rsid w:val="00F04BBD"/>
    <w:rsid w:val="00F107CB"/>
    <w:rsid w:val="00F10C43"/>
    <w:rsid w:val="00F117A5"/>
    <w:rsid w:val="00F12402"/>
    <w:rsid w:val="00F127C5"/>
    <w:rsid w:val="00F14B9B"/>
    <w:rsid w:val="00F14DB6"/>
    <w:rsid w:val="00F15C49"/>
    <w:rsid w:val="00F15EB6"/>
    <w:rsid w:val="00F15F1C"/>
    <w:rsid w:val="00F21280"/>
    <w:rsid w:val="00F21B11"/>
    <w:rsid w:val="00F23B6D"/>
    <w:rsid w:val="00F23C52"/>
    <w:rsid w:val="00F23D74"/>
    <w:rsid w:val="00F256EA"/>
    <w:rsid w:val="00F266BB"/>
    <w:rsid w:val="00F266CE"/>
    <w:rsid w:val="00F26BC9"/>
    <w:rsid w:val="00F342A3"/>
    <w:rsid w:val="00F3601F"/>
    <w:rsid w:val="00F36612"/>
    <w:rsid w:val="00F36A31"/>
    <w:rsid w:val="00F37A53"/>
    <w:rsid w:val="00F415DD"/>
    <w:rsid w:val="00F41FB3"/>
    <w:rsid w:val="00F42C71"/>
    <w:rsid w:val="00F47548"/>
    <w:rsid w:val="00F50B91"/>
    <w:rsid w:val="00F532D3"/>
    <w:rsid w:val="00F536CF"/>
    <w:rsid w:val="00F55F8E"/>
    <w:rsid w:val="00F56439"/>
    <w:rsid w:val="00F57264"/>
    <w:rsid w:val="00F57962"/>
    <w:rsid w:val="00F57C3C"/>
    <w:rsid w:val="00F655B5"/>
    <w:rsid w:val="00F655C1"/>
    <w:rsid w:val="00F6764D"/>
    <w:rsid w:val="00F67E40"/>
    <w:rsid w:val="00F7057B"/>
    <w:rsid w:val="00F73614"/>
    <w:rsid w:val="00F741F9"/>
    <w:rsid w:val="00F768E6"/>
    <w:rsid w:val="00F805C2"/>
    <w:rsid w:val="00F81DE8"/>
    <w:rsid w:val="00F82B00"/>
    <w:rsid w:val="00F83688"/>
    <w:rsid w:val="00F837BA"/>
    <w:rsid w:val="00F84631"/>
    <w:rsid w:val="00F86BF3"/>
    <w:rsid w:val="00F87718"/>
    <w:rsid w:val="00F90973"/>
    <w:rsid w:val="00F9147E"/>
    <w:rsid w:val="00F92696"/>
    <w:rsid w:val="00F92968"/>
    <w:rsid w:val="00F93B45"/>
    <w:rsid w:val="00F94E0B"/>
    <w:rsid w:val="00FA279F"/>
    <w:rsid w:val="00FA36E3"/>
    <w:rsid w:val="00FA409F"/>
    <w:rsid w:val="00FA5EC2"/>
    <w:rsid w:val="00FA7C15"/>
    <w:rsid w:val="00FB1B53"/>
    <w:rsid w:val="00FB1DB8"/>
    <w:rsid w:val="00FB37BF"/>
    <w:rsid w:val="00FB6ECE"/>
    <w:rsid w:val="00FB7BA2"/>
    <w:rsid w:val="00FC0DDA"/>
    <w:rsid w:val="00FC1B71"/>
    <w:rsid w:val="00FC1CDC"/>
    <w:rsid w:val="00FC2769"/>
    <w:rsid w:val="00FC2B4E"/>
    <w:rsid w:val="00FC2BE3"/>
    <w:rsid w:val="00FC2E66"/>
    <w:rsid w:val="00FC3D91"/>
    <w:rsid w:val="00FC432D"/>
    <w:rsid w:val="00FC4577"/>
    <w:rsid w:val="00FC51DB"/>
    <w:rsid w:val="00FD2136"/>
    <w:rsid w:val="00FD5E8F"/>
    <w:rsid w:val="00FD7252"/>
    <w:rsid w:val="00FE038A"/>
    <w:rsid w:val="00FE0DCA"/>
    <w:rsid w:val="00FE3B96"/>
    <w:rsid w:val="00FE4017"/>
    <w:rsid w:val="00FE47B5"/>
    <w:rsid w:val="00FE569D"/>
    <w:rsid w:val="00FF00B3"/>
    <w:rsid w:val="00FF0430"/>
    <w:rsid w:val="00FF11A9"/>
    <w:rsid w:val="00FF12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B5041A"/>
  <w15:docId w15:val="{EEE4D98C-B1A7-4463-B65A-040DF30A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45B"/>
    <w:rPr>
      <w:sz w:val="24"/>
      <w:szCs w:val="24"/>
    </w:rPr>
  </w:style>
  <w:style w:type="paragraph" w:styleId="Heading1">
    <w:name w:val="heading 1"/>
    <w:basedOn w:val="Normal"/>
    <w:next w:val="Normal"/>
    <w:link w:val="Heading1Char"/>
    <w:qFormat/>
    <w:rsid w:val="00686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671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EE6208"/>
    <w:pPr>
      <w:tabs>
        <w:tab w:val="center" w:pos="4320"/>
        <w:tab w:val="right" w:pos="8640"/>
      </w:tabs>
    </w:pPr>
  </w:style>
  <w:style w:type="character" w:customStyle="1" w:styleId="HeaderChar">
    <w:name w:val="Header Char"/>
    <w:basedOn w:val="DefaultParagraphFont"/>
    <w:link w:val="Header"/>
    <w:uiPriority w:val="99"/>
    <w:rsid w:val="008D6BCE"/>
    <w:rPr>
      <w:sz w:val="24"/>
      <w:szCs w:val="24"/>
    </w:rPr>
  </w:style>
  <w:style w:type="paragraph" w:styleId="Footer">
    <w:name w:val="footer"/>
    <w:basedOn w:val="Normal"/>
    <w:link w:val="FooterChar"/>
    <w:uiPriority w:val="99"/>
    <w:rsid w:val="00EE6208"/>
    <w:pPr>
      <w:tabs>
        <w:tab w:val="center" w:pos="4320"/>
        <w:tab w:val="right" w:pos="8640"/>
      </w:tabs>
    </w:pPr>
  </w:style>
  <w:style w:type="character" w:customStyle="1" w:styleId="FooterChar">
    <w:name w:val="Footer Char"/>
    <w:basedOn w:val="DefaultParagraphFont"/>
    <w:link w:val="Footer"/>
    <w:uiPriority w:val="99"/>
    <w:rsid w:val="009D4A89"/>
    <w:rPr>
      <w:sz w:val="24"/>
      <w:szCs w:val="24"/>
    </w:rPr>
  </w:style>
  <w:style w:type="character" w:styleId="Hyperlink">
    <w:name w:val="Hyperlink"/>
    <w:basedOn w:val="DefaultParagraphFont"/>
    <w:uiPriority w:val="99"/>
    <w:rsid w:val="00322E5C"/>
    <w:rPr>
      <w:color w:val="0000FF"/>
      <w:u w:val="single"/>
    </w:rPr>
  </w:style>
  <w:style w:type="character" w:styleId="FollowedHyperlink">
    <w:name w:val="FollowedHyperlink"/>
    <w:basedOn w:val="DefaultParagraphFont"/>
    <w:rsid w:val="00B12888"/>
    <w:rPr>
      <w:color w:val="800080"/>
      <w:u w:val="single"/>
    </w:rPr>
  </w:style>
  <w:style w:type="paragraph" w:styleId="Title">
    <w:name w:val="Title"/>
    <w:basedOn w:val="Normal"/>
    <w:qFormat/>
    <w:rsid w:val="001038C5"/>
    <w:pPr>
      <w:jc w:val="center"/>
    </w:pPr>
    <w:rPr>
      <w:sz w:val="36"/>
      <w:szCs w:val="20"/>
    </w:rPr>
  </w:style>
  <w:style w:type="paragraph" w:styleId="BalloonText">
    <w:name w:val="Balloon Text"/>
    <w:basedOn w:val="Normal"/>
    <w:semiHidden/>
    <w:rsid w:val="0033475A"/>
    <w:rPr>
      <w:rFonts w:ascii="Tahoma" w:hAnsi="Tahoma" w:cs="Tahoma"/>
      <w:sz w:val="16"/>
      <w:szCs w:val="16"/>
    </w:rPr>
  </w:style>
  <w:style w:type="paragraph" w:styleId="ListParagraph">
    <w:name w:val="List Paragraph"/>
    <w:basedOn w:val="Normal"/>
    <w:uiPriority w:val="34"/>
    <w:qFormat/>
    <w:rsid w:val="00787FF0"/>
    <w:pPr>
      <w:ind w:left="720"/>
      <w:contextualSpacing/>
    </w:pPr>
  </w:style>
  <w:style w:type="table" w:styleId="TableGrid">
    <w:name w:val="Table Grid"/>
    <w:basedOn w:val="TableNormal"/>
    <w:uiPriority w:val="59"/>
    <w:rsid w:val="00DD5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113"/>
    <w:pPr>
      <w:autoSpaceDE w:val="0"/>
      <w:autoSpaceDN w:val="0"/>
      <w:adjustRightInd w:val="0"/>
    </w:pPr>
    <w:rPr>
      <w:rFonts w:ascii="Arial" w:hAnsi="Arial" w:cs="Arial"/>
      <w:color w:val="000000"/>
      <w:sz w:val="24"/>
      <w:szCs w:val="24"/>
    </w:rPr>
  </w:style>
  <w:style w:type="character" w:styleId="BookTitle">
    <w:name w:val="Book Title"/>
    <w:basedOn w:val="DefaultParagraphFont"/>
    <w:qFormat/>
    <w:rsid w:val="0068671B"/>
    <w:rPr>
      <w:b/>
      <w:bCs/>
      <w:smallCaps/>
      <w:spacing w:val="5"/>
    </w:rPr>
  </w:style>
  <w:style w:type="paragraph" w:styleId="TOCHeading">
    <w:name w:val="TOC Heading"/>
    <w:basedOn w:val="Heading1"/>
    <w:next w:val="Normal"/>
    <w:uiPriority w:val="39"/>
    <w:unhideWhenUsed/>
    <w:qFormat/>
    <w:rsid w:val="0068671B"/>
    <w:pPr>
      <w:spacing w:line="276" w:lineRule="auto"/>
      <w:outlineLvl w:val="9"/>
    </w:pPr>
    <w:rPr>
      <w:lang w:eastAsia="ja-JP"/>
    </w:rPr>
  </w:style>
  <w:style w:type="paragraph" w:styleId="TOC1">
    <w:name w:val="toc 1"/>
    <w:basedOn w:val="Normal"/>
    <w:next w:val="Normal"/>
    <w:autoRedefine/>
    <w:uiPriority w:val="39"/>
    <w:rsid w:val="00206C18"/>
    <w:pPr>
      <w:tabs>
        <w:tab w:val="left" w:pos="660"/>
        <w:tab w:val="right" w:leader="dot" w:pos="8803"/>
      </w:tabs>
      <w:spacing w:after="100"/>
    </w:pPr>
    <w:rPr>
      <w:noProof/>
    </w:rPr>
  </w:style>
  <w:style w:type="character" w:styleId="CommentReference">
    <w:name w:val="annotation reference"/>
    <w:basedOn w:val="DefaultParagraphFont"/>
    <w:semiHidden/>
    <w:unhideWhenUsed/>
    <w:rsid w:val="00B1601F"/>
    <w:rPr>
      <w:sz w:val="16"/>
      <w:szCs w:val="16"/>
    </w:rPr>
  </w:style>
  <w:style w:type="paragraph" w:styleId="CommentText">
    <w:name w:val="annotation text"/>
    <w:basedOn w:val="Normal"/>
    <w:link w:val="CommentTextChar"/>
    <w:semiHidden/>
    <w:unhideWhenUsed/>
    <w:rsid w:val="00B1601F"/>
    <w:rPr>
      <w:sz w:val="20"/>
      <w:szCs w:val="20"/>
    </w:rPr>
  </w:style>
  <w:style w:type="character" w:customStyle="1" w:styleId="CommentTextChar">
    <w:name w:val="Comment Text Char"/>
    <w:basedOn w:val="DefaultParagraphFont"/>
    <w:link w:val="CommentText"/>
    <w:semiHidden/>
    <w:rsid w:val="00B1601F"/>
  </w:style>
  <w:style w:type="paragraph" w:styleId="CommentSubject">
    <w:name w:val="annotation subject"/>
    <w:basedOn w:val="CommentText"/>
    <w:next w:val="CommentText"/>
    <w:link w:val="CommentSubjectChar"/>
    <w:semiHidden/>
    <w:unhideWhenUsed/>
    <w:rsid w:val="00B1601F"/>
    <w:rPr>
      <w:b/>
      <w:bCs/>
    </w:rPr>
  </w:style>
  <w:style w:type="character" w:customStyle="1" w:styleId="CommentSubjectChar">
    <w:name w:val="Comment Subject Char"/>
    <w:basedOn w:val="CommentTextChar"/>
    <w:link w:val="CommentSubject"/>
    <w:semiHidden/>
    <w:rsid w:val="00B1601F"/>
    <w:rPr>
      <w:b/>
      <w:bCs/>
    </w:rPr>
  </w:style>
  <w:style w:type="paragraph" w:styleId="NormalWeb">
    <w:name w:val="Normal (Web)"/>
    <w:basedOn w:val="Normal"/>
    <w:uiPriority w:val="99"/>
    <w:semiHidden/>
    <w:unhideWhenUsed/>
    <w:rsid w:val="00C86722"/>
    <w:pPr>
      <w:spacing w:before="100" w:beforeAutospacing="1" w:after="100" w:afterAutospacing="1"/>
    </w:pPr>
    <w:rPr>
      <w:rFonts w:eastAsiaTheme="minorEastAsia"/>
    </w:rPr>
  </w:style>
  <w:style w:type="paragraph" w:styleId="Revision">
    <w:name w:val="Revision"/>
    <w:hidden/>
    <w:semiHidden/>
    <w:rsid w:val="001A1348"/>
    <w:rPr>
      <w:sz w:val="24"/>
      <w:szCs w:val="24"/>
    </w:rPr>
  </w:style>
  <w:style w:type="paragraph" w:styleId="BodyText">
    <w:name w:val="Body Text"/>
    <w:basedOn w:val="Normal"/>
    <w:link w:val="BodyTextChar"/>
    <w:semiHidden/>
    <w:rsid w:val="00D66BD0"/>
    <w:pPr>
      <w:jc w:val="both"/>
    </w:pPr>
    <w:rPr>
      <w:szCs w:val="20"/>
    </w:rPr>
  </w:style>
  <w:style w:type="character" w:customStyle="1" w:styleId="BodyTextChar">
    <w:name w:val="Body Text Char"/>
    <w:basedOn w:val="DefaultParagraphFont"/>
    <w:link w:val="BodyText"/>
    <w:semiHidden/>
    <w:rsid w:val="00D66BD0"/>
    <w:rPr>
      <w:sz w:val="24"/>
    </w:rPr>
  </w:style>
  <w:style w:type="paragraph" w:customStyle="1" w:styleId="Contract2">
    <w:name w:val="Contract 2"/>
    <w:basedOn w:val="Normal"/>
    <w:rsid w:val="00D66BD0"/>
    <w:pPr>
      <w:tabs>
        <w:tab w:val="num" w:pos="1080"/>
      </w:tabs>
      <w:spacing w:after="240"/>
      <w:ind w:left="720"/>
    </w:pPr>
  </w:style>
  <w:style w:type="paragraph" w:customStyle="1" w:styleId="Contract1">
    <w:name w:val="Contract 1"/>
    <w:basedOn w:val="Normal"/>
    <w:next w:val="Contract2"/>
    <w:rsid w:val="00D66BD0"/>
    <w:pPr>
      <w:numPr>
        <w:numId w:val="31"/>
      </w:numPr>
      <w:spacing w:after="240"/>
    </w:pPr>
    <w:rPr>
      <w:b/>
    </w:rPr>
  </w:style>
  <w:style w:type="paragraph" w:styleId="FootnoteText">
    <w:name w:val="footnote text"/>
    <w:basedOn w:val="Normal"/>
    <w:link w:val="FootnoteTextChar"/>
    <w:semiHidden/>
    <w:unhideWhenUsed/>
    <w:rsid w:val="00414A8B"/>
    <w:rPr>
      <w:sz w:val="20"/>
      <w:szCs w:val="20"/>
    </w:rPr>
  </w:style>
  <w:style w:type="character" w:customStyle="1" w:styleId="FootnoteTextChar">
    <w:name w:val="Footnote Text Char"/>
    <w:basedOn w:val="DefaultParagraphFont"/>
    <w:link w:val="FootnoteText"/>
    <w:semiHidden/>
    <w:rsid w:val="00414A8B"/>
  </w:style>
  <w:style w:type="character" w:styleId="FootnoteReference">
    <w:name w:val="footnote reference"/>
    <w:basedOn w:val="DefaultParagraphFont"/>
    <w:semiHidden/>
    <w:unhideWhenUsed/>
    <w:rsid w:val="00414A8B"/>
    <w:rPr>
      <w:vertAlign w:val="superscript"/>
    </w:rPr>
  </w:style>
  <w:style w:type="paragraph" w:customStyle="1" w:styleId="TableParagraph">
    <w:name w:val="Table Paragraph"/>
    <w:basedOn w:val="Normal"/>
    <w:uiPriority w:val="1"/>
    <w:qFormat/>
    <w:rsid w:val="00427898"/>
    <w:pPr>
      <w:widowControl w:val="0"/>
      <w:autoSpaceDE w:val="0"/>
      <w:autoSpaceDN w:val="0"/>
      <w:spacing w:before="26"/>
    </w:pPr>
    <w:rPr>
      <w:sz w:val="22"/>
      <w:szCs w:val="22"/>
      <w:lang w:bidi="en-US"/>
    </w:rPr>
  </w:style>
  <w:style w:type="paragraph" w:styleId="TOC2">
    <w:name w:val="toc 2"/>
    <w:basedOn w:val="Normal"/>
    <w:next w:val="Normal"/>
    <w:autoRedefine/>
    <w:uiPriority w:val="39"/>
    <w:unhideWhenUsed/>
    <w:rsid w:val="00206C18"/>
    <w:pPr>
      <w:spacing w:after="100" w:line="259"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206C18"/>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206C1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206C1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206C1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206C1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206C1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206C18"/>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77325">
      <w:bodyDiv w:val="1"/>
      <w:marLeft w:val="0"/>
      <w:marRight w:val="0"/>
      <w:marTop w:val="0"/>
      <w:marBottom w:val="0"/>
      <w:divBdr>
        <w:top w:val="none" w:sz="0" w:space="0" w:color="auto"/>
        <w:left w:val="none" w:sz="0" w:space="0" w:color="auto"/>
        <w:bottom w:val="none" w:sz="0" w:space="0" w:color="auto"/>
        <w:right w:val="none" w:sz="0" w:space="0" w:color="auto"/>
      </w:divBdr>
    </w:div>
    <w:div w:id="143009133">
      <w:bodyDiv w:val="1"/>
      <w:marLeft w:val="0"/>
      <w:marRight w:val="0"/>
      <w:marTop w:val="0"/>
      <w:marBottom w:val="0"/>
      <w:divBdr>
        <w:top w:val="none" w:sz="0" w:space="0" w:color="auto"/>
        <w:left w:val="none" w:sz="0" w:space="0" w:color="auto"/>
        <w:bottom w:val="none" w:sz="0" w:space="0" w:color="auto"/>
        <w:right w:val="none" w:sz="0" w:space="0" w:color="auto"/>
      </w:divBdr>
    </w:div>
    <w:div w:id="229849962">
      <w:bodyDiv w:val="1"/>
      <w:marLeft w:val="0"/>
      <w:marRight w:val="0"/>
      <w:marTop w:val="0"/>
      <w:marBottom w:val="0"/>
      <w:divBdr>
        <w:top w:val="none" w:sz="0" w:space="0" w:color="auto"/>
        <w:left w:val="none" w:sz="0" w:space="0" w:color="auto"/>
        <w:bottom w:val="none" w:sz="0" w:space="0" w:color="auto"/>
        <w:right w:val="none" w:sz="0" w:space="0" w:color="auto"/>
      </w:divBdr>
    </w:div>
    <w:div w:id="296842892">
      <w:bodyDiv w:val="1"/>
      <w:marLeft w:val="0"/>
      <w:marRight w:val="0"/>
      <w:marTop w:val="0"/>
      <w:marBottom w:val="0"/>
      <w:divBdr>
        <w:top w:val="none" w:sz="0" w:space="0" w:color="auto"/>
        <w:left w:val="none" w:sz="0" w:space="0" w:color="auto"/>
        <w:bottom w:val="none" w:sz="0" w:space="0" w:color="auto"/>
        <w:right w:val="none" w:sz="0" w:space="0" w:color="auto"/>
      </w:divBdr>
    </w:div>
    <w:div w:id="501437784">
      <w:bodyDiv w:val="1"/>
      <w:marLeft w:val="0"/>
      <w:marRight w:val="0"/>
      <w:marTop w:val="0"/>
      <w:marBottom w:val="0"/>
      <w:divBdr>
        <w:top w:val="none" w:sz="0" w:space="0" w:color="auto"/>
        <w:left w:val="none" w:sz="0" w:space="0" w:color="auto"/>
        <w:bottom w:val="none" w:sz="0" w:space="0" w:color="auto"/>
        <w:right w:val="none" w:sz="0" w:space="0" w:color="auto"/>
      </w:divBdr>
    </w:div>
    <w:div w:id="1019160822">
      <w:bodyDiv w:val="1"/>
      <w:marLeft w:val="0"/>
      <w:marRight w:val="0"/>
      <w:marTop w:val="0"/>
      <w:marBottom w:val="0"/>
      <w:divBdr>
        <w:top w:val="none" w:sz="0" w:space="0" w:color="auto"/>
        <w:left w:val="none" w:sz="0" w:space="0" w:color="auto"/>
        <w:bottom w:val="none" w:sz="0" w:space="0" w:color="auto"/>
        <w:right w:val="none" w:sz="0" w:space="0" w:color="auto"/>
      </w:divBdr>
      <w:divsChild>
        <w:div w:id="119696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343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619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111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017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619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2471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575705">
      <w:bodyDiv w:val="1"/>
      <w:marLeft w:val="0"/>
      <w:marRight w:val="0"/>
      <w:marTop w:val="0"/>
      <w:marBottom w:val="0"/>
      <w:divBdr>
        <w:top w:val="none" w:sz="0" w:space="0" w:color="auto"/>
        <w:left w:val="none" w:sz="0" w:space="0" w:color="auto"/>
        <w:bottom w:val="none" w:sz="0" w:space="0" w:color="auto"/>
        <w:right w:val="none" w:sz="0" w:space="0" w:color="auto"/>
      </w:divBdr>
    </w:div>
    <w:div w:id="1422607122">
      <w:bodyDiv w:val="1"/>
      <w:marLeft w:val="0"/>
      <w:marRight w:val="0"/>
      <w:marTop w:val="0"/>
      <w:marBottom w:val="0"/>
      <w:divBdr>
        <w:top w:val="none" w:sz="0" w:space="0" w:color="auto"/>
        <w:left w:val="none" w:sz="0" w:space="0" w:color="auto"/>
        <w:bottom w:val="none" w:sz="0" w:space="0" w:color="auto"/>
        <w:right w:val="none" w:sz="0" w:space="0" w:color="auto"/>
      </w:divBdr>
    </w:div>
    <w:div w:id="1827241975">
      <w:bodyDiv w:val="1"/>
      <w:marLeft w:val="0"/>
      <w:marRight w:val="0"/>
      <w:marTop w:val="0"/>
      <w:marBottom w:val="0"/>
      <w:divBdr>
        <w:top w:val="none" w:sz="0" w:space="0" w:color="auto"/>
        <w:left w:val="none" w:sz="0" w:space="0" w:color="auto"/>
        <w:bottom w:val="none" w:sz="0" w:space="0" w:color="auto"/>
        <w:right w:val="none" w:sz="0" w:space="0" w:color="auto"/>
      </w:divBdr>
    </w:div>
    <w:div w:id="196169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hiotreasurer.gov"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2C4D0-EC25-47C5-A218-651DA7D16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48</Pages>
  <Words>14948</Words>
  <Characters>85208</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Fuller, Katherine</dc:creator>
  <cp:lastModifiedBy>Katie.fuller@tos.ohio.gov</cp:lastModifiedBy>
  <cp:revision>5</cp:revision>
  <cp:lastPrinted>2020-01-02T15:35:00Z</cp:lastPrinted>
  <dcterms:created xsi:type="dcterms:W3CDTF">2020-01-06T16:01:00Z</dcterms:created>
  <dcterms:modified xsi:type="dcterms:W3CDTF">2020-01-06T16:05:00Z</dcterms:modified>
  <cp:contentStatus/>
</cp:coreProperties>
</file>